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9.png" ContentType="image/png"/>
  <Override PartName="/word/media/rId46.png" ContentType="image/png"/>
  <Override PartName="/word/media/rId58.png" ContentType="image/png"/>
  <Override PartName="/word/media/rId79.png" ContentType="image/png"/>
  <Override PartName="/word/media/rId82.png" ContentType="image/png"/>
  <Override PartName="/word/media/rId85.png" ContentType="image/png"/>
  <Override PartName="/word/media/rId100.png" ContentType="image/png"/>
  <Override PartName="/word/media/rId125.png" ContentType="image/png"/>
  <Override PartName="/word/media/rId135.png" ContentType="image/png"/>
  <Override PartName="/word/media/rId138.png" ContentType="image/png"/>
  <Override PartName="/word/media/rId146.png" ContentType="image/png"/>
  <Override PartName="/word/media/rId119.png" ContentType="image/png"/>
  <Override PartName="/word/media/rId122.png" ContentType="image/png"/>
  <Override PartName="/word/media/rId113.png" ContentType="image/png"/>
  <Override PartName="/word/media/rId116.png" ContentType="image/png"/>
  <Override PartName="/word/media/rId26.png" ContentType="image/png"/>
  <Override PartName="/word/media/rId40.png" ContentType="image/png"/>
  <Override PartName="/word/media/rId43.png" ContentType="image/png"/>
  <Override PartName="/word/media/rId49.png" ContentType="image/png"/>
  <Override PartName="/word/media/rId52.png" ContentType="image/png"/>
  <Override PartName="/word/media/rId97.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3200"/>
      </w:pPr>
    </w:p>
    <w:p>
      <w:pPr>
        <w:jc w:val="center"/>
      </w:pPr>
      <w:r>
        <w:rPr>
          <w:rFonts w:ascii="Times New Roman" w:hAnsi="Times New Roman" w:eastAsia="SimSun"/>
          <w:b/>
          <w:sz w:val="72"/>
          <w:szCs w:val="72"/>
        </w:rPr>
        <w:t xml:space="preserve">递归自我改进</w:t>
      </w:r>
    </w:p>
    <w:p>
      <w:pPr>
        <w:spacing w:after="600"/>
      </w:pPr>
    </w:p>
    <w:p>
      <w:pPr>
        <w:jc w:val="center"/>
      </w:pPr>
      <w:r>
        <w:rPr>
          <w:rFonts w:ascii="Times New Roman" w:hAnsi="Times New Roman" w:eastAsia="SimSun"/>
          <w:sz w:val="32"/>
          <w:szCs w:val="32"/>
        </w:rPr>
        <w:t xml:space="preserve">自我改进系统、模型侧优化与开放式智能体进化</w:t>
      </w:r>
    </w:p>
    <w:p>
      <w:pPr>
        <w:spacing w:after="4400"/>
      </w:pPr>
    </w:p>
    <w:p>
      <w:pPr>
        <w:jc w:val="center"/>
      </w:pPr>
      <w:r>
        <w:rPr>
          <w:rFonts w:ascii="Times New Roman" w:hAnsi="Times New Roman" w:eastAsia="SimSun"/>
          <w:sz w:val="24"/>
          <w:szCs w:val="24"/>
        </w:rPr>
        <w:t xml:space="preserve">个人学习教材 · 编者：RSI 课程组</w:t>
      </w:r>
    </w:p>
    <w:p>
      <w:pPr>
        <w:spacing w:after="200"/>
      </w:pPr>
    </w:p>
    <w:p>
      <w:pPr>
        <w:jc w:val="center"/>
      </w:pPr>
      <w:r>
        <w:rPr>
          <w:rFonts w:ascii="Times New Roman" w:hAnsi="Times New Roman" w:eastAsia="SimSun"/>
          <w:sz w:val="24"/>
          <w:szCs w:val="24"/>
        </w:rPr>
        <w:t xml:space="preserve">2026 年 10 月 · 资料截至 2026-10-21</w:t>
      </w:r>
    </w:p>
    <w:p>
      <w:r>
        <w:br w:type="page"/>
      </w:r>
    </w:p>
    <w:p>
      <w:pPr>
        <w:jc w:val="center">
          <w:sz w:val="64"/>
        </w:jc>
      </w:pPr>
    </w:p>
    <w:p>
      <w:pPr>
        <w:spacing w:after="240"/>
      </w:pPr>
      <w:r>
        <w:rPr>
          <w:rFonts w:ascii="Times New Roman" w:hAnsi="Times New Roman" w:eastAsia="SimHei"/>
          <w:b/>
          <w:sz w:val="36"/>
          <w:szCs w:val="36"/>
        </w:rPr>
        <w:t xml:space="preserve">目　录</w:t>
      </w:r>
    </w:p>
    <w:p>
      <w:r>
        <w:fldChar w:fldCharType="begin" w:dirty="true"/>
      </w:r>
      <w:r>
        <w:instrText xml:space="preserve"> TOC \o "1-2" \h \z </w:instrText>
      </w:r>
      <w:r>
        <w:fldChar w:fldCharType="separate"/>
      </w:r>
      <w:r>
        <w:rPr>
          <w:rFonts w:ascii="Times New Roman" w:hAnsi="Times New Roman" w:eastAsia="SimSun"/>
          <w:sz w:val="24"/>
        </w:rPr>
        <w:t xml:space="preserve">（打开文档后 Word 会自动更新目录；如未更新，全选后按 F9）</w:t>
      </w:r>
      <w:r>
        <w:fldChar w:fldCharType="end"/>
      </w:r>
    </w:p>
    <w:p>
      <w:r>
        <w:br w:type="page"/>
      </w:r>
    </w:p>
    <w:p>
      <w:pPr>
        <w:sectPr>
          <w:pgSz w:w="11906" w:h="16838"/>
          <w:pgMar w:top="1440" w:right="1440" w:bottom="1440" w:left="1440" w:header="720" w:footer="720" w:gutter="0"/>
        </w:sectPr>
      </w:pPr>
    </w:p>
    <w:bookmarkStart w:id="20" w:name="第-0-章-导论递归自我改进的概念与分析框架"/>
    <w:p>
      <w:pPr>
        <w:pStyle w:val="Heading1"/>
      </w:pPr>
      <w:r>
        <w:rPr>
          <w:rFonts w:hint="eastAsia"/>
        </w:rPr>
        <w:t xml:space="preserve">第</w:t>
      </w:r>
      <w:r>
        <w:t xml:space="preserve"> 0 </w:t>
      </w:r>
      <w:r>
        <w:rPr>
          <w:rFonts w:hint="eastAsia"/>
        </w:rPr>
        <w:t xml:space="preserve">章</w:t>
      </w:r>
      <w:r>
        <w:t xml:space="preserve">　</w:t>
      </w:r>
      <w:r>
        <w:rPr>
          <w:rFonts w:hint="eastAsia"/>
        </w:rPr>
        <w:t xml:space="preserve">导论：递归自我改进的概念与分析框架</w:t>
      </w:r>
    </w:p>
    <w:p>
      <w:pPr>
        <w:pStyle w:val="FirstParagraph"/>
      </w:pPr>
      <w:r>
        <w:rPr>
          <w:rFonts w:hint="eastAsia"/>
        </w:rPr>
        <w:t xml:space="preserve">本章界定递归自我改进（RSI），说明它与相近概念的区别，并介绍全书采用的系统表示、符号约定和证据类型。后续章节据此分析模型训练、测试时扩展、代理脚手架改进和开放式搜索等方法。</w:t>
      </w:r>
    </w:p>
    <w:bookmarkStart w:id="9" w:name="预备知识"/>
    <w:p>
      <w:pPr>
        <w:pStyle w:val="Heading2"/>
      </w:pPr>
      <w:r>
        <w:rPr>
          <w:rFonts w:hint="eastAsia"/>
        </w:rPr>
        <w:t xml:space="preserve">预备知识</w:t>
      </w:r>
    </w:p>
    <w:p>
      <w:pPr>
        <w:pStyle w:val="FirstParagraph"/>
      </w:pPr>
      <w:r>
        <w:rPr>
          <w:rFonts w:hint="eastAsia"/>
        </w:rPr>
        <w:t xml:space="preserve">比较不同方法时，可按更新对象、反馈来源、保存范围和评估方式整理信息。</w:t>
      </w:r>
    </w:p>
    <w:p>
      <w:pPr>
        <w:pStyle w:val="BodyText"/>
      </w:pPr>
      <w:r>
        <w:rPr>
          <w:rFonts w:hint="eastAsia"/>
        </w:rPr>
        <w:t xml:space="preserve">预备知识。</w:t>
      </w:r>
      <w:r>
        <w:t xml:space="preserve"> </w:t>
      </w:r>
      <w:r>
        <w:rPr>
          <w:rFonts w:hint="eastAsia"/>
        </w:rPr>
        <w:t xml:space="preserve">阅读本书需要高中代数、基本概率、函数图像以及运行和修改简短</w:t>
      </w:r>
      <w:r>
        <w:t xml:space="preserve"> Python </w:t>
      </w:r>
      <w:r>
        <w:rPr>
          <w:rFonts w:hint="eastAsia"/>
        </w:rPr>
        <w:t xml:space="preserve">程序的能力。机器学习与强化学习基础有助于理解第</w:t>
      </w:r>
      <w:r>
        <w:t xml:space="preserve"> 3 </w:t>
      </w:r>
      <w:r>
        <w:rPr>
          <w:rFonts w:hint="eastAsia"/>
        </w:rPr>
        <w:t xml:space="preserve">章；相关符号和必要概念会在正文首次使用时说明。</w:t>
      </w:r>
    </w:p>
    <w:tbl>
      <w:tblPr>
        <w:tblStyle w:val="Table"/>
        <w:tblW w:type="pct" w:w="5000"/>
        <w:tblLayout w:type="fixed"/>
        <w:tblLook w:firstRow="1" w:lastRow="0" w:firstColumn="0" w:lastColumn="0" w:noHBand="0" w:noVBand="0" w:val="0020"/>
        <w:tblBorders>
          <w:top w:val="single" w:sz="12" w:space="0" w:color="auto"/>
          <w:left w:val="none" w:sz="0" w:space="0"/>
          <w:bottom w:val="single" w:sz="12" w:space="0" w:color="auto"/>
          <w:right w:val="none" w:sz="0" w:space="0"/>
          <w:insideH w:val="none" w:sz="0" w:space="0"/>
          <w:insideV w:val="none" w:sz="0" w:space="0"/>
        </w:tblBorders>
        <w:tblCellMar>
          <w:top w:w="0" w:type="dxa"/>
          <w:left w:w="85" w:type="dxa"/>
          <w:bottom w:w="20" w:type="dxa"/>
          <w:right w:w="85" w:type="dxa"/>
        </w:tblCellMar>
      </w:tblPr>
      <w:tblGrid>
        <w:gridCol w:w="1529"/>
        <w:gridCol w:w="4589"/>
        <w:gridCol w:w="2908"/>
      </w:tblGrid>
      <w:tr>
        <w:trPr>
          <w:tblHeader w:val="on"/>
        </w:trPr>
        <w:tc>
          <w:tcPr>
            <w:tcW w:w="1529"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工具</w:t>
            </w:r>
          </w:p>
        </w:tc>
        <w:tc>
          <w:tcPr>
            <w:tcW w:w="4589"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最低限度的意思</w:t>
            </w:r>
          </w:p>
        </w:tc>
        <w:tc>
          <w:tcPr>
            <w:tcW w:w="2908"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本书用在哪里</w:t>
            </w:r>
          </w:p>
        </w:tc>
      </w:tr>
      <w:tr>
        <w:tc>
          <w:tcPr>
            <w:tcW w:w="1529"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概率与期望</w:t>
            </w:r>
          </w:p>
        </w:tc>
        <w:tc>
          <w:tcPr>
            <w:tcW w:w="4589"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随机结果的加权平均；样本平均是期望的统计估计，其精度受样本数量和数据分布影响</w:t>
            </w:r>
          </w:p>
        </w:tc>
        <w:tc>
          <w:tcPr>
            <w:tcW w:w="2908"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候选覆盖率、奖励、基准分数</w:t>
            </w:r>
          </w:p>
        </w:tc>
      </w:tr>
      <w:tr>
        <w:tc>
          <w:tcPr>
            <w:tcW w:w="1529"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损失与梯度</w:t>
            </w:r>
          </w:p>
        </w:tc>
        <w:tc>
          <w:tcPr>
            <w:tcW w:w="4589"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损失</w:t>
            </w:r>
            <w:r>
              <w:rPr>
                <w:rFonts w:ascii="Times New Roman" w:hAnsi="Times New Roman" w:eastAsia="SimSun" w:cs="Times New Roman"/>
                <w:sz w:val="18"/>
                <w:szCs w:val="18"/>
              </w:rPr>
              <w:t xml:space="preserve"> </w:t>
            </w:r>
            <m:oMath>
              <m:r>
                <w:rPr>
                  <w:rFonts w:ascii="Cambria Math" w:hAnsi="Cambria Math" w:eastAsia="SimSun"/>
                  <w:sz w:val="20"/>
                  <w:szCs w:val="20"/>
                </w:rPr>
                <m:t>L</m:t>
              </m:r>
              <m:r>
                <m:rPr>
                  <m:sty m:val="p"/>
                </m:rPr>
                <w:rPr>
                  <w:rFonts w:ascii="Cambria Math" w:hAnsi="Cambria Math" w:eastAsia="SimSun"/>
                  <w:sz w:val="20"/>
                  <w:szCs w:val="20"/>
                </w:rPr>
                <m:t>(</m:t>
              </m:r>
              <m:r>
                <w:rPr>
                  <w:rFonts w:ascii="Cambria Math" w:hAnsi="Cambria Math" w:eastAsia="SimSun"/>
                  <w:sz w:val="20"/>
                  <w:szCs w:val="20"/>
                </w:rPr>
                <m:t>θ</m:t>
              </m:r>
              <m:r>
                <m:rPr>
                  <m:sty m:val="p"/>
                </m:rPr>
                <w:rPr>
                  <w:rFonts w:ascii="Cambria Math" w:hAnsi="Cambria Math" w:eastAsia="SimSun"/>
                  <w:sz w:val="20"/>
                  <w:szCs w:val="20"/>
                </w:rPr>
                <m:t>)</m:t>
              </m:r>
            </m:oMath>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衡量误差；梯度给出损失增大最快的方向，沿负梯度更新可降低损失。例：</w:t>
            </w:r>
            <m:oMath>
              <m:r>
                <w:rPr>
                  <w:rFonts w:ascii="Cambria Math" w:hAnsi="Cambria Math" w:eastAsia="SimSun"/>
                  <w:sz w:val="20"/>
                  <w:szCs w:val="20"/>
                </w:rPr>
                <m:t>L</m:t>
              </m:r>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θ</m:t>
              </m:r>
              <m:r>
                <m:rPr>
                  <m:sty m:val="p"/>
                </m:rPr>
                <w:rPr>
                  <w:rFonts w:ascii="Cambria Math" w:hAnsi="Cambria Math" w:eastAsia="SimSun"/>
                  <w:sz w:val="20"/>
                  <w:szCs w:val="20"/>
                </w:rPr>
                <m:t>−</m:t>
              </m:r>
              <m:r>
                <w:rPr>
                  <w:rFonts w:ascii="Cambria Math" w:hAnsi="Cambria Math" w:eastAsia="SimSun"/>
                  <w:sz w:val="20"/>
                  <w:szCs w:val="20"/>
                </w:rPr>
                <m:t>3</m:t>
              </m:r>
              <m:sSup>
                <m:e>
                  <m:r>
                    <m:rPr>
                      <m:sty m:val="p"/>
                    </m:rPr>
                    <w:rPr>
                      <w:rFonts w:ascii="Cambria Math" w:hAnsi="Cambria Math" w:eastAsia="SimSun"/>
                      <w:sz w:val="20"/>
                      <w:szCs w:val="20"/>
                    </w:rPr>
                    <m:t>)</m:t>
                  </m:r>
                </m:e>
                <m:sup>
                  <m:r>
                    <w:rPr>
                      <w:rFonts w:ascii="Cambria Math" w:hAnsi="Cambria Math" w:eastAsia="SimSun"/>
                      <w:sz w:val="20"/>
                      <w:szCs w:val="20"/>
                    </w:rPr>
                    <m:t>2</m:t>
                  </m:r>
                </m:sup>
              </m:sSup>
            </m:oMath>
            <w:r>
              <w:rPr>
                <w:rFonts w:hint="eastAsia" w:ascii="Times New Roman" w:hAnsi="Times New Roman" w:eastAsia="SimSun" w:cs="Times New Roman"/>
                <w:sz w:val="18"/>
                <w:szCs w:val="18"/>
              </w:rPr>
              <w:t xml:space="preserve">，取</w:t>
            </w:r>
            <w:r>
              <w:rPr>
                <w:rFonts w:ascii="Times New Roman" w:hAnsi="Times New Roman" w:eastAsia="SimSun" w:cs="Times New Roman"/>
                <w:sz w:val="18"/>
                <w:szCs w:val="18"/>
              </w:rPr>
              <w:t xml:space="preserve"> </w:t>
            </w:r>
            <m:oMath>
              <m:r>
                <w:rPr>
                  <w:rFonts w:ascii="Cambria Math" w:hAnsi="Cambria Math" w:eastAsia="SimSun"/>
                  <w:sz w:val="20"/>
                  <w:szCs w:val="20"/>
                </w:rPr>
                <m:t>θ</m:t>
              </m:r>
              <m:r>
                <m:rPr>
                  <m:sty m:val="p"/>
                </m:rPr>
                <w:rPr>
                  <w:rFonts w:ascii="Cambria Math" w:hAnsi="Cambria Math" w:eastAsia="SimSun"/>
                  <w:sz w:val="20"/>
                  <w:szCs w:val="20"/>
                </w:rPr>
                <m:t>=</m:t>
              </m:r>
              <m:r>
                <w:rPr>
                  <w:rFonts w:ascii="Cambria Math" w:hAnsi="Cambria Math" w:eastAsia="SimSun"/>
                  <w:sz w:val="20"/>
                  <w:szCs w:val="20"/>
                </w:rPr>
                <m:t>0</m:t>
              </m:r>
              <m:r>
                <m:rPr>
                  <m:sty m:val="p"/>
                </m:rPr>
                <w:rPr>
                  <w:rFonts w:ascii="Cambria Math" w:hAnsi="Cambria Math" w:eastAsia="SimSun"/>
                  <w:sz w:val="20"/>
                  <w:szCs w:val="20"/>
                </w:rPr>
                <m:t>,</m:t>
              </m:r>
              <m:r>
                <w:rPr>
                  <w:rFonts w:ascii="Cambria Math" w:hAnsi="Cambria Math" w:eastAsia="SimSun"/>
                  <w:sz w:val="20"/>
                  <w:szCs w:val="20"/>
                </w:rPr>
                <m:t>η</m:t>
              </m:r>
              <m:r>
                <m:rPr>
                  <m:sty m:val="p"/>
                </m:rPr>
                <w:rPr>
                  <w:rFonts w:ascii="Cambria Math" w:hAnsi="Cambria Math" w:eastAsia="SimSun"/>
                  <w:sz w:val="20"/>
                  <w:szCs w:val="20"/>
                </w:rPr>
                <m:t>=</m:t>
              </m:r>
              <m:r>
                <w:rPr>
                  <w:rFonts w:ascii="Cambria Math" w:hAnsi="Cambria Math" w:eastAsia="SimSun"/>
                  <w:sz w:val="20"/>
                  <w:szCs w:val="20"/>
                </w:rPr>
                <m:t>0.1</m:t>
              </m:r>
            </m:oMath>
            <w:r>
              <w:rPr>
                <w:rFonts w:hint="eastAsia" w:ascii="Times New Roman" w:hAnsi="Times New Roman" w:eastAsia="SimSun" w:cs="Times New Roman"/>
                <w:sz w:val="18"/>
                <w:szCs w:val="18"/>
              </w:rPr>
              <w:t xml:space="preserve">，更新后</w:t>
            </w:r>
            <w:r>
              <w:rPr>
                <w:rFonts w:ascii="Times New Roman" w:hAnsi="Times New Roman" w:eastAsia="SimSun" w:cs="Times New Roman"/>
                <w:sz w:val="18"/>
                <w:szCs w:val="18"/>
              </w:rPr>
              <w:t xml:space="preserve"> </w:t>
            </w:r>
            <m:oMath>
              <m:r>
                <w:rPr>
                  <w:rFonts w:ascii="Cambria Math" w:hAnsi="Cambria Math" w:eastAsia="SimSun"/>
                  <w:sz w:val="20"/>
                  <w:szCs w:val="20"/>
                </w:rPr>
                <m:t>θ</m:t>
              </m:r>
              <m:r>
                <m:rPr>
                  <m:sty m:val="p"/>
                </m:rPr>
                <w:rPr>
                  <w:rFonts w:ascii="Cambria Math" w:hAnsi="Cambria Math" w:eastAsia="SimSun"/>
                  <w:sz w:val="20"/>
                  <w:szCs w:val="20"/>
                </w:rPr>
                <m:t>=</m:t>
              </m:r>
              <m:r>
                <w:rPr>
                  <w:rFonts w:ascii="Cambria Math" w:hAnsi="Cambria Math" w:eastAsia="SimSun"/>
                  <w:sz w:val="20"/>
                  <w:szCs w:val="20"/>
                </w:rPr>
                <m:t>0.6</m:t>
              </m:r>
            </m:oMath>
            <w:r>
              <w:rPr>
                <w:rFonts w:ascii="Times New Roman" w:hAnsi="Times New Roman" w:eastAsia="SimSun" w:cs="Times New Roman"/>
                <w:sz w:val="18"/>
                <w:szCs w:val="18"/>
              </w:rPr>
              <w:t xml:space="preserve">。</w:t>
            </w:r>
          </w:p>
        </w:tc>
        <w:tc>
          <w:tcPr>
            <w:tcW w:w="2908"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第</w:t>
            </w:r>
            <w:r>
              <w:rPr>
                <w:rFonts w:ascii="Times New Roman" w:hAnsi="Times New Roman" w:eastAsia="SimSun" w:cs="Times New Roman"/>
                <w:sz w:val="18"/>
                <w:szCs w:val="18"/>
              </w:rPr>
              <w:t xml:space="preserve"> 3 </w:t>
            </w:r>
            <w:r>
              <w:rPr>
                <w:rFonts w:hint="eastAsia" w:ascii="Times New Roman" w:hAnsi="Times New Roman" w:eastAsia="SimSun" w:cs="Times New Roman"/>
                <w:sz w:val="18"/>
                <w:szCs w:val="18"/>
              </w:rPr>
              <w:t xml:space="preserve">章训练方法</w:t>
            </w:r>
          </w:p>
        </w:tc>
      </w:tr>
      <w:tr>
        <w:tc>
          <w:tcPr>
            <w:tcW w:w="1529"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强化学习回报</w:t>
            </w:r>
          </w:p>
        </w:tc>
        <w:tc>
          <w:tcPr>
            <w:tcW w:w="4589"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代理在状态下按策略选择动作，得到奖励并形成轨迹。回报</w:t>
            </w:r>
            <w:r>
              <w:rPr>
                <w:rFonts w:ascii="Times New Roman" w:hAnsi="Times New Roman" w:eastAsia="SimSun" w:cs="Times New Roman"/>
                <w:sz w:val="18"/>
                <w:szCs w:val="18"/>
              </w:rPr>
              <w:t xml:space="preserve"> </w:t>
            </w:r>
            <m:oMath>
              <m:sSub>
                <m:e>
                  <m:r>
                    <w:rPr>
                      <w:rFonts w:ascii="Cambria Math" w:hAnsi="Cambria Math" w:eastAsia="SimSun"/>
                      <w:sz w:val="20"/>
                      <w:szCs w:val="20"/>
                    </w:rPr>
                    <m:t>G</m:t>
                  </m:r>
                </m:e>
                <m:sub>
                  <m:r>
                    <w:rPr>
                      <w:rFonts w:ascii="Cambria Math" w:hAnsi="Cambria Math" w:eastAsia="SimSun"/>
                      <w:sz w:val="20"/>
                      <w:szCs w:val="20"/>
                    </w:rPr>
                    <m:t>t</m:t>
                  </m:r>
                </m:sub>
              </m:sSub>
              <m:r>
                <m:rPr>
                  <m:sty m:val="p"/>
                </m:rPr>
                <w:rPr>
                  <w:rFonts w:ascii="Cambria Math" w:hAnsi="Cambria Math" w:eastAsia="SimSun"/>
                  <w:sz w:val="20"/>
                  <w:szCs w:val="20"/>
                </w:rPr>
                <m:t>=</m:t>
              </m:r>
              <m:nary>
                <m:naryPr>
                  <m:chr m:val="∑"/>
                  <m:limLoc m:val="undOvr"/>
                  <m:subHide m:val="off"/>
                  <m:supHide m:val="off"/>
                </m:naryPr>
                <m:sub>
                  <m:r>
                    <w:rPr>
                      <w:rFonts w:ascii="Cambria Math" w:hAnsi="Cambria Math" w:eastAsia="SimSun"/>
                      <w:sz w:val="20"/>
                      <w:szCs w:val="20"/>
                    </w:rPr>
                    <m:t>k</m:t>
                  </m:r>
                  <m:r>
                    <m:rPr>
                      <m:sty m:val="p"/>
                    </m:rPr>
                    <w:rPr>
                      <w:rFonts w:ascii="Cambria Math" w:hAnsi="Cambria Math" w:eastAsia="SimSun"/>
                      <w:sz w:val="20"/>
                      <w:szCs w:val="20"/>
                    </w:rPr>
                    <m:t>=</m:t>
                  </m:r>
                  <m:r>
                    <w:rPr>
                      <w:rFonts w:ascii="Cambria Math" w:hAnsi="Cambria Math" w:eastAsia="SimSun"/>
                      <w:sz w:val="20"/>
                      <w:szCs w:val="20"/>
                    </w:rPr>
                    <m:t>0</m:t>
                  </m:r>
                </m:sub>
                <m:sup>
                  <m:r>
                    <m:rPr>
                      <m:sty m:val="p"/>
                    </m:rPr>
                    <w:rPr>
                      <w:rFonts w:ascii="Cambria Math" w:hAnsi="Cambria Math" w:eastAsia="SimSun"/>
                      <w:sz w:val="20"/>
                      <w:szCs w:val="20"/>
                    </w:rPr>
                    <m:t>∞</m:t>
                  </m:r>
                </m:sup>
                <m:e>
                  <m:sSup>
                    <m:e>
                      <m:r>
                        <w:rPr>
                          <w:rFonts w:ascii="Cambria Math" w:hAnsi="Cambria Math" w:eastAsia="SimSun"/>
                          <w:sz w:val="20"/>
                          <w:szCs w:val="20"/>
                        </w:rPr>
                        <m:t>γ</m:t>
                      </m:r>
                    </m:e>
                    <m:sup>
                      <m:r>
                        <w:rPr>
                          <w:rFonts w:ascii="Cambria Math" w:hAnsi="Cambria Math" w:eastAsia="SimSun"/>
                          <w:sz w:val="20"/>
                          <w:szCs w:val="20"/>
                        </w:rPr>
                        <m:t>k</m:t>
                      </m:r>
                    </m:sup>
                  </m:sSup>
                </m:e>
              </m:nary>
              <m:sSub>
                <m:e>
                  <m:r>
                    <w:rPr>
                      <w:rFonts w:ascii="Cambria Math" w:hAnsi="Cambria Math" w:eastAsia="SimSun"/>
                      <w:sz w:val="20"/>
                      <w:szCs w:val="20"/>
                    </w:rPr>
                    <m:t>r</m:t>
                  </m:r>
                </m:e>
                <m:sub>
                  <m:r>
                    <w:rPr>
                      <w:rFonts w:ascii="Cambria Math" w:hAnsi="Cambria Math" w:eastAsia="SimSun"/>
                      <w:sz w:val="20"/>
                      <w:szCs w:val="20"/>
                    </w:rPr>
                    <m:t>t</m:t>
                  </m:r>
                  <m:r>
                    <m:rPr>
                      <m:sty m:val="p"/>
                    </m:rPr>
                    <w:rPr>
                      <w:rFonts w:ascii="Cambria Math" w:hAnsi="Cambria Math" w:eastAsia="SimSun"/>
                      <w:sz w:val="20"/>
                      <w:szCs w:val="20"/>
                    </w:rPr>
                    <m:t>+</m:t>
                  </m:r>
                  <m:r>
                    <w:rPr>
                      <w:rFonts w:ascii="Cambria Math" w:hAnsi="Cambria Math" w:eastAsia="SimSun"/>
                      <w:sz w:val="20"/>
                      <w:szCs w:val="20"/>
                    </w:rPr>
                    <m:t>k</m:t>
                  </m:r>
                </m:sub>
              </m:sSub>
            </m:oMath>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是未来奖励的折扣和；策略更新使用回报信号调整动作概率。</w:t>
            </w:r>
          </w:p>
        </w:tc>
        <w:tc>
          <w:tcPr>
            <w:tcW w:w="2908"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第</w:t>
            </w:r>
            <w:r>
              <w:rPr>
                <w:rFonts w:ascii="Times New Roman" w:hAnsi="Times New Roman" w:eastAsia="SimSun" w:cs="Times New Roman"/>
                <w:sz w:val="18"/>
                <w:szCs w:val="18"/>
              </w:rPr>
              <w:t xml:space="preserve"> 3 </w:t>
            </w:r>
            <w:r>
              <w:rPr>
                <w:rFonts w:hint="eastAsia" w:ascii="Times New Roman" w:hAnsi="Times New Roman" w:eastAsia="SimSun" w:cs="Times New Roman"/>
                <w:sz w:val="18"/>
                <w:szCs w:val="18"/>
              </w:rPr>
              <w:t xml:space="preserve">章策略优化、第</w:t>
            </w:r>
            <w:r>
              <w:rPr>
                <w:rFonts w:ascii="Times New Roman" w:hAnsi="Times New Roman" w:eastAsia="SimSun" w:cs="Times New Roman"/>
                <w:sz w:val="18"/>
                <w:szCs w:val="18"/>
              </w:rPr>
              <w:t xml:space="preserve"> 4 </w:t>
            </w:r>
            <w:r>
              <w:rPr>
                <w:rFonts w:hint="eastAsia" w:ascii="Times New Roman" w:hAnsi="Times New Roman" w:eastAsia="SimSun" w:cs="Times New Roman"/>
                <w:sz w:val="18"/>
                <w:szCs w:val="18"/>
              </w:rPr>
              <w:t xml:space="preserve">章搜索反馈</w:t>
            </w:r>
          </w:p>
        </w:tc>
      </w:tr>
      <w:tr>
        <w:tc>
          <w:tcPr>
            <w:tcW w:w="1529"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训练、验证与留出集</w:t>
            </w:r>
          </w:p>
        </w:tc>
        <w:tc>
          <w:tcPr>
            <w:tcW w:w="4589"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训练集用于更新模型；验证集用于选择设置；留出集用于方案确定后的泛化评估。反复依据留出集结果调整方案，会使其参与模型选择并降低最终评估的独立性。</w:t>
            </w:r>
          </w:p>
        </w:tc>
        <w:tc>
          <w:tcPr>
            <w:tcW w:w="2908"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所有自改进实验，尤其第</w:t>
            </w:r>
            <w:r>
              <w:rPr>
                <w:rFonts w:ascii="Times New Roman" w:hAnsi="Times New Roman" w:eastAsia="SimSun" w:cs="Times New Roman"/>
                <w:sz w:val="18"/>
                <w:szCs w:val="18"/>
              </w:rPr>
              <w:t xml:space="preserve"> 6–7 </w:t>
            </w:r>
            <w:r>
              <w:rPr>
                <w:rFonts w:hint="eastAsia" w:ascii="Times New Roman" w:hAnsi="Times New Roman" w:eastAsia="SimSun" w:cs="Times New Roman"/>
                <w:sz w:val="18"/>
                <w:szCs w:val="18"/>
              </w:rPr>
              <w:t xml:space="preserve">章</w:t>
            </w:r>
          </w:p>
        </w:tc>
      </w:tr>
    </w:tbl>
    <w:p>
      <w:pPr>
        <w:pStyle w:val="BodyText"/>
      </w:pPr>
      <w:r>
        <w:rPr>
          <w:rFonts w:hint="eastAsia"/>
        </w:rPr>
        <w:t xml:space="preserve">配套实验</w:t>
      </w:r>
      <w:r>
        <w:t xml:space="preserve"> source/labs/coverage_demo.py </w:t>
      </w:r>
      <w:r>
        <w:rPr>
          <w:rFonts w:hint="eastAsia"/>
        </w:rPr>
        <w:t xml:space="preserve">使用</w:t>
      </w:r>
      <w:r>
        <w:t xml:space="preserve"> Python </w:t>
      </w:r>
      <w:r>
        <w:rPr>
          <w:rFonts w:hint="eastAsia"/>
        </w:rPr>
        <w:t xml:space="preserve">标准库，可核对候选覆盖率计算，并观察验证器误差对选择结果的影响。附录</w:t>
      </w:r>
      <w:r>
        <w:t xml:space="preserve"> A.6 </w:t>
      </w:r>
      <w:r>
        <w:rPr>
          <w:rFonts w:hint="eastAsia"/>
        </w:rPr>
        <w:t xml:space="preserve">列出实验步骤和思考题核对提示。</w:t>
      </w:r>
    </w:p>
    <w:bookmarkEnd w:id="9"/>
    <w:bookmarkStart w:id="10" w:name="rsi-的定义与范围"/>
    <w:p>
      <w:pPr>
        <w:pStyle w:val="Heading2"/>
      </w:pPr>
      <w:r>
        <w:t xml:space="preserve">0.1 RSI </w:t>
      </w:r>
      <w:r>
        <w:rPr>
          <w:rFonts w:hint="eastAsia"/>
        </w:rPr>
        <w:t xml:space="preserve">的定义与范围</w:t>
      </w:r>
    </w:p>
    <w:p>
      <w:pPr>
        <w:pStyle w:val="FirstParagraph"/>
      </w:pPr>
      <w:r>
        <w:rPr>
          <w:rFonts w:hint="eastAsia"/>
        </w:rPr>
        <w:t xml:space="preserve">自我改进研究涉及输出修正、经验保留、模型参数更新和系统程序修改等不同机制。表</w:t>
      </w:r>
      <w:r>
        <w:t xml:space="preserve"> 0-1 </w:t>
      </w:r>
      <w:r>
        <w:rPr>
          <w:rFonts w:hint="eastAsia"/>
        </w:rPr>
        <w:t xml:space="preserve">从更新对象、改动保留范围和改进过程是否更新三个维度，对代表性机制作描述性分类。由于分类维度并不互斥，同一系统可能包含多类更新机制；表中类别不表示能力等级，也不是领域统一标准。</w:t>
      </w:r>
    </w:p>
    <w:tbl>
      <w:tblPr>
        <w:tblStyle w:val="Table"/>
        <w:tblW w:type="pct" w:w="5000"/>
        <w:tblLayout w:type="fixed"/>
        <w:tblLook w:firstRow="1" w:lastRow="0" w:firstColumn="0" w:lastColumn="0" w:noHBand="0" w:noVBand="0" w:val="0020"/>
        <w:tblBorders>
          <w:top w:val="single" w:sz="12" w:space="0" w:color="auto"/>
          <w:left w:val="none" w:sz="0" w:space="0"/>
          <w:bottom w:val="single" w:sz="12" w:space="0" w:color="auto"/>
          <w:right w:val="none" w:sz="0" w:space="0"/>
          <w:insideH w:val="none" w:sz="0" w:space="0"/>
          <w:insideV w:val="none" w:sz="0" w:space="0"/>
        </w:tblBorders>
        <w:tblCellMar>
          <w:top w:w="0" w:type="dxa"/>
          <w:left w:w="85" w:type="dxa"/>
          <w:bottom w:w="20" w:type="dxa"/>
          <w:right w:w="85" w:type="dxa"/>
        </w:tblCellMar>
      </w:tblPr>
      <w:tblGrid>
        <w:gridCol w:w="1432"/>
        <w:gridCol w:w="2149"/>
        <w:gridCol w:w="1432"/>
        <w:gridCol w:w="4013"/>
      </w:tblGrid>
      <w:tr>
        <w:trPr>
          <w:tblHeader w:val="on"/>
        </w:trPr>
        <w:tc>
          <w:tcPr>
            <w:tcW w:w="1432"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机制类型</w:t>
            </w:r>
          </w:p>
        </w:tc>
        <w:tc>
          <w:tcPr>
            <w:tcW w:w="2149"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更新对象</w:t>
            </w:r>
          </w:p>
        </w:tc>
        <w:tc>
          <w:tcPr>
            <w:tcW w:w="1432"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常见保留范围</w:t>
            </w:r>
          </w:p>
        </w:tc>
        <w:tc>
          <w:tcPr>
            <w:tcW w:w="4013"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代表性方法</w:t>
            </w:r>
          </w:p>
        </w:tc>
      </w:tr>
      <w:tr>
        <w:tc>
          <w:tcPr>
            <w:tcW w:w="1432"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单次输出修正</w:t>
            </w:r>
          </w:p>
        </w:tc>
        <w:tc>
          <w:tcPr>
            <w:tcW w:w="2149"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候选生成或选择结果</w:t>
            </w:r>
          </w:p>
        </w:tc>
        <w:tc>
          <w:tcPr>
            <w:tcW w:w="1432"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当前样本或上下文</w:t>
            </w:r>
          </w:p>
        </w:tc>
        <w:tc>
          <w:tcPr>
            <w:tcW w:w="4013"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自洽性采样、验证器重排</w:t>
            </w:r>
          </w:p>
        </w:tc>
      </w:tr>
      <w:tr>
        <w:tc>
          <w:tcPr>
            <w:tcW w:w="1432"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任务内经验保留</w:t>
            </w:r>
          </w:p>
        </w:tc>
        <w:tc>
          <w:tcPr>
            <w:tcW w:w="2149"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记忆状态</w:t>
            </w:r>
            <w:r>
              <w:rPr>
                <w:rFonts w:ascii="Times New Roman" w:hAnsi="Times New Roman" w:eastAsia="SimSun" w:cs="Times New Roman"/>
                <w:sz w:val="18"/>
                <w:szCs w:val="18"/>
              </w:rPr>
              <w:t xml:space="preserve"> </w:t>
            </w:r>
            <m:oMath>
              <m:r>
                <w:rPr>
                  <w:rFonts w:ascii="Cambria Math" w:hAnsi="Cambria Math" w:eastAsia="SimSun"/>
                  <w:sz w:val="20"/>
                  <w:szCs w:val="20"/>
                </w:rPr>
                <m:t>R</m:t>
              </m:r>
            </m:oMath>
          </w:p>
        </w:tc>
        <w:tc>
          <w:tcPr>
            <w:tcW w:w="1432"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同一任务的多次尝试</w:t>
            </w:r>
          </w:p>
        </w:tc>
        <w:tc>
          <w:tcPr>
            <w:tcW w:w="4013"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Reflexion（第</w:t>
            </w:r>
            <w:r>
              <w:rPr>
                <w:rFonts w:ascii="Times New Roman" w:hAnsi="Times New Roman" w:eastAsia="SimSun" w:cs="Times New Roman"/>
                <w:sz w:val="18"/>
                <w:szCs w:val="18"/>
              </w:rPr>
              <w:t xml:space="preserve"> 5.3 </w:t>
            </w:r>
            <w:r>
              <w:rPr>
                <w:rFonts w:hint="eastAsia" w:ascii="Times New Roman" w:hAnsi="Times New Roman" w:eastAsia="SimSun" w:cs="Times New Roman"/>
                <w:sz w:val="18"/>
                <w:szCs w:val="18"/>
              </w:rPr>
              <w:t xml:space="preserve">节）</w:t>
            </w:r>
          </w:p>
        </w:tc>
      </w:tr>
      <w:tr>
        <w:tc>
          <w:tcPr>
            <w:tcW w:w="1432"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跨任务技能保留</w:t>
            </w:r>
          </w:p>
        </w:tc>
        <w:tc>
          <w:tcPr>
            <w:tcW w:w="2149"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技能库、外部记忆或代码</w:t>
            </w:r>
            <w:r>
              <w:rPr>
                <w:rFonts w:ascii="Times New Roman" w:hAnsi="Times New Roman" w:eastAsia="SimSun" w:cs="Times New Roman"/>
                <w:sz w:val="18"/>
                <w:szCs w:val="18"/>
              </w:rPr>
              <w:t xml:space="preserve"> </w:t>
            </w:r>
            <m:oMath>
              <m:r>
                <w:rPr>
                  <w:rFonts w:ascii="Cambria Math" w:hAnsi="Cambria Math" w:eastAsia="SimSun"/>
                  <w:sz w:val="20"/>
                  <w:szCs w:val="20"/>
                </w:rPr>
                <m:t>R</m:t>
              </m:r>
              <m:r>
                <m:rPr>
                  <m:sty m:val="p"/>
                </m:rPr>
                <w:rPr>
                  <w:rFonts w:ascii="Cambria Math" w:hAnsi="Cambria Math" w:eastAsia="SimSun"/>
                  <w:sz w:val="20"/>
                  <w:szCs w:val="20"/>
                </w:rPr>
                <m:t>/</m:t>
              </m:r>
              <m:r>
                <w:rPr>
                  <w:rFonts w:ascii="Cambria Math" w:hAnsi="Cambria Math" w:eastAsia="SimSun"/>
                  <w:sz w:val="20"/>
                  <w:szCs w:val="20"/>
                </w:rPr>
                <m:t>S</m:t>
              </m:r>
            </m:oMath>
          </w:p>
        </w:tc>
        <w:tc>
          <w:tcPr>
            <w:tcW w:w="1432"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后续任务</w:t>
            </w:r>
          </w:p>
        </w:tc>
        <w:tc>
          <w:tcPr>
            <w:tcW w:w="4013"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Voyager（第</w:t>
            </w:r>
            <w:r>
              <w:rPr>
                <w:rFonts w:ascii="Times New Roman" w:hAnsi="Times New Roman" w:eastAsia="SimSun" w:cs="Times New Roman"/>
                <w:sz w:val="18"/>
                <w:szCs w:val="18"/>
              </w:rPr>
              <w:t xml:space="preserve"> 5.4 </w:t>
            </w:r>
            <w:r>
              <w:rPr>
                <w:rFonts w:hint="eastAsia" w:ascii="Times New Roman" w:hAnsi="Times New Roman" w:eastAsia="SimSun" w:cs="Times New Roman"/>
                <w:sz w:val="18"/>
                <w:szCs w:val="18"/>
              </w:rPr>
              <w:t xml:space="preserve">节）</w:t>
            </w:r>
          </w:p>
        </w:tc>
      </w:tr>
      <w:tr>
        <w:tc>
          <w:tcPr>
            <w:tcW w:w="1432"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模型参数更新</w:t>
            </w:r>
          </w:p>
        </w:tc>
        <w:tc>
          <w:tcPr>
            <w:tcW w:w="2149"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可训练参数</w:t>
            </w:r>
            <w:r>
              <w:rPr>
                <w:rFonts w:ascii="Times New Roman" w:hAnsi="Times New Roman" w:eastAsia="SimSun" w:cs="Times New Roman"/>
                <w:sz w:val="18"/>
                <w:szCs w:val="18"/>
              </w:rPr>
              <w:t xml:space="preserve"> </w:t>
            </w:r>
            <m:oMath>
              <m:r>
                <w:rPr>
                  <w:rFonts w:ascii="Cambria Math" w:hAnsi="Cambria Math" w:eastAsia="SimSun"/>
                  <w:sz w:val="20"/>
                  <w:szCs w:val="20"/>
                </w:rPr>
                <m:t>θ</m:t>
              </m:r>
            </m:oMath>
          </w:p>
        </w:tc>
        <w:tc>
          <w:tcPr>
            <w:tcW w:w="1432"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更新后的模型检查点</w:t>
            </w:r>
          </w:p>
        </w:tc>
        <w:tc>
          <w:tcPr>
            <w:tcW w:w="4013"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STaR、RLVR（第</w:t>
            </w:r>
            <w:r>
              <w:rPr>
                <w:rFonts w:ascii="Times New Roman" w:hAnsi="Times New Roman" w:eastAsia="SimSun" w:cs="Times New Roman"/>
                <w:sz w:val="18"/>
                <w:szCs w:val="18"/>
              </w:rPr>
              <w:t xml:space="preserve"> 3 </w:t>
            </w:r>
            <w:r>
              <w:rPr>
                <w:rFonts w:hint="eastAsia" w:ascii="Times New Roman" w:hAnsi="Times New Roman" w:eastAsia="SimSun" w:cs="Times New Roman"/>
                <w:sz w:val="18"/>
                <w:szCs w:val="18"/>
              </w:rPr>
              <w:t xml:space="preserve">章；须按具体训练设置判断）</w:t>
            </w:r>
          </w:p>
        </w:tc>
      </w:tr>
      <w:tr>
        <w:tc>
          <w:tcPr>
            <w:tcW w:w="1432"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脚手架更新</w:t>
            </w:r>
          </w:p>
        </w:tc>
        <w:tc>
          <w:tcPr>
            <w:tcW w:w="2149"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提示、工具和控制流程</w:t>
            </w:r>
            <w:r>
              <w:rPr>
                <w:rFonts w:ascii="Times New Roman" w:hAnsi="Times New Roman" w:eastAsia="SimSun" w:cs="Times New Roman"/>
                <w:sz w:val="18"/>
                <w:szCs w:val="18"/>
              </w:rPr>
              <w:t xml:space="preserve"> </w:t>
            </w:r>
            <m:oMath>
              <m:r>
                <w:rPr>
                  <w:rFonts w:ascii="Cambria Math" w:hAnsi="Cambria Math" w:eastAsia="SimSun"/>
                  <w:sz w:val="20"/>
                  <w:szCs w:val="20"/>
                </w:rPr>
                <m:t>S</m:t>
              </m:r>
            </m:oMath>
          </w:p>
        </w:tc>
        <w:tc>
          <w:tcPr>
            <w:tcW w:w="1432"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任务内状态或系统文件</w:t>
            </w:r>
          </w:p>
        </w:tc>
        <w:tc>
          <w:tcPr>
            <w:tcW w:w="401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ReAct、SWE-agent </w:t>
            </w:r>
            <w:r>
              <w:rPr>
                <w:rFonts w:hint="eastAsia" w:ascii="Times New Roman" w:hAnsi="Times New Roman" w:eastAsia="SimSun" w:cs="Times New Roman"/>
                <w:sz w:val="18"/>
                <w:szCs w:val="18"/>
              </w:rPr>
              <w:t xml:space="preserve">的接口设计（第</w:t>
            </w:r>
            <w:r>
              <w:rPr>
                <w:rFonts w:ascii="Times New Roman" w:hAnsi="Times New Roman" w:eastAsia="SimSun" w:cs="Times New Roman"/>
                <w:sz w:val="18"/>
                <w:szCs w:val="18"/>
              </w:rPr>
              <w:t xml:space="preserve"> 5 </w:t>
            </w:r>
            <w:r>
              <w:rPr>
                <w:rFonts w:hint="eastAsia" w:ascii="Times New Roman" w:hAnsi="Times New Roman" w:eastAsia="SimSun" w:cs="Times New Roman"/>
                <w:sz w:val="18"/>
                <w:szCs w:val="18"/>
              </w:rPr>
              <w:t xml:space="preserve">章）</w:t>
            </w:r>
          </w:p>
        </w:tc>
      </w:tr>
      <w:tr>
        <w:tc>
          <w:tcPr>
            <w:tcW w:w="1432"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更新规则发生变化</w:t>
            </w:r>
          </w:p>
        </w:tc>
        <w:tc>
          <w:tcPr>
            <w:tcW w:w="2149"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候选生成、选择或保留规则</w:t>
            </w:r>
            <w:r>
              <w:rPr>
                <w:rFonts w:ascii="Times New Roman" w:hAnsi="Times New Roman" w:eastAsia="SimSun" w:cs="Times New Roman"/>
                <w:sz w:val="18"/>
                <w:szCs w:val="18"/>
              </w:rPr>
              <w:t xml:space="preserve"> </w:t>
            </w:r>
            <m:oMath>
              <m:r>
                <w:rPr>
                  <w:rFonts w:ascii="Cambria Math" w:hAnsi="Cambria Math" w:eastAsia="SimSun"/>
                  <w:sz w:val="20"/>
                  <w:szCs w:val="20"/>
                </w:rPr>
                <m:t>U</m:t>
              </m:r>
            </m:oMath>
          </w:p>
        </w:tc>
        <w:tc>
          <w:tcPr>
            <w:tcW w:w="1432"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后续更新周期</w:t>
            </w:r>
          </w:p>
        </w:tc>
        <w:tc>
          <w:tcPr>
            <w:tcW w:w="4013"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须逐项检查系统边界及论文实现（第</w:t>
            </w:r>
            <w:r>
              <w:rPr>
                <w:rFonts w:ascii="Times New Roman" w:hAnsi="Times New Roman" w:eastAsia="SimSun" w:cs="Times New Roman"/>
                <w:sz w:val="18"/>
                <w:szCs w:val="18"/>
              </w:rPr>
              <w:t xml:space="preserve"> 2、6 </w:t>
            </w:r>
            <w:r>
              <w:rPr>
                <w:rFonts w:hint="eastAsia" w:ascii="Times New Roman" w:hAnsi="Times New Roman" w:eastAsia="SimSun" w:cs="Times New Roman"/>
                <w:sz w:val="18"/>
                <w:szCs w:val="18"/>
              </w:rPr>
              <w:t xml:space="preserve">章）</w:t>
            </w:r>
          </w:p>
        </w:tc>
      </w:tr>
    </w:tbl>
    <w:p>
      <w:pPr>
        <w:pStyle w:val="BodyText"/>
      </w:pPr>
      <w:r>
        <w:rPr>
          <w:rFonts w:hint="eastAsia"/>
        </w:rPr>
        <w:t xml:space="preserve">表中方法名称用于说明可更新的对象类型，不表示原研究中的系统会自主修改该对象。例如，ReAct</w:t>
      </w:r>
      <w:r>
        <w:t xml:space="preserve"> </w:t>
      </w:r>
      <w:r>
        <w:rPr>
          <w:rFonts w:hint="eastAsia"/>
        </w:rPr>
        <w:t xml:space="preserve">描述推理与行动的控制模式；SWE-agent</w:t>
      </w:r>
      <w:r>
        <w:t xml:space="preserve"> </w:t>
      </w:r>
      <w:r>
        <w:rPr>
          <w:rFonts w:hint="eastAsia"/>
        </w:rPr>
        <w:t xml:space="preserve">研究代理接口设计。它们是否包含自主更新过程，需依据各自具体实现判断。</w:t>
      </w:r>
    </w:p>
    <w:p>
      <w:pPr>
        <w:pStyle w:val="BodyText"/>
      </w:pPr>
      <w:r>
        <w:rPr>
          <w:rFonts w:hint="eastAsia"/>
        </w:rPr>
        <w:t xml:space="preserve">表中保留范围描述状态是否延续到后续尝试或任务，不表示递归程度。第</w:t>
      </w:r>
      <w:r>
        <w:t xml:space="preserve"> 2 </w:t>
      </w:r>
      <w:r>
        <w:rPr>
          <w:rFonts w:hint="eastAsia"/>
        </w:rPr>
        <w:t xml:space="preserve">章另以改进算子</w:t>
      </w:r>
      <w:r>
        <w:t xml:space="preserve"> </w:t>
      </w:r>
      <m:oMath>
        <m:r>
          <w:rPr>
            <w:rFonts w:ascii="Cambria Math" w:hAnsi="Cambria Math" w:eastAsia="SimSun"/>
            <w:sz w:val="20"/>
            <w:szCs w:val="20"/>
          </w:rPr>
          <m:t>U</m:t>
        </m:r>
      </m:oMath>
      <w:r>
        <w:t xml:space="preserve"> </w:t>
      </w:r>
      <w:r>
        <w:rPr>
          <w:rFonts w:hint="eastAsia"/>
        </w:rPr>
        <w:t xml:space="preserve">是否进入可修改对象，定义本书所用的更新阶数。Duan</w:t>
      </w:r>
      <w:r>
        <w:t xml:space="preserve"> </w:t>
      </w:r>
      <w:r>
        <w:rPr>
          <w:rFonts w:hint="eastAsia"/>
        </w:rPr>
        <w:t xml:space="preserve">等人</w:t>
      </w:r>
      <w:r>
        <w:t xml:space="preserve"> 2026 </w:t>
      </w:r>
      <w:r>
        <w:rPr>
          <w:rFonts w:hint="eastAsia"/>
        </w:rPr>
        <w:t xml:space="preserve">年提出另一套五级自主性框架，考察系统在改进执行、策略、经验、部署环境和元改进等方面的自主程度；该框架与表</w:t>
      </w:r>
      <w:r>
        <w:t xml:space="preserve"> 0-1 </w:t>
      </w:r>
      <w:r>
        <w:rPr>
          <w:rFonts w:hint="eastAsia"/>
        </w:rPr>
        <w:t xml:space="preserve">的机制分类及本书更新阶数回答不同问题，等级不可互换。持续学习关注新旧任务能力的保持，课程学习关注任务难度安排，模型编辑关注知识条目的更新。判断这些过程是否构成自我改进，需要说明更新主体、更新对象和预先规定的评估标准。第</w:t>
      </w:r>
      <w:r>
        <w:t xml:space="preserve"> 1 </w:t>
      </w:r>
      <w:r>
        <w:rPr>
          <w:rFonts w:hint="eastAsia"/>
        </w:rPr>
        <w:t xml:space="preserve">章讨论的智能爆炸是关于递归增益的条件性推论；单一基准分数上升不足以支持其发生的结论。</w:t>
      </w:r>
    </w:p>
    <w:bookmarkEnd w:id="10"/>
    <w:bookmarkStart w:id="11" w:name="系统组成与改进过程"/>
    <w:p>
      <w:pPr>
        <w:pStyle w:val="Heading2"/>
      </w:pPr>
      <w:r>
        <w:t xml:space="preserve">0.2 </w:t>
      </w:r>
      <w:r>
        <w:rPr>
          <w:rFonts w:hint="eastAsia"/>
        </w:rPr>
        <w:t xml:space="preserve">系统组成与改进过程</w:t>
      </w:r>
    </w:p>
    <w:p>
      <w:pPr>
        <w:pStyle w:val="FirstParagraph"/>
      </w:pPr>
      <w:r>
        <w:rPr>
          <w:rFonts w:hint="eastAsia"/>
        </w:rPr>
        <w:t xml:space="preserve">第</w:t>
      </w:r>
      <w:r>
        <w:t xml:space="preserve"> 3 </w:t>
      </w:r>
      <w:r>
        <w:rPr>
          <w:rFonts w:hint="eastAsia"/>
        </w:rPr>
        <w:t xml:space="preserve">章讨论模型参数</w:t>
      </w:r>
      <w:r>
        <w:t xml:space="preserve"> </w:t>
      </w:r>
      <m:oMath>
        <m:r>
          <w:rPr>
            <w:rFonts w:ascii="Cambria Math" w:hAnsi="Cambria Math" w:eastAsia="SimSun"/>
            <w:sz w:val="20"/>
            <w:szCs w:val="20"/>
          </w:rPr>
          <m:t>M</m:t>
        </m:r>
      </m:oMath>
      <w:r>
        <w:rPr>
          <w:rFonts w:hint="eastAsia"/>
        </w:rPr>
        <w:t xml:space="preserve">，第</w:t>
      </w:r>
      <w:r>
        <w:t xml:space="preserve"> 4 </w:t>
      </w:r>
      <w:r>
        <w:rPr>
          <w:rFonts w:hint="eastAsia"/>
        </w:rPr>
        <w:t xml:space="preserve">章讨论任务内候选生成与选择，第</w:t>
      </w:r>
      <w:r>
        <w:t xml:space="preserve"> 5 </w:t>
      </w:r>
      <w:r>
        <w:rPr>
          <w:rFonts w:hint="eastAsia"/>
        </w:rPr>
        <w:t xml:space="preserve">章讨论脚手架和记忆</w:t>
      </w:r>
      <w:r>
        <w:t xml:space="preserve"> </w:t>
      </w:r>
      <m:oMath>
        <m:r>
          <w:rPr>
            <w:rFonts w:ascii="Cambria Math" w:hAnsi="Cambria Math" w:eastAsia="SimSun"/>
            <w:sz w:val="20"/>
            <w:szCs w:val="20"/>
          </w:rPr>
          <m:t>S</m:t>
        </m:r>
        <m:r>
          <m:rPr>
            <m:sty m:val="p"/>
          </m:rPr>
          <w:rPr>
            <w:rFonts w:ascii="Cambria Math" w:hAnsi="Cambria Math" w:eastAsia="SimSun"/>
            <w:sz w:val="20"/>
            <w:szCs w:val="20"/>
          </w:rPr>
          <m:t>/</m:t>
        </m:r>
        <m:r>
          <w:rPr>
            <w:rFonts w:ascii="Cambria Math" w:hAnsi="Cambria Math" w:eastAsia="SimSun"/>
            <w:sz w:val="20"/>
            <w:szCs w:val="20"/>
          </w:rPr>
          <m:t>R</m:t>
        </m:r>
      </m:oMath>
      <w:r>
        <w:rPr>
          <w:rFonts w:hint="eastAsia"/>
        </w:rPr>
        <w:t xml:space="preserve">，第</w:t>
      </w:r>
      <w:r>
        <w:t xml:space="preserve"> 6 </w:t>
      </w:r>
      <w:r>
        <w:rPr>
          <w:rFonts w:hint="eastAsia"/>
        </w:rPr>
        <w:t xml:space="preserve">章分析系统代码及改进过程的修改，第</w:t>
      </w:r>
      <w:r>
        <w:t xml:space="preserve"> 7 </w:t>
      </w:r>
      <w:r>
        <w:rPr>
          <w:rFonts w:hint="eastAsia"/>
        </w:rPr>
        <w:t xml:space="preserve">章讨论评估器</w:t>
      </w:r>
      <w:r>
        <w:t xml:space="preserve"> </w:t>
      </w:r>
      <m:oMath>
        <m:r>
          <w:rPr>
            <w:rFonts w:ascii="Cambria Math" w:hAnsi="Cambria Math" w:eastAsia="SimSun"/>
            <w:sz w:val="20"/>
            <w:szCs w:val="20"/>
          </w:rPr>
          <m:t>E</m:t>
        </m:r>
      </m:oMath>
      <w:r>
        <w:t xml:space="preserve"> </w:t>
      </w:r>
      <w:r>
        <w:rPr>
          <w:rFonts w:hint="eastAsia"/>
        </w:rPr>
        <w:t xml:space="preserve">和独立评估条件。比较具体研究时，需要分别记录反馈来源、更新对象和更新后的评估方法。</w:t>
      </w:r>
    </w:p>
    <w:bookmarkEnd w:id="11"/>
    <w:bookmarkStart w:id="12" w:name="符号与对象类型"/>
    <w:p>
      <w:pPr>
        <w:pStyle w:val="Heading2"/>
      </w:pPr>
      <w:r>
        <w:t xml:space="preserve">0.3 </w:t>
      </w:r>
      <w:r>
        <w:rPr>
          <w:rFonts w:hint="eastAsia"/>
        </w:rPr>
        <w:t xml:space="preserve">符号与对象类型</w:t>
      </w:r>
    </w:p>
    <w:p>
      <w:pPr>
        <w:pStyle w:val="FirstParagraph"/>
      </w:pPr>
      <w:r>
        <w:t xml:space="preserve">RSI </w:t>
      </w:r>
      <w:r>
        <w:rPr>
          <w:rFonts w:hint="eastAsia"/>
        </w:rPr>
        <w:t xml:space="preserve">文献中容易将可训练参数、运行时状态、结构超参数和评估信号混称为”参数”。本书区分这四类对象，并采用以下类型约定（附录</w:t>
      </w:r>
      <w:r>
        <w:t xml:space="preserve"> A.5 </w:t>
      </w:r>
      <w:r>
        <w:rPr>
          <w:rFonts w:hint="eastAsia"/>
        </w:rPr>
        <w:t xml:space="preserve">提供完整符号表，正文在首次使用时说明）：</w:t>
      </w:r>
    </w:p>
    <w:tbl>
      <w:tblPr>
        <w:tblStyle w:val="Table"/>
        <w:tblW w:type="pct" w:w="5000"/>
        <w:tblLayout w:type="fixed"/>
        <w:tblLook w:firstRow="1" w:lastRow="0" w:firstColumn="0" w:lastColumn="0" w:noHBand="0" w:noVBand="0" w:val="0020"/>
        <w:tblBorders>
          <w:top w:val="single" w:sz="12" w:space="0" w:color="auto"/>
          <w:left w:val="none" w:sz="0" w:space="0"/>
          <w:bottom w:val="single" w:sz="12" w:space="0" w:color="auto"/>
          <w:right w:val="none" w:sz="0" w:space="0"/>
          <w:insideH w:val="none" w:sz="0" w:space="0"/>
          <w:insideV w:val="none" w:sz="0" w:space="0"/>
        </w:tblBorders>
        <w:tblCellMar>
          <w:top w:w="0" w:type="dxa"/>
          <w:left w:w="85" w:type="dxa"/>
          <w:bottom w:w="20" w:type="dxa"/>
          <w:right w:w="85" w:type="dxa"/>
        </w:tblCellMar>
      </w:tblPr>
      <w:tblGrid>
        <w:gridCol w:w="1611"/>
        <w:gridCol w:w="2578"/>
        <w:gridCol w:w="4837"/>
      </w:tblGrid>
      <w:tr>
        <w:trPr>
          <w:tblHeader w:val="on"/>
        </w:trPr>
        <w:tc>
          <w:tcPr>
            <w:tcW w:w="1611"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对象</w:t>
            </w:r>
          </w:p>
        </w:tc>
        <w:tc>
          <w:tcPr>
            <w:tcW w:w="2578"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记号</w:t>
            </w:r>
          </w:p>
        </w:tc>
        <w:tc>
          <w:tcPr>
            <w:tcW w:w="4837"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类型约束</w:t>
            </w:r>
          </w:p>
        </w:tc>
      </w:tr>
      <w:tr>
        <w:tc>
          <w:tcPr>
            <w:tcW w:w="1611"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第</w:t>
            </w:r>
            <w:r>
              <w:rPr>
                <w:rFonts w:ascii="Times New Roman" w:hAnsi="Times New Roman" w:eastAsia="SimSun" w:cs="Times New Roman"/>
                <w:sz w:val="18"/>
                <w:szCs w:val="18"/>
              </w:rPr>
              <w:t xml:space="preserve"> g </w:t>
            </w:r>
            <w:r>
              <w:rPr>
                <w:rFonts w:hint="eastAsia" w:ascii="Times New Roman" w:hAnsi="Times New Roman" w:eastAsia="SimSun" w:cs="Times New Roman"/>
                <w:sz w:val="18"/>
                <w:szCs w:val="18"/>
              </w:rPr>
              <w:t xml:space="preserve">代系统</w:t>
            </w:r>
          </w:p>
        </w:tc>
        <w:tc>
          <w:tcPr>
            <w:tcW w:w="2578" w:type="dxa"/>
            <w:tcBorders>
              <w:bottom w:val="none" w:sz="0" w:space="0"/>
            </w:tcBorders>
            <w:shd w:val="clear" w:fill="auto"/>
            <w:vAlign w:val="center"/>
          </w:tcPr>
          <w:p>
            <w:pPr>
              <w:pStyle w:val="Compact"/>
              <w:jc w:val="left"/>
              <w:spacing w:before="20" w:after="20" w:line="240" w:lineRule="auto"/>
            </w:pPr>
            <m:oMath>
              <m:sSup>
                <m:e>
                  <m:r>
                    <w:rPr>
                      <w:rFonts w:ascii="Cambria Math" w:hAnsi="Cambria Math" w:eastAsia="SimSun"/>
                      <w:sz w:val="20"/>
                      <w:szCs w:val="20"/>
                    </w:rPr>
                    <m:t>P</m:t>
                  </m:r>
                </m:e>
                <m:sup>
                  <m:r>
                    <m:rPr>
                      <m:sty m:val="p"/>
                    </m:rPr>
                    <w:rPr>
                      <w:rFonts w:ascii="Cambria Math" w:hAnsi="Cambria Math" w:eastAsia="SimSun"/>
                      <w:sz w:val="20"/>
                      <w:szCs w:val="20"/>
                    </w:rPr>
                    <m:t>(</m:t>
                  </m:r>
                  <m:r>
                    <w:rPr>
                      <w:rFonts w:ascii="Cambria Math" w:hAnsi="Cambria Math" w:eastAsia="SimSun"/>
                      <w:sz w:val="20"/>
                      <w:szCs w:val="20"/>
                    </w:rPr>
                    <m:t>g</m:t>
                  </m:r>
                  <m:r>
                    <m:rPr>
                      <m:sty m:val="p"/>
                    </m:rPr>
                    <w:rPr>
                      <w:rFonts w:ascii="Cambria Math" w:hAnsi="Cambria Math" w:eastAsia="SimSun"/>
                      <w:sz w:val="20"/>
                      <w:szCs w:val="20"/>
                    </w:rPr>
                    <m:t>)</m:t>
                  </m:r>
                </m:sup>
              </m:sSup>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M</m:t>
              </m:r>
              <m:r>
                <m:rPr>
                  <m:sty m:val="p"/>
                </m:rPr>
                <w:rPr>
                  <w:rFonts w:ascii="Cambria Math" w:hAnsi="Cambria Math" w:eastAsia="SimSun"/>
                  <w:sz w:val="20"/>
                  <w:szCs w:val="20"/>
                </w:rPr>
                <m:t>,</m:t>
              </m:r>
              <m:r>
                <w:rPr>
                  <w:rFonts w:ascii="Cambria Math" w:hAnsi="Cambria Math" w:eastAsia="SimSun"/>
                  <w:sz w:val="20"/>
                  <w:szCs w:val="20"/>
                </w:rPr>
                <m:t>S</m:t>
              </m:r>
              <m:r>
                <m:rPr>
                  <m:sty m:val="p"/>
                </m:rPr>
                <w:rPr>
                  <w:rFonts w:ascii="Cambria Math" w:hAnsi="Cambria Math" w:eastAsia="SimSun"/>
                  <w:sz w:val="20"/>
                  <w:szCs w:val="20"/>
                </w:rPr>
                <m:t>,</m:t>
              </m:r>
              <m:r>
                <w:rPr>
                  <w:rFonts w:ascii="Cambria Math" w:hAnsi="Cambria Math" w:eastAsia="SimSun"/>
                  <w:sz w:val="20"/>
                  <w:szCs w:val="20"/>
                </w:rPr>
                <m:t>R</m:t>
              </m:r>
              <m:r>
                <m:rPr>
                  <m:sty m:val="p"/>
                </m:rPr>
                <w:rPr>
                  <w:rFonts w:ascii="Cambria Math" w:hAnsi="Cambria Math" w:eastAsia="SimSun"/>
                  <w:sz w:val="20"/>
                  <w:szCs w:val="20"/>
                </w:rPr>
                <m:t>,</m:t>
              </m:r>
              <m:r>
                <w:rPr>
                  <w:rFonts w:ascii="Cambria Math" w:hAnsi="Cambria Math" w:eastAsia="SimSun"/>
                  <w:sz w:val="20"/>
                  <w:szCs w:val="20"/>
                </w:rPr>
                <m:t>T</m:t>
              </m:r>
              <m:r>
                <m:rPr>
                  <m:sty m:val="p"/>
                </m:rPr>
                <w:rPr>
                  <w:rFonts w:ascii="Cambria Math" w:hAnsi="Cambria Math" w:eastAsia="SimSun"/>
                  <w:sz w:val="20"/>
                  <w:szCs w:val="20"/>
                </w:rPr>
                <m:t>,</m:t>
              </m:r>
              <m:r>
                <w:rPr>
                  <w:rFonts w:ascii="Cambria Math" w:hAnsi="Cambria Math" w:eastAsia="SimSun"/>
                  <w:sz w:val="20"/>
                  <w:szCs w:val="20"/>
                </w:rPr>
                <m:t>E</m:t>
              </m:r>
              <m:r>
                <m:rPr>
                  <m:sty m:val="p"/>
                </m:rPr>
                <w:rPr>
                  <w:rFonts w:ascii="Cambria Math" w:hAnsi="Cambria Math" w:eastAsia="SimSun"/>
                  <w:sz w:val="20"/>
                  <w:szCs w:val="20"/>
                </w:rPr>
                <m:t>)</m:t>
              </m:r>
            </m:oMath>
          </w:p>
        </w:tc>
        <w:tc>
          <w:tcPr>
            <w:tcW w:w="4837"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整体容器；g</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只用于改进循环，不与时间步</w:t>
            </w:r>
            <w:r>
              <w:rPr>
                <w:rFonts w:ascii="Times New Roman" w:hAnsi="Times New Roman" w:eastAsia="SimSun" w:cs="Times New Roman"/>
                <w:sz w:val="18"/>
                <w:szCs w:val="18"/>
              </w:rPr>
              <w:t xml:space="preserve"> t </w:t>
            </w:r>
            <w:r>
              <w:rPr>
                <w:rFonts w:hint="eastAsia" w:ascii="Times New Roman" w:hAnsi="Times New Roman" w:eastAsia="SimSun" w:cs="Times New Roman"/>
                <w:sz w:val="18"/>
                <w:szCs w:val="18"/>
              </w:rPr>
              <w:t xml:space="preserve">混</w:t>
            </w:r>
          </w:p>
        </w:tc>
      </w:tr>
      <w:tr>
        <w:tc>
          <w:tcPr>
            <w:tcW w:w="1611"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模型</w:t>
            </w:r>
            <w:r>
              <w:rPr>
                <w:rFonts w:ascii="Times New Roman" w:hAnsi="Times New Roman" w:eastAsia="SimSun" w:cs="Times New Roman"/>
                <w:sz w:val="18"/>
                <w:szCs w:val="18"/>
              </w:rPr>
              <w:t xml:space="preserve"> / </w:t>
            </w:r>
            <w:r>
              <w:rPr>
                <w:rFonts w:hint="eastAsia" w:ascii="Times New Roman" w:hAnsi="Times New Roman" w:eastAsia="SimSun" w:cs="Times New Roman"/>
                <w:sz w:val="18"/>
                <w:szCs w:val="18"/>
              </w:rPr>
              <w:t xml:space="preserve">策略</w:t>
            </w:r>
          </w:p>
        </w:tc>
        <w:tc>
          <w:tcPr>
            <w:tcW w:w="2578" w:type="dxa"/>
            <w:tcBorders>
              <w:bottom w:val="none" w:sz="0" w:space="0"/>
            </w:tcBorders>
            <w:shd w:val="clear" w:fill="auto"/>
            <w:vAlign w:val="center"/>
          </w:tcPr>
          <w:p>
            <w:pPr>
              <w:pStyle w:val="Compact"/>
              <w:jc w:val="center"/>
              <w:spacing w:before="20" w:after="20" w:line="240" w:lineRule="auto"/>
            </w:pPr>
            <m:oMath>
              <m:r>
                <w:rPr>
                  <w:rFonts w:ascii="Cambria Math" w:hAnsi="Cambria Math" w:eastAsia="SimSun"/>
                  <w:sz w:val="20"/>
                  <w:szCs w:val="20"/>
                </w:rPr>
                <m:t>M</m:t>
              </m:r>
              <m:r>
                <m:rPr>
                  <m:sty m:val="p"/>
                </m:rPr>
                <w:rPr>
                  <w:rFonts w:ascii="Cambria Math" w:hAnsi="Cambria Math" w:eastAsia="SimSun"/>
                  <w:sz w:val="20"/>
                  <w:szCs w:val="20"/>
                </w:rPr>
                <m:t>,</m:t>
              </m:r>
              <m:r>
                <w:rPr>
                  <w:rFonts w:ascii="Cambria Math" w:hAnsi="Cambria Math" w:eastAsia="SimSun"/>
                  <w:sz w:val="20"/>
                  <w:szCs w:val="20"/>
                </w:rPr>
                <m:t> </m:t>
              </m:r>
              <m:sSub>
                <m:e>
                  <m:r>
                    <w:rPr>
                      <w:rFonts w:ascii="Cambria Math" w:hAnsi="Cambria Math" w:eastAsia="SimSun"/>
                      <w:sz w:val="20"/>
                      <w:szCs w:val="20"/>
                    </w:rPr>
                    <m:t>π</m:t>
                  </m:r>
                </m:e>
                <m:sub>
                  <m:r>
                    <w:rPr>
                      <w:rFonts w:ascii="Cambria Math" w:hAnsi="Cambria Math" w:eastAsia="SimSun"/>
                      <w:sz w:val="20"/>
                      <w:szCs w:val="20"/>
                    </w:rPr>
                    <m:t>θ</m:t>
                  </m:r>
                </m:sub>
              </m:sSub>
              <m:r>
                <m:rPr>
                  <m:sty m:val="p"/>
                </m:rPr>
                <w:rPr>
                  <w:rFonts w:ascii="Cambria Math" w:hAnsi="Cambria Math" w:eastAsia="SimSun"/>
                  <w:sz w:val="20"/>
                  <w:szCs w:val="20"/>
                </w:rPr>
                <m:t>(</m:t>
              </m:r>
              <m:r>
                <w:rPr>
                  <w:rFonts w:ascii="Cambria Math" w:hAnsi="Cambria Math" w:eastAsia="SimSun"/>
                  <w:sz w:val="20"/>
                  <w:szCs w:val="20"/>
                </w:rPr>
                <m:t>y</m:t>
              </m:r>
              <m:r>
                <m:rPr>
                  <m:sty m:val="p"/>
                </m:rPr>
                <w:rPr>
                  <w:rFonts w:ascii="Cambria Math" w:hAnsi="Cambria Math" w:eastAsia="SimSun"/>
                  <w:sz w:val="20"/>
                  <w:szCs w:val="20"/>
                </w:rPr>
                <m:t>∣</m:t>
              </m:r>
              <m:r>
                <w:rPr>
                  <w:rFonts w:ascii="Cambria Math" w:hAnsi="Cambria Math" w:eastAsia="SimSun"/>
                  <w:sz w:val="20"/>
                  <w:szCs w:val="20"/>
                </w:rPr>
                <m:t>x</m:t>
              </m:r>
              <m:r>
                <m:rPr>
                  <m:sty m:val="p"/>
                </m:rPr>
                <w:rPr>
                  <w:rFonts w:ascii="Cambria Math" w:hAnsi="Cambria Math" w:eastAsia="SimSun"/>
                  <w:sz w:val="20"/>
                  <w:szCs w:val="20"/>
                </w:rPr>
                <m:t>)</m:t>
              </m:r>
            </m:oMath>
          </w:p>
        </w:tc>
        <w:tc>
          <w:tcPr>
            <w:tcW w:w="4837"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θ </w:t>
            </w:r>
            <w:r>
              <w:rPr>
                <w:rFonts w:hint="eastAsia" w:ascii="Times New Roman" w:hAnsi="Times New Roman" w:eastAsia="SimSun" w:cs="Times New Roman"/>
                <w:sz w:val="18"/>
                <w:szCs w:val="18"/>
              </w:rPr>
              <w:t xml:space="preserve">恒为</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可训练参数</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，不得指代提示词或记忆</w:t>
            </w:r>
          </w:p>
        </w:tc>
      </w:tr>
      <w:tr>
        <w:tc>
          <w:tcPr>
            <w:tcW w:w="1611"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脚手架</w:t>
            </w:r>
            <w:r>
              <w:rPr>
                <w:rFonts w:ascii="Times New Roman" w:hAnsi="Times New Roman" w:eastAsia="SimSun" w:cs="Times New Roman"/>
                <w:sz w:val="18"/>
                <w:szCs w:val="18"/>
              </w:rPr>
              <w:t xml:space="preserve"> / </w:t>
            </w:r>
            <w:r>
              <w:rPr>
                <w:rFonts w:hint="eastAsia" w:ascii="Times New Roman" w:hAnsi="Times New Roman" w:eastAsia="SimSun" w:cs="Times New Roman"/>
                <w:sz w:val="18"/>
                <w:szCs w:val="18"/>
              </w:rPr>
              <w:t xml:space="preserve">记忆</w:t>
            </w:r>
          </w:p>
        </w:tc>
        <w:tc>
          <w:tcPr>
            <w:tcW w:w="2578" w:type="dxa"/>
            <w:tcBorders>
              <w:bottom w:val="none" w:sz="0" w:space="0"/>
            </w:tcBorders>
            <w:shd w:val="clear" w:fill="auto"/>
            <w:vAlign w:val="center"/>
          </w:tcPr>
          <w:p>
            <w:pPr>
              <w:pStyle w:val="Compact"/>
              <w:jc w:val="center"/>
              <w:spacing w:before="20" w:after="20" w:line="240" w:lineRule="auto"/>
            </w:pPr>
            <m:oMath>
              <m:r>
                <w:rPr>
                  <w:rFonts w:ascii="Cambria Math" w:hAnsi="Cambria Math" w:eastAsia="SimSun"/>
                  <w:sz w:val="20"/>
                  <w:szCs w:val="20"/>
                </w:rPr>
                <m:t>S</m:t>
              </m:r>
              <m:r>
                <m:rPr>
                  <m:sty m:val="p"/>
                </m:rPr>
                <w:rPr>
                  <w:rFonts w:ascii="Cambria Math" w:hAnsi="Cambria Math" w:eastAsia="SimSun"/>
                  <w:sz w:val="20"/>
                  <w:szCs w:val="20"/>
                </w:rPr>
                <m:t>,</m:t>
              </m:r>
              <m:r>
                <w:rPr>
                  <w:rFonts w:ascii="Cambria Math" w:hAnsi="Cambria Math" w:eastAsia="SimSun"/>
                  <w:sz w:val="20"/>
                  <w:szCs w:val="20"/>
                </w:rPr>
                <m:t> </m:t>
              </m:r>
              <m:r>
                <w:rPr>
                  <w:rFonts w:ascii="Cambria Math" w:hAnsi="Cambria Math" w:eastAsia="SimSun"/>
                  <w:sz w:val="20"/>
                  <w:szCs w:val="20"/>
                </w:rPr>
                <m:t>R</m:t>
              </m:r>
            </m:oMath>
          </w:p>
        </w:tc>
        <w:tc>
          <w:tcPr>
            <w:tcW w:w="4837"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运行时</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状态</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（文本/代码/条目），改动=改写状态，不动</w:t>
            </w:r>
            <w:r>
              <w:rPr>
                <w:rFonts w:ascii="Times New Roman" w:hAnsi="Times New Roman" w:eastAsia="SimSun" w:cs="Times New Roman"/>
                <w:sz w:val="18"/>
                <w:szCs w:val="18"/>
              </w:rPr>
              <w:t xml:space="preserve"> θ</w:t>
            </w:r>
          </w:p>
        </w:tc>
      </w:tr>
      <w:tr>
        <w:tc>
          <w:tcPr>
            <w:tcW w:w="1611"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任务接口</w:t>
            </w:r>
          </w:p>
        </w:tc>
        <w:tc>
          <w:tcPr>
            <w:tcW w:w="2578" w:type="dxa"/>
            <w:tcBorders>
              <w:bottom w:val="none" w:sz="0" w:space="0"/>
            </w:tcBorders>
            <w:shd w:val="clear" w:fill="auto"/>
            <w:vAlign w:val="center"/>
          </w:tcPr>
          <w:p>
            <w:pPr>
              <w:pStyle w:val="Compact"/>
              <w:jc w:val="left"/>
              <w:spacing w:before="20" w:after="20" w:line="240" w:lineRule="auto"/>
            </w:pPr>
            <m:oMath>
              <m:r>
                <w:rPr>
                  <w:rFonts w:ascii="Cambria Math" w:hAnsi="Cambria Math" w:eastAsia="SimSun"/>
                  <w:sz w:val="20"/>
                  <w:szCs w:val="20"/>
                </w:rPr>
                <m:t>T</m:t>
              </m:r>
            </m:oMath>
            <w:r>
              <w:rPr>
                <w:rFonts w:hint="eastAsia" w:ascii="Times New Roman" w:hAnsi="Times New Roman" w:eastAsia="SimSun" w:cs="Times New Roman"/>
                <w:sz w:val="18"/>
                <w:szCs w:val="18"/>
              </w:rPr>
              <w:t xml:space="preserve">，输入</w:t>
            </w:r>
            <w:r>
              <w:rPr>
                <w:rFonts w:ascii="Times New Roman" w:hAnsi="Times New Roman" w:eastAsia="SimSun" w:cs="Times New Roman"/>
                <w:sz w:val="18"/>
                <w:szCs w:val="18"/>
              </w:rPr>
              <w:t xml:space="preserve"> </w:t>
            </w:r>
            <m:oMath>
              <m:r>
                <w:rPr>
                  <w:rFonts w:ascii="Cambria Math" w:hAnsi="Cambria Math" w:eastAsia="SimSun"/>
                  <w:sz w:val="20"/>
                  <w:szCs w:val="20"/>
                </w:rPr>
                <m:t>x</m:t>
              </m:r>
            </m:oMath>
          </w:p>
        </w:tc>
        <w:tc>
          <w:tcPr>
            <w:tcW w:w="4837"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环境侧对象；某系统若可改任务定义，须显式声明</w:t>
            </w:r>
          </w:p>
        </w:tc>
      </w:tr>
      <w:tr>
        <w:tc>
          <w:tcPr>
            <w:tcW w:w="1611"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评估器</w:t>
            </w:r>
            <w:r>
              <w:rPr>
                <w:rFonts w:ascii="Times New Roman" w:hAnsi="Times New Roman" w:eastAsia="SimSun" w:cs="Times New Roman"/>
                <w:sz w:val="18"/>
                <w:szCs w:val="18"/>
              </w:rPr>
              <w:t xml:space="preserve"> / </w:t>
            </w:r>
            <w:r>
              <w:rPr>
                <w:rFonts w:hint="eastAsia" w:ascii="Times New Roman" w:hAnsi="Times New Roman" w:eastAsia="SimSun" w:cs="Times New Roman"/>
                <w:sz w:val="18"/>
                <w:szCs w:val="18"/>
              </w:rPr>
              <w:t xml:space="preserve">评估条件</w:t>
            </w:r>
          </w:p>
        </w:tc>
        <w:tc>
          <w:tcPr>
            <w:tcW w:w="2578" w:type="dxa"/>
            <w:tcBorders>
              <w:bottom w:val="none" w:sz="0" w:space="0"/>
            </w:tcBorders>
            <w:shd w:val="clear" w:fill="auto"/>
            <w:vAlign w:val="center"/>
          </w:tcPr>
          <w:p>
            <w:pPr>
              <w:pStyle w:val="Compact"/>
              <w:jc w:val="center"/>
              <w:spacing w:before="20" w:after="20" w:line="240" w:lineRule="auto"/>
            </w:pPr>
            <m:oMath>
              <m:r>
                <w:rPr>
                  <w:rFonts w:ascii="Cambria Math" w:hAnsi="Cambria Math" w:eastAsia="SimSun"/>
                  <w:sz w:val="20"/>
                  <w:szCs w:val="20"/>
                </w:rPr>
                <m:t>E</m:t>
              </m:r>
            </m:oMath>
            <w:r>
              <w:rPr>
                <w:rFonts w:hint="eastAsia" w:ascii="Times New Roman" w:hAnsi="Times New Roman" w:eastAsia="SimSun" w:cs="Times New Roman"/>
                <w:sz w:val="18"/>
                <w:szCs w:val="18"/>
              </w:rPr>
              <w:t xml:space="preserve">（评估器记号）</w:t>
            </w:r>
          </w:p>
        </w:tc>
        <w:tc>
          <w:tcPr>
            <w:tcW w:w="4837"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与数学期望</w:t>
            </w:r>
            <w:r>
              <w:rPr>
                <w:rFonts w:ascii="Times New Roman" w:hAnsi="Times New Roman" w:eastAsia="SimSun" w:cs="Times New Roman"/>
                <w:sz w:val="18"/>
                <w:szCs w:val="18"/>
              </w:rPr>
              <w:t xml:space="preserve"> </w:t>
            </w:r>
            <m:oMath>
              <m:r>
                <m:rPr>
                  <m:sty m:val="p"/>
                </m:rPr>
                <w:rPr>
                  <w:rFonts w:ascii="Cambria Math" w:hAnsi="Cambria Math" w:eastAsia="SimSun"/>
                  <w:sz w:val="20"/>
                  <w:szCs w:val="20"/>
                </w:rPr>
                <m:t>E</m:t>
              </m:r>
            </m:oMath>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严格区分</w:t>
            </w:r>
          </w:p>
        </w:tc>
      </w:tr>
      <w:tr>
        <w:tc>
          <w:tcPr>
            <w:tcW w:w="1611"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验证器</w:t>
            </w:r>
          </w:p>
        </w:tc>
        <w:tc>
          <w:tcPr>
            <w:tcW w:w="2578" w:type="dxa"/>
            <w:tcBorders>
              <w:bottom w:val="none" w:sz="0" w:space="0"/>
            </w:tcBorders>
            <w:shd w:val="clear" w:fill="auto"/>
            <w:vAlign w:val="center"/>
          </w:tcPr>
          <w:p>
            <w:pPr>
              <w:pStyle w:val="Compact"/>
              <w:jc w:val="center"/>
              <w:spacing w:before="20" w:after="20" w:line="240" w:lineRule="auto"/>
            </w:pPr>
            <m:oMath>
              <m:r>
                <w:rPr>
                  <w:rFonts w:ascii="Cambria Math" w:hAnsi="Cambria Math" w:eastAsia="SimSun"/>
                  <w:sz w:val="20"/>
                  <w:szCs w:val="20"/>
                </w:rPr>
                <m:t>V</m:t>
              </m:r>
              <m:r>
                <m:rPr>
                  <m:sty m:val="p"/>
                </m:rPr>
                <w:rPr>
                  <w:rFonts w:ascii="Cambria Math" w:hAnsi="Cambria Math" w:eastAsia="SimSun"/>
                  <w:sz w:val="20"/>
                  <w:szCs w:val="20"/>
                </w:rPr>
                <m:t>(</m:t>
              </m:r>
              <m:r>
                <w:rPr>
                  <w:rFonts w:ascii="Cambria Math" w:hAnsi="Cambria Math" w:eastAsia="SimSun"/>
                  <w:sz w:val="20"/>
                  <w:szCs w:val="20"/>
                </w:rPr>
                <m:t>x</m:t>
              </m:r>
              <m:r>
                <m:rPr>
                  <m:sty m:val="p"/>
                </m:rPr>
                <w:rPr>
                  <w:rFonts w:ascii="Cambria Math" w:hAnsi="Cambria Math" w:eastAsia="SimSun"/>
                  <w:sz w:val="20"/>
                  <w:szCs w:val="20"/>
                </w:rPr>
                <m:t>,</m:t>
              </m:r>
              <m:r>
                <w:rPr>
                  <w:rFonts w:ascii="Cambria Math" w:hAnsi="Cambria Math" w:eastAsia="SimSun"/>
                  <w:sz w:val="20"/>
                  <w:szCs w:val="20"/>
                </w:rPr>
                <m:t>y</m:t>
              </m:r>
              <m:r>
                <m:rPr>
                  <m:sty m:val="p"/>
                </m:rPr>
                <w:rPr>
                  <w:rFonts w:ascii="Cambria Math" w:hAnsi="Cambria Math" w:eastAsia="SimSun"/>
                  <w:sz w:val="20"/>
                  <w:szCs w:val="20"/>
                </w:rPr>
                <m:t>)</m:t>
              </m:r>
            </m:oMath>
          </w:p>
        </w:tc>
        <w:tc>
          <w:tcPr>
            <w:tcW w:w="4837"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不裸写</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V；值函数用</w:t>
            </w:r>
            <w:r>
              <w:rPr>
                <w:rFonts w:ascii="Times New Roman" w:hAnsi="Times New Roman" w:eastAsia="SimSun" w:cs="Times New Roman"/>
                <w:sz w:val="18"/>
                <w:szCs w:val="18"/>
              </w:rPr>
              <w:t xml:space="preserve"> </w:t>
            </w:r>
            <m:oMath>
              <m:sSub>
                <m:e>
                  <m:r>
                    <w:rPr>
                      <w:rFonts w:ascii="Cambria Math" w:hAnsi="Cambria Math" w:eastAsia="SimSun"/>
                      <w:sz w:val="20"/>
                      <w:szCs w:val="20"/>
                    </w:rPr>
                    <m:t>V</m:t>
                  </m:r>
                </m:e>
                <m:sub>
                  <m:r>
                    <w:rPr>
                      <w:rFonts w:ascii="Cambria Math" w:hAnsi="Cambria Math" w:eastAsia="SimSun"/>
                      <w:sz w:val="20"/>
                      <w:szCs w:val="20"/>
                    </w:rPr>
                    <m:t>ϕ</m:t>
                  </m:r>
                </m:sub>
              </m:sSub>
            </m:oMath>
            <w:r>
              <w:rPr>
                <w:rFonts w:hint="eastAsia" w:ascii="Times New Roman" w:hAnsi="Times New Roman" w:eastAsia="SimSun" w:cs="Times New Roman"/>
                <w:sz w:val="18"/>
                <w:szCs w:val="18"/>
              </w:rPr>
              <w:t xml:space="preserve">（仅第</w:t>
            </w:r>
            <w:r>
              <w:rPr>
                <w:rFonts w:ascii="Times New Roman" w:hAnsi="Times New Roman" w:eastAsia="SimSun" w:cs="Times New Roman"/>
                <w:sz w:val="18"/>
                <w:szCs w:val="18"/>
              </w:rPr>
              <w:t xml:space="preserve"> 3 </w:t>
            </w:r>
            <w:r>
              <w:rPr>
                <w:rFonts w:hint="eastAsia" w:ascii="Times New Roman" w:hAnsi="Times New Roman" w:eastAsia="SimSun" w:cs="Times New Roman"/>
                <w:sz w:val="18"/>
                <w:szCs w:val="18"/>
              </w:rPr>
              <w:t xml:space="preserve">章</w:t>
            </w:r>
            <w:r>
              <w:rPr>
                <w:rFonts w:ascii="Times New Roman" w:hAnsi="Times New Roman" w:eastAsia="SimSun" w:cs="Times New Roman"/>
                <w:sz w:val="18"/>
                <w:szCs w:val="18"/>
              </w:rPr>
              <w:t xml:space="preserve"> RL </w:t>
            </w:r>
            <w:r>
              <w:rPr>
                <w:rFonts w:hint="eastAsia" w:ascii="Times New Roman" w:hAnsi="Times New Roman" w:eastAsia="SimSun" w:cs="Times New Roman"/>
                <w:sz w:val="18"/>
                <w:szCs w:val="18"/>
              </w:rPr>
              <w:t xml:space="preserve">节出现）</w:t>
            </w:r>
          </w:p>
        </w:tc>
      </w:tr>
      <w:tr>
        <w:tc>
          <w:tcPr>
            <w:tcW w:w="1611"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反馈容器</w:t>
            </w:r>
          </w:p>
        </w:tc>
        <w:tc>
          <w:tcPr>
            <w:tcW w:w="2578" w:type="dxa"/>
            <w:tcBorders>
              <w:bottom w:val="none" w:sz="0" w:space="0"/>
            </w:tcBorders>
            <w:shd w:val="clear" w:fill="auto"/>
            <w:vAlign w:val="center"/>
          </w:tcPr>
          <w:p>
            <w:pPr>
              <w:pStyle w:val="Compact"/>
              <w:jc w:val="center"/>
              <w:spacing w:before="20" w:after="20" w:line="240" w:lineRule="auto"/>
            </w:pPr>
            <m:oMath>
              <m:sSub>
                <m:e>
                  <m:r>
                    <w:rPr>
                      <w:rFonts w:ascii="Cambria Math" w:hAnsi="Cambria Math" w:eastAsia="SimSun"/>
                      <w:sz w:val="20"/>
                      <w:szCs w:val="20"/>
                    </w:rPr>
                    <m:t>F</m:t>
                  </m:r>
                </m:e>
                <m:sub>
                  <m:r>
                    <w:rPr>
                      <w:rFonts w:ascii="Cambria Math" w:hAnsi="Cambria Math" w:eastAsia="SimSun"/>
                      <w:sz w:val="20"/>
                      <w:szCs w:val="20"/>
                    </w:rPr>
                    <m:t>g</m:t>
                  </m:r>
                </m:sub>
              </m:sSub>
            </m:oMath>
          </w:p>
        </w:tc>
        <w:tc>
          <w:tcPr>
            <w:tcW w:w="4837"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奖励、批评文本、测试报告的统一抽象</w:t>
            </w:r>
          </w:p>
        </w:tc>
      </w:tr>
      <w:tr>
        <w:tc>
          <w:tcPr>
            <w:tcW w:w="1611"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改进算子</w:t>
            </w:r>
          </w:p>
        </w:tc>
        <w:tc>
          <w:tcPr>
            <w:tcW w:w="2578" w:type="dxa"/>
            <w:tcBorders>
              <w:bottom w:val="none" w:sz="0" w:space="0"/>
            </w:tcBorders>
            <w:shd w:val="clear" w:fill="auto"/>
            <w:vAlign w:val="center"/>
          </w:tcPr>
          <w:p>
            <w:pPr>
              <w:pStyle w:val="Compact"/>
              <w:jc w:val="center"/>
              <w:spacing w:before="20" w:after="20" w:line="240" w:lineRule="auto"/>
            </w:pPr>
            <m:oMath>
              <m:r>
                <w:rPr>
                  <w:rFonts w:ascii="Cambria Math" w:hAnsi="Cambria Math" w:eastAsia="SimSun"/>
                  <w:sz w:val="20"/>
                  <w:szCs w:val="20"/>
                </w:rPr>
                <m:t>U</m:t>
              </m:r>
            </m:oMath>
          </w:p>
        </w:tc>
        <w:tc>
          <w:tcPr>
            <w:tcW w:w="4837" w:type="dxa"/>
            <w:tcBorders>
              <w:bottom w:val="none" w:sz="0" w:space="0"/>
            </w:tcBorders>
            <w:shd w:val="clear" w:fill="auto"/>
            <w:vAlign w:val="center"/>
          </w:tcPr>
          <w:p>
            <w:pPr>
              <w:pStyle w:val="Compact"/>
              <w:jc w:val="left"/>
              <w:spacing w:before="20" w:after="20" w:line="240" w:lineRule="auto"/>
            </w:pPr>
            <m:oMath>
              <m:sSup>
                <m:e>
                  <m:r>
                    <w:rPr>
                      <w:rFonts w:ascii="Cambria Math" w:hAnsi="Cambria Math" w:eastAsia="SimSun"/>
                      <w:sz w:val="20"/>
                      <w:szCs w:val="20"/>
                    </w:rPr>
                    <m:t>P</m:t>
                  </m:r>
                </m:e>
                <m:sup>
                  <m:r>
                    <m:rPr>
                      <m:sty m:val="p"/>
                    </m:rPr>
                    <w:rPr>
                      <w:rFonts w:ascii="Cambria Math" w:hAnsi="Cambria Math" w:eastAsia="SimSun"/>
                      <w:sz w:val="20"/>
                      <w:szCs w:val="20"/>
                    </w:rPr>
                    <m:t>(</m:t>
                  </m:r>
                  <m:r>
                    <w:rPr>
                      <w:rFonts w:ascii="Cambria Math" w:hAnsi="Cambria Math" w:eastAsia="SimSun"/>
                      <w:sz w:val="20"/>
                      <w:szCs w:val="20"/>
                    </w:rPr>
                    <m:t>g</m:t>
                  </m:r>
                  <m:r>
                    <m:rPr>
                      <m:sty m:val="p"/>
                    </m:rPr>
                    <w:rPr>
                      <w:rFonts w:ascii="Cambria Math" w:hAnsi="Cambria Math" w:eastAsia="SimSun"/>
                      <w:sz w:val="20"/>
                      <w:szCs w:val="20"/>
                    </w:rPr>
                    <m:t>+</m:t>
                  </m:r>
                  <m:r>
                    <w:rPr>
                      <w:rFonts w:ascii="Cambria Math" w:hAnsi="Cambria Math" w:eastAsia="SimSun"/>
                      <w:sz w:val="20"/>
                      <w:szCs w:val="20"/>
                    </w:rPr>
                    <m:t>1</m:t>
                  </m:r>
                  <m:r>
                    <m:rPr>
                      <m:sty m:val="p"/>
                    </m:rPr>
                    <w:rPr>
                      <w:rFonts w:ascii="Cambria Math" w:hAnsi="Cambria Math" w:eastAsia="SimSun"/>
                      <w:sz w:val="20"/>
                      <w:szCs w:val="20"/>
                    </w:rPr>
                    <m:t>)</m:t>
                  </m:r>
                </m:sup>
              </m:sSup>
              <m:r>
                <m:rPr>
                  <m:sty m:val="p"/>
                </m:rPr>
                <w:rPr>
                  <w:rFonts w:ascii="Cambria Math" w:hAnsi="Cambria Math" w:eastAsia="SimSun"/>
                  <w:sz w:val="20"/>
                  <w:szCs w:val="20"/>
                </w:rPr>
                <m:t>=</m:t>
              </m:r>
              <m:r>
                <w:rPr>
                  <w:rFonts w:ascii="Cambria Math" w:hAnsi="Cambria Math" w:eastAsia="SimSun"/>
                  <w:sz w:val="20"/>
                  <w:szCs w:val="20"/>
                </w:rPr>
                <m:t>U</m:t>
              </m:r>
              <m:r>
                <m:rPr>
                  <m:sty m:val="p"/>
                </m:rPr>
                <w:rPr>
                  <w:rFonts w:ascii="Cambria Math" w:hAnsi="Cambria Math" w:eastAsia="SimSun"/>
                  <w:sz w:val="20"/>
                  <w:szCs w:val="20"/>
                </w:rPr>
                <m:t>(</m:t>
              </m:r>
              <m:sSup>
                <m:e>
                  <m:r>
                    <w:rPr>
                      <w:rFonts w:ascii="Cambria Math" w:hAnsi="Cambria Math" w:eastAsia="SimSun"/>
                      <w:sz w:val="20"/>
                      <w:szCs w:val="20"/>
                    </w:rPr>
                    <m:t>P</m:t>
                  </m:r>
                </m:e>
                <m:sup>
                  <m:r>
                    <m:rPr>
                      <m:sty m:val="p"/>
                    </m:rPr>
                    <w:rPr>
                      <w:rFonts w:ascii="Cambria Math" w:hAnsi="Cambria Math" w:eastAsia="SimSun"/>
                      <w:sz w:val="20"/>
                      <w:szCs w:val="20"/>
                    </w:rPr>
                    <m:t>(</m:t>
                  </m:r>
                  <m:r>
                    <w:rPr>
                      <w:rFonts w:ascii="Cambria Math" w:hAnsi="Cambria Math" w:eastAsia="SimSun"/>
                      <w:sz w:val="20"/>
                      <w:szCs w:val="20"/>
                    </w:rPr>
                    <m:t>g</m:t>
                  </m:r>
                  <m:r>
                    <m:rPr>
                      <m:sty m:val="p"/>
                    </m:rPr>
                    <w:rPr>
                      <w:rFonts w:ascii="Cambria Math" w:hAnsi="Cambria Math" w:eastAsia="SimSun"/>
                      <w:sz w:val="20"/>
                      <w:szCs w:val="20"/>
                    </w:rPr>
                    <m:t>)</m:t>
                  </m:r>
                </m:sup>
              </m:sSup>
              <m:r>
                <m:rPr>
                  <m:sty m:val="p"/>
                </m:rPr>
                <w:rPr>
                  <w:rFonts w:ascii="Cambria Math" w:hAnsi="Cambria Math" w:eastAsia="SimSun"/>
                  <w:sz w:val="20"/>
                  <w:szCs w:val="20"/>
                </w:rPr>
                <m:t>,</m:t>
              </m:r>
              <m:sSub>
                <m:e>
                  <m:r>
                    <w:rPr>
                      <w:rFonts w:ascii="Cambria Math" w:hAnsi="Cambria Math" w:eastAsia="SimSun"/>
                      <w:sz w:val="20"/>
                      <w:szCs w:val="20"/>
                    </w:rPr>
                    <m:t>F</m:t>
                  </m:r>
                </m:e>
                <m:sub>
                  <m:r>
                    <w:rPr>
                      <w:rFonts w:ascii="Cambria Math" w:hAnsi="Cambria Math" w:eastAsia="SimSun"/>
                      <w:sz w:val="20"/>
                      <w:szCs w:val="20"/>
                    </w:rPr>
                    <m:t>g</m:t>
                  </m:r>
                </m:sub>
              </m:sSub>
              <m:r>
                <m:rPr>
                  <m:sty m:val="p"/>
                </m:rPr>
                <w:rPr>
                  <w:rFonts w:ascii="Cambria Math" w:hAnsi="Cambria Math" w:eastAsia="SimSun"/>
                  <w:sz w:val="20"/>
                  <w:szCs w:val="20"/>
                </w:rPr>
                <m:t>)</m:t>
              </m:r>
            </m:oMath>
            <w:r>
              <w:rPr>
                <w:rFonts w:hint="eastAsia" w:ascii="Times New Roman" w:hAnsi="Times New Roman" w:eastAsia="SimSun" w:cs="Times New Roman"/>
                <w:sz w:val="18"/>
                <w:szCs w:val="18"/>
              </w:rPr>
              <w:t xml:space="preserve">；更新阶数取决于</w:t>
            </w:r>
            <w:r>
              <w:rPr>
                <w:rFonts w:ascii="Times New Roman" w:hAnsi="Times New Roman" w:eastAsia="SimSun" w:cs="Times New Roman"/>
                <w:sz w:val="18"/>
                <w:szCs w:val="18"/>
              </w:rPr>
              <w:t xml:space="preserve"> </w:t>
            </w:r>
            <m:oMath>
              <m:r>
                <w:rPr>
                  <w:rFonts w:ascii="Cambria Math" w:hAnsi="Cambria Math" w:eastAsia="SimSun"/>
                  <w:sz w:val="20"/>
                  <w:szCs w:val="20"/>
                </w:rPr>
                <m:t>U</m:t>
              </m:r>
            </m:oMath>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是否成为可修改对象</w:t>
            </w:r>
          </w:p>
        </w:tc>
      </w:tr>
      <w:tr>
        <w:tc>
          <w:tcPr>
            <w:tcW w:w="1611"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候选数</w:t>
            </w:r>
            <w:r>
              <w:rPr>
                <w:rFonts w:ascii="Times New Roman" w:hAnsi="Times New Roman" w:eastAsia="SimSun" w:cs="Times New Roman"/>
                <w:sz w:val="18"/>
                <w:szCs w:val="18"/>
              </w:rPr>
              <w:t xml:space="preserve"> / </w:t>
            </w:r>
            <w:r>
              <w:rPr>
                <w:rFonts w:hint="eastAsia" w:ascii="Times New Roman" w:hAnsi="Times New Roman" w:eastAsia="SimSun" w:cs="Times New Roman"/>
                <w:sz w:val="18"/>
                <w:szCs w:val="18"/>
              </w:rPr>
              <w:t xml:space="preserve">步号</w:t>
            </w:r>
          </w:p>
        </w:tc>
        <w:tc>
          <w:tcPr>
            <w:tcW w:w="2578" w:type="dxa"/>
            <w:tcBorders>
              <w:bottom w:val="none" w:sz="0" w:space="0"/>
            </w:tcBorders>
            <w:shd w:val="clear" w:fill="auto"/>
            <w:vAlign w:val="center"/>
          </w:tcPr>
          <w:p>
            <w:pPr>
              <w:pStyle w:val="Compact"/>
              <w:jc w:val="center"/>
              <w:spacing w:before="20" w:after="20" w:line="240" w:lineRule="auto"/>
            </w:pPr>
            <m:oMath>
              <m:r>
                <w:rPr>
                  <w:rFonts w:ascii="Cambria Math" w:hAnsi="Cambria Math" w:eastAsia="SimSun"/>
                  <w:sz w:val="20"/>
                  <w:szCs w:val="20"/>
                </w:rPr>
                <m:t>K</m:t>
              </m:r>
            </m:oMath>
            <w:r>
              <w:rPr>
                <w:rFonts w:ascii="Times New Roman" w:hAnsi="Times New Roman" w:eastAsia="SimSun" w:cs="Times New Roman"/>
                <w:sz w:val="18"/>
                <w:szCs w:val="18"/>
              </w:rPr>
              <w:t xml:space="preserve"> </w:t>
            </w:r>
            <w:r>
              <w:rPr>
                <w:rFonts w:ascii="Times New Roman" w:hAnsi="Times New Roman" w:eastAsia="SimSun" w:cs="Times New Roman"/>
                <w:sz w:val="18"/>
                <w:szCs w:val="18"/>
              </w:rPr>
              <w:t xml:space="preserve">/</w:t>
            </w:r>
            <w:r>
              <w:rPr>
                <w:rFonts w:ascii="Times New Roman" w:hAnsi="Times New Roman" w:eastAsia="SimSun" w:cs="Times New Roman"/>
                <w:sz w:val="18"/>
                <w:szCs w:val="18"/>
              </w:rPr>
              <w:t xml:space="preserve"> </w:t>
            </w:r>
            <m:oMath>
              <m:r>
                <w:rPr>
                  <w:rFonts w:ascii="Cambria Math" w:hAnsi="Cambria Math" w:eastAsia="SimSun"/>
                  <w:sz w:val="20"/>
                  <w:szCs w:val="20"/>
                </w:rPr>
                <m:t>t</m:t>
              </m:r>
            </m:oMath>
          </w:p>
        </w:tc>
        <w:tc>
          <w:tcPr>
            <w:tcW w:w="4837"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K </w:t>
            </w:r>
            <w:r>
              <w:rPr>
                <w:rFonts w:hint="eastAsia" w:ascii="Times New Roman" w:hAnsi="Times New Roman" w:eastAsia="SimSun" w:cs="Times New Roman"/>
                <w:sz w:val="18"/>
                <w:szCs w:val="18"/>
              </w:rPr>
              <w:t xml:space="preserve">是</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解码超参数</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（采样数），t</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是</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token/轨迹局部索引</w:t>
            </w:r>
          </w:p>
        </w:tc>
      </w:tr>
      <w:tr>
        <w:tc>
          <w:tcPr>
            <w:tcW w:w="1611"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优势</w:t>
            </w:r>
            <w:r>
              <w:rPr>
                <w:rFonts w:ascii="Times New Roman" w:hAnsi="Times New Roman" w:eastAsia="SimSun" w:cs="Times New Roman"/>
                <w:sz w:val="18"/>
                <w:szCs w:val="18"/>
              </w:rPr>
              <w:t xml:space="preserve"> / </w:t>
            </w:r>
            <w:r>
              <w:rPr>
                <w:rFonts w:hint="eastAsia" w:ascii="Times New Roman" w:hAnsi="Times New Roman" w:eastAsia="SimSun" w:cs="Times New Roman"/>
                <w:sz w:val="18"/>
                <w:szCs w:val="18"/>
              </w:rPr>
              <w:t xml:space="preserve">奖励</w:t>
            </w:r>
          </w:p>
        </w:tc>
        <w:tc>
          <w:tcPr>
            <w:tcW w:w="2578" w:type="dxa"/>
            <w:tcBorders>
              <w:bottom w:val="none" w:sz="0" w:space="0"/>
            </w:tcBorders>
            <w:shd w:val="clear" w:fill="auto"/>
            <w:vAlign w:val="center"/>
          </w:tcPr>
          <w:p>
            <w:pPr>
              <w:pStyle w:val="Compact"/>
              <w:jc w:val="center"/>
              <w:spacing w:before="20" w:after="20" w:line="240" w:lineRule="auto"/>
            </w:pPr>
            <m:oMath>
              <m:sSub>
                <m:e>
                  <m:r>
                    <w:rPr>
                      <w:rFonts w:ascii="Cambria Math" w:hAnsi="Cambria Math" w:eastAsia="SimSun"/>
                      <w:sz w:val="20"/>
                      <w:szCs w:val="20"/>
                    </w:rPr>
                    <m:t>A</m:t>
                  </m:r>
                </m:e>
                <m:sub>
                  <m:r>
                    <w:rPr>
                      <w:rFonts w:ascii="Cambria Math" w:hAnsi="Cambria Math" w:eastAsia="SimSun"/>
                      <w:sz w:val="20"/>
                      <w:szCs w:val="20"/>
                    </w:rPr>
                    <m:t>t</m:t>
                  </m:r>
                </m:sub>
              </m:sSub>
              <m:r>
                <m:rPr>
                  <m:sty m:val="p"/>
                </m:rPr>
                <w:rPr>
                  <w:rFonts w:ascii="Cambria Math" w:hAnsi="Cambria Math" w:eastAsia="SimSun"/>
                  <w:sz w:val="20"/>
                  <w:szCs w:val="20"/>
                </w:rPr>
                <m:t>,</m:t>
              </m:r>
              <m:r>
                <w:rPr>
                  <w:rFonts w:ascii="Cambria Math" w:hAnsi="Cambria Math" w:eastAsia="SimSun"/>
                  <w:sz w:val="20"/>
                  <w:szCs w:val="20"/>
                </w:rPr>
                <m:t> </m:t>
              </m:r>
              <m:r>
                <w:rPr>
                  <w:rFonts w:ascii="Cambria Math" w:hAnsi="Cambria Math" w:eastAsia="SimSun"/>
                  <w:sz w:val="20"/>
                  <w:szCs w:val="20"/>
                </w:rPr>
                <m:t>r</m:t>
              </m:r>
              <m:r>
                <m:rPr>
                  <m:sty m:val="p"/>
                </m:rPr>
                <w:rPr>
                  <w:rFonts w:ascii="Cambria Math" w:hAnsi="Cambria Math" w:eastAsia="SimSun"/>
                  <w:sz w:val="20"/>
                  <w:szCs w:val="20"/>
                </w:rPr>
                <m:t>(</m:t>
              </m:r>
              <m:r>
                <w:rPr>
                  <w:rFonts w:ascii="Cambria Math" w:hAnsi="Cambria Math" w:eastAsia="SimSun"/>
                  <w:sz w:val="20"/>
                  <w:szCs w:val="20"/>
                </w:rPr>
                <m:t>x</m:t>
              </m:r>
              <m:r>
                <m:rPr>
                  <m:sty m:val="p"/>
                </m:rPr>
                <w:rPr>
                  <w:rFonts w:ascii="Cambria Math" w:hAnsi="Cambria Math" w:eastAsia="SimSun"/>
                  <w:sz w:val="20"/>
                  <w:szCs w:val="20"/>
                </w:rPr>
                <m:t>,</m:t>
              </m:r>
              <m:r>
                <w:rPr>
                  <w:rFonts w:ascii="Cambria Math" w:hAnsi="Cambria Math" w:eastAsia="SimSun"/>
                  <w:sz w:val="20"/>
                  <w:szCs w:val="20"/>
                </w:rPr>
                <m:t>y</m:t>
              </m:r>
              <m:r>
                <m:rPr>
                  <m:sty m:val="p"/>
                </m:rPr>
                <w:rPr>
                  <w:rFonts w:ascii="Cambria Math" w:hAnsi="Cambria Math" w:eastAsia="SimSun"/>
                  <w:sz w:val="20"/>
                  <w:szCs w:val="20"/>
                </w:rPr>
                <m:t>)</m:t>
              </m:r>
            </m:oMath>
          </w:p>
        </w:tc>
        <w:tc>
          <w:tcPr>
            <w:tcW w:w="4837"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只在</w:t>
            </w:r>
            <w:r>
              <w:rPr>
                <w:rFonts w:ascii="Times New Roman" w:hAnsi="Times New Roman" w:eastAsia="SimSun" w:cs="Times New Roman"/>
                <w:sz w:val="18"/>
                <w:szCs w:val="18"/>
              </w:rPr>
              <w:t xml:space="preserve"> RL </w:t>
            </w:r>
            <w:r>
              <w:rPr>
                <w:rFonts w:hint="eastAsia" w:ascii="Times New Roman" w:hAnsi="Times New Roman" w:eastAsia="SimSun" w:cs="Times New Roman"/>
                <w:sz w:val="18"/>
                <w:szCs w:val="18"/>
              </w:rPr>
              <w:t xml:space="preserve">作用域内使用</w:t>
            </w:r>
          </w:p>
        </w:tc>
      </w:tr>
    </w:tbl>
    <w:p>
      <w:pPr>
        <w:pStyle w:val="BlockText"/>
      </w:pPr>
      <w:r>
        <w:rPr>
          <w:rFonts w:hint="eastAsia"/>
          <w:b/>
          <w:bCs/>
        </w:rPr>
        <w:t xml:space="preserve">类型区分</w:t>
      </w:r>
      <w:r>
        <w:t xml:space="preserve">　</w:t>
      </w:r>
      <w:r>
        <w:rPr>
          <w:rFonts w:hint="eastAsia"/>
        </w:rPr>
        <w:t xml:space="preserve">可训练参数、运行时状态、结构超参数和外部评价信号是不同对象。使用”更新参数”等表述时，应说明更新的是</w:t>
      </w:r>
      <w:r>
        <w:t xml:space="preserve"> θ、S/R、K </w:t>
      </w:r>
      <w:r>
        <w:rPr>
          <w:rFonts w:hint="eastAsia"/>
        </w:rPr>
        <w:t xml:space="preserve">还是评价指标。描述性能变化时，应同时指出变化的系统组成和指标。</w:t>
      </w:r>
    </w:p>
    <w:bookmarkEnd w:id="12"/>
    <w:bookmarkStart w:id="13" w:name="证据类型"/>
    <w:p>
      <w:pPr>
        <w:pStyle w:val="Heading2"/>
      </w:pPr>
      <w:r>
        <w:t xml:space="preserve">0.4 </w:t>
      </w:r>
      <w:r>
        <w:rPr>
          <w:rFonts w:hint="eastAsia"/>
        </w:rPr>
        <w:t xml:space="preserve">证据类型</w:t>
      </w:r>
    </w:p>
    <w:p>
      <w:pPr>
        <w:pStyle w:val="FirstParagraph"/>
      </w:pPr>
      <w:r>
        <w:rPr>
          <w:rFonts w:hint="eastAsia"/>
        </w:rPr>
        <w:t xml:space="preserve">本书涉及</w:t>
      </w:r>
      <w:r>
        <w:t xml:space="preserve"> 2022–2026 </w:t>
      </w:r>
      <w:r>
        <w:rPr>
          <w:rFonts w:hint="eastAsia"/>
        </w:rPr>
        <w:t xml:space="preserve">年快速演化的文献，为防止”论文声称”与”编者判断”混淆，正文区分五类证据来源，以便说明结论性质。E1–E5</w:t>
      </w:r>
      <w:r>
        <w:t xml:space="preserve"> </w:t>
      </w:r>
      <w:r>
        <w:rPr>
          <w:rFonts w:hint="eastAsia"/>
        </w:rPr>
        <w:t xml:space="preserve">表示证据类型，不构成单一强弱排序；具体结论应结合研究设计和适用条件判断。未标注的文字不自动归入</w:t>
      </w:r>
      <w:r>
        <w:t xml:space="preserve"> </w:t>
      </w:r>
      <w:r>
        <w:rPr>
          <w:rFonts w:hint="eastAsia"/>
        </w:rPr>
        <w:t xml:space="preserve">E1：</w:t>
      </w:r>
    </w:p>
    <w:p>
      <w:pPr>
        <w:pStyle w:val="Compact"/>
        <w:numPr>
          <w:ilvl w:val="0"/>
          <w:numId w:val="1001"/>
        </w:numPr>
      </w:pPr>
      <w:r>
        <w:t xml:space="preserve">E1 </w:t>
      </w:r>
      <w:r>
        <w:rPr>
          <w:rFonts w:hint="eastAsia"/>
        </w:rPr>
        <w:t xml:space="preserve">定义/数学结论</w:t>
      </w:r>
      <w:r>
        <w:t xml:space="preserve"> </w:t>
      </w:r>
      <w:r>
        <w:rPr>
          <w:rFonts w:hint="eastAsia"/>
        </w:rPr>
        <w:t xml:space="preserve">——给定前提下成立，如策略梯度定理、覆盖率公式</w:t>
      </w:r>
      <w:r>
        <w:t xml:space="preserve"> </w:t>
      </w:r>
      <m:oMath>
        <m:r>
          <w:rPr>
            <w:rFonts w:ascii="Cambria Math" w:hAnsi="Cambria Math" w:eastAsia="SimSun"/>
            <w:sz w:val="20"/>
            <w:szCs w:val="20"/>
          </w:rPr>
          <m:t>c</m:t>
        </m:r>
        <m:r>
          <m:rPr>
            <m:sty m:val="p"/>
          </m:rPr>
          <w:rPr>
            <w:rFonts w:ascii="Cambria Math" w:hAnsi="Cambria Math" w:eastAsia="SimSun"/>
            <w:sz w:val="20"/>
            <w:szCs w:val="20"/>
          </w:rPr>
          <m:t>(</m:t>
        </m:r>
        <m:r>
          <w:rPr>
            <w:rFonts w:ascii="Cambria Math" w:hAnsi="Cambria Math" w:eastAsia="SimSun"/>
            <w:sz w:val="20"/>
            <w:szCs w:val="20"/>
          </w:rPr>
          <m:t>K</m:t>
        </m:r>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1</m:t>
        </m:r>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1</m:t>
        </m:r>
        <m:r>
          <m:rPr>
            <m:sty m:val="p"/>
          </m:rPr>
          <w:rPr>
            <w:rFonts w:ascii="Cambria Math" w:hAnsi="Cambria Math" w:eastAsia="SimSun"/>
            <w:sz w:val="20"/>
            <w:szCs w:val="20"/>
          </w:rPr>
          <m:t>−</m:t>
        </m:r>
        <m:r>
          <w:rPr>
            <w:rFonts w:ascii="Cambria Math" w:hAnsi="Cambria Math" w:eastAsia="SimSun"/>
            <w:sz w:val="20"/>
            <w:szCs w:val="20"/>
          </w:rPr>
          <m:t>p</m:t>
        </m:r>
        <m:sSup>
          <m:e>
            <m:r>
              <m:rPr>
                <m:sty m:val="p"/>
              </m:rPr>
              <w:rPr>
                <w:rFonts w:ascii="Cambria Math" w:hAnsi="Cambria Math" w:eastAsia="SimSun"/>
                <w:sz w:val="20"/>
                <w:szCs w:val="20"/>
              </w:rPr>
              <m:t>)</m:t>
            </m:r>
          </m:e>
          <m:sup>
            <m:r>
              <w:rPr>
                <w:rFonts w:ascii="Cambria Math" w:hAnsi="Cambria Math" w:eastAsia="SimSun"/>
                <w:sz w:val="20"/>
                <w:szCs w:val="20"/>
              </w:rPr>
              <m:t>K</m:t>
            </m:r>
          </m:sup>
        </m:sSup>
      </m:oMath>
      <w:r>
        <w:t xml:space="preserve"> </w:t>
      </w:r>
      <w:r>
        <w:rPr>
          <w:rFonts w:hint="eastAsia"/>
        </w:rPr>
        <w:t xml:space="preserve">的</w:t>
      </w:r>
      <w:r>
        <w:t xml:space="preserve"> iid </w:t>
      </w:r>
      <w:r>
        <w:rPr>
          <w:rFonts w:hint="eastAsia"/>
        </w:rPr>
        <w:t xml:space="preserve">推导。</w:t>
      </w:r>
    </w:p>
    <w:p>
      <w:pPr>
        <w:pStyle w:val="Compact"/>
        <w:numPr>
          <w:ilvl w:val="0"/>
          <w:numId w:val="1001"/>
        </w:numPr>
      </w:pPr>
      <w:r>
        <w:t xml:space="preserve">E2 </w:t>
      </w:r>
      <w:r>
        <w:rPr>
          <w:rFonts w:hint="eastAsia"/>
        </w:rPr>
        <w:t xml:space="preserve">论文实验结果</w:t>
      </w:r>
      <w:r>
        <w:t xml:space="preserve"> </w:t>
      </w:r>
      <w:r>
        <w:rPr>
          <w:rFonts w:hint="eastAsia"/>
        </w:rPr>
        <w:t xml:space="preserve">——某论文在某基准某模型上的数字，注明可定位出处（附录</w:t>
      </w:r>
      <w:r>
        <w:t xml:space="preserve"> A.1 + </w:t>
      </w:r>
      <w:r>
        <w:rPr>
          <w:rFonts w:hint="eastAsia"/>
        </w:rPr>
        <w:t xml:space="preserve">source_registry）；数字成立≠可外推。</w:t>
      </w:r>
    </w:p>
    <w:p>
      <w:pPr>
        <w:pStyle w:val="Compact"/>
        <w:numPr>
          <w:ilvl w:val="0"/>
          <w:numId w:val="1001"/>
        </w:numPr>
      </w:pPr>
      <w:r>
        <w:t xml:space="preserve">E3 </w:t>
      </w:r>
      <w:r>
        <w:rPr>
          <w:rFonts w:hint="eastAsia"/>
        </w:rPr>
        <w:t xml:space="preserve">多源复现结果</w:t>
      </w:r>
      <w:r>
        <w:t xml:space="preserve"> </w:t>
      </w:r>
      <w:r>
        <w:rPr>
          <w:rFonts w:hint="eastAsia"/>
        </w:rPr>
        <w:t xml:space="preserve">——至少两个独立团队在可比设置中复现主要结果；应列出对应研究。</w:t>
      </w:r>
    </w:p>
    <w:p>
      <w:pPr>
        <w:pStyle w:val="Compact"/>
        <w:numPr>
          <w:ilvl w:val="0"/>
          <w:numId w:val="1001"/>
        </w:numPr>
      </w:pPr>
      <w:r>
        <w:t xml:space="preserve">E4 </w:t>
      </w:r>
      <w:r>
        <w:rPr>
          <w:rFonts w:hint="eastAsia"/>
        </w:rPr>
        <w:t xml:space="preserve">工程经验/设计原则</w:t>
      </w:r>
      <w:r>
        <w:t xml:space="preserve"> </w:t>
      </w:r>
      <w:r>
        <w:rPr>
          <w:rFonts w:hint="eastAsia"/>
        </w:rPr>
        <w:t xml:space="preserve">——基于实践经验提出、但尚未由受控评估充分检验的做法；需说明适用条件。</w:t>
      </w:r>
    </w:p>
    <w:p>
      <w:pPr>
        <w:pStyle w:val="Compact"/>
        <w:numPr>
          <w:ilvl w:val="0"/>
          <w:numId w:val="1001"/>
        </w:numPr>
      </w:pPr>
      <w:r>
        <w:t xml:space="preserve">E5 </w:t>
      </w:r>
      <w:r>
        <w:rPr>
          <w:rFonts w:hint="eastAsia"/>
        </w:rPr>
        <w:t xml:space="preserve">编者假说/推论</w:t>
      </w:r>
      <w:r>
        <w:t xml:space="preserve"> </w:t>
      </w:r>
      <w:r>
        <w:rPr>
          <w:rFonts w:hint="eastAsia"/>
        </w:rPr>
        <w:t xml:space="preserve">——本书自己的概括，如”一阶/二阶记账差异”疑问、判据</w:t>
      </w:r>
      <w:r>
        <w:t xml:space="preserve"> 2-1 </w:t>
      </w:r>
      <w:r>
        <w:rPr>
          <w:rFonts w:hint="eastAsia"/>
        </w:rPr>
        <w:t xml:space="preserve">的扩展解读。E5</w:t>
      </w:r>
      <w:r>
        <w:t xml:space="preserve"> </w:t>
      </w:r>
      <w:r>
        <w:rPr>
          <w:rFonts w:hint="eastAsia"/>
        </w:rPr>
        <w:t xml:space="preserve">一律显式声明，不得升格引用。</w:t>
      </w:r>
    </w:p>
    <w:p>
      <w:pPr>
        <w:pStyle w:val="FirstParagraph"/>
      </w:pPr>
      <w:r>
        <w:rPr>
          <w:rFonts w:hint="eastAsia"/>
        </w:rPr>
        <w:t xml:space="preserve">凡正文出现”某综述提出</w:t>
      </w:r>
      <w:r>
        <w:t xml:space="preserve"> </w:t>
      </w:r>
      <w:r>
        <w:rPr>
          <w:rFonts w:hint="eastAsia"/>
        </w:rPr>
        <w:t xml:space="preserve">X”，X</w:t>
      </w:r>
      <w:r>
        <w:t xml:space="preserve"> </w:t>
      </w:r>
      <w:r>
        <w:rPr>
          <w:rFonts w:hint="eastAsia"/>
        </w:rPr>
        <w:t xml:space="preserve">必须是该综述原文可定位的内容；本书在综述骨架上的加工（如独立评估条件维度、五元组映射、一阶/二阶术语）一律标注</w:t>
      </w:r>
      <w:r>
        <w:t xml:space="preserve"> </w:t>
      </w:r>
      <w:r>
        <w:rPr>
          <w:rFonts w:hint="eastAsia"/>
        </w:rPr>
        <w:t xml:space="preserve">[本书扩展]</w:t>
      </w:r>
      <w:r>
        <w:t xml:space="preserve"> </w:t>
      </w:r>
      <w:r>
        <w:rPr>
          <w:rFonts w:hint="eastAsia"/>
        </w:rPr>
        <w:t xml:space="preserve">。附录</w:t>
      </w:r>
      <w:r>
        <w:t xml:space="preserve"> A.1 </w:t>
      </w:r>
      <w:r>
        <w:rPr>
          <w:rFonts w:hint="eastAsia"/>
        </w:rPr>
        <w:t xml:space="preserve">与</w:t>
      </w:r>
      <w:r>
        <w:t xml:space="preserve"> source/registry/source_registry.json </w:t>
      </w:r>
      <w:r>
        <w:rPr>
          <w:rFonts w:hint="eastAsia"/>
        </w:rPr>
        <w:t xml:space="preserve">登记正文引用来源；可获取时记录版本、许可、代码仓库和抓取时间。</w:t>
      </w:r>
    </w:p>
    <w:bookmarkEnd w:id="13"/>
    <w:bookmarkStart w:id="14" w:name="改进周期的时间尺度"/>
    <w:p>
      <w:pPr>
        <w:pStyle w:val="Heading2"/>
      </w:pPr>
      <w:r>
        <w:t xml:space="preserve">0.5 </w:t>
      </w:r>
      <w:r>
        <w:rPr>
          <w:rFonts w:hint="eastAsia"/>
        </w:rPr>
        <w:t xml:space="preserve">改进周期的时间尺度</w:t>
      </w:r>
    </w:p>
    <w:p>
      <w:pPr>
        <w:pStyle w:val="FirstParagraph"/>
      </w:pPr>
      <w:r>
        <w:rPr>
          <w:rFonts w:hint="eastAsia"/>
        </w:rPr>
        <w:t xml:space="preserve">系统从第</w:t>
      </w:r>
      <w:r>
        <w:t xml:space="preserve"> </w:t>
      </w:r>
      <m:oMath>
        <m:r>
          <w:rPr>
            <w:rFonts w:ascii="Cambria Math" w:hAnsi="Cambria Math" w:eastAsia="SimSun"/>
            <w:sz w:val="20"/>
            <w:szCs w:val="20"/>
          </w:rPr>
          <m:t>g</m:t>
        </m:r>
      </m:oMath>
      <w:r>
        <w:t xml:space="preserve"> </w:t>
      </w:r>
      <w:r>
        <w:rPr>
          <w:rFonts w:hint="eastAsia"/>
        </w:rPr>
        <w:t xml:space="preserve">代到第</w:t>
      </w:r>
      <w:r>
        <w:t xml:space="preserve"> </w:t>
      </w:r>
      <m:oMath>
        <m:r>
          <w:rPr>
            <w:rFonts w:ascii="Cambria Math" w:hAnsi="Cambria Math" w:eastAsia="SimSun"/>
            <w:sz w:val="20"/>
            <w:szCs w:val="20"/>
          </w:rPr>
          <m:t>g</m:t>
        </m:r>
        <m:r>
          <m:rPr>
            <m:sty m:val="p"/>
          </m:rPr>
          <w:rPr>
            <w:rFonts w:ascii="Cambria Math" w:hAnsi="Cambria Math" w:eastAsia="SimSun"/>
            <w:sz w:val="20"/>
            <w:szCs w:val="20"/>
          </w:rPr>
          <m:t>+</m:t>
        </m:r>
        <m:r>
          <w:rPr>
            <w:rFonts w:ascii="Cambria Math" w:hAnsi="Cambria Math" w:eastAsia="SimSun"/>
            <w:sz w:val="20"/>
            <w:szCs w:val="20"/>
          </w:rPr>
          <m:t>1</m:t>
        </m:r>
      </m:oMath>
      <w:r>
        <w:t xml:space="preserve"> </w:t>
      </w:r>
      <w:r>
        <w:rPr>
          <w:rFonts w:hint="eastAsia"/>
        </w:rPr>
        <w:t xml:space="preserve">代的更新周期因研究而异。比较不同系统时，应区分其更新时间尺度。为比较时间尺度，本书区分四种常见范围：</w:t>
      </w:r>
      <w:r>
        <w:t xml:space="preserve"> τ0 </w:t>
      </w:r>
      <w:r>
        <w:rPr>
          <w:rFonts w:hint="eastAsia"/>
        </w:rPr>
        <w:t xml:space="preserve">单次生成内</w:t>
      </w:r>
      <w:r>
        <w:t xml:space="preserve"> </w:t>
      </w:r>
      <w:r>
        <w:rPr>
          <w:rFonts w:hint="eastAsia"/>
        </w:rPr>
        <w:t xml:space="preserve">（token</w:t>
      </w:r>
      <w:r>
        <w:t xml:space="preserve"> </w:t>
      </w:r>
      <w:r>
        <w:rPr>
          <w:rFonts w:hint="eastAsia"/>
        </w:rPr>
        <w:t xml:space="preserve">级，self-consistency、搜索，第</w:t>
      </w:r>
      <w:r>
        <w:t xml:space="preserve"> 4 </w:t>
      </w:r>
      <w:r>
        <w:rPr>
          <w:rFonts w:hint="eastAsia"/>
        </w:rPr>
        <w:t xml:space="preserve">章）、</w:t>
      </w:r>
      <w:r>
        <w:t xml:space="preserve"> τ1 </w:t>
      </w:r>
      <w:r>
        <w:rPr>
          <w:rFonts w:hint="eastAsia"/>
        </w:rPr>
        <w:t xml:space="preserve">任务内</w:t>
      </w:r>
      <w:r>
        <w:t xml:space="preserve"> </w:t>
      </w:r>
      <w:r>
        <w:rPr>
          <w:rFonts w:hint="eastAsia"/>
        </w:rPr>
        <w:t xml:space="preserve">（同任务多回合，Reflexion</w:t>
      </w:r>
      <w:r>
        <w:t xml:space="preserve"> </w:t>
      </w:r>
      <w:r>
        <w:rPr>
          <w:rFonts w:hint="eastAsia"/>
        </w:rPr>
        <w:t xml:space="preserve">类记忆写入，第</w:t>
      </w:r>
      <w:r>
        <w:t xml:space="preserve"> 5 </w:t>
      </w:r>
      <w:r>
        <w:rPr>
          <w:rFonts w:hint="eastAsia"/>
        </w:rPr>
        <w:t xml:space="preserve">章）、</w:t>
      </w:r>
      <w:r>
        <w:t xml:space="preserve"> τ2 </w:t>
      </w:r>
      <w:r>
        <w:rPr>
          <w:rFonts w:hint="eastAsia"/>
        </w:rPr>
        <w:t xml:space="preserve">任务间</w:t>
      </w:r>
      <w:r>
        <w:t xml:space="preserve"> </w:t>
      </w:r>
      <w:r>
        <w:rPr>
          <w:rFonts w:hint="eastAsia"/>
        </w:rPr>
        <w:t xml:space="preserve">(跨任务批处理更新，STaR/GRPO</w:t>
      </w:r>
      <w:r>
        <w:t xml:space="preserve"> </w:t>
      </w:r>
      <w:r>
        <w:rPr>
          <w:rFonts w:hint="eastAsia"/>
        </w:rPr>
        <w:t xml:space="preserve">微调、技能库沉淀，第</w:t>
      </w:r>
      <w:r>
        <w:t xml:space="preserve"> 3/5 </w:t>
      </w:r>
      <w:r>
        <w:rPr>
          <w:rFonts w:hint="eastAsia"/>
        </w:rPr>
        <w:t xml:space="preserve">章)、</w:t>
      </w:r>
      <w:r>
        <w:t xml:space="preserve"> τ3 </w:t>
      </w:r>
      <w:r>
        <w:rPr>
          <w:rFonts w:hint="eastAsia"/>
        </w:rPr>
        <w:t xml:space="preserve">元层</w:t>
      </w:r>
      <w:r>
        <w:t xml:space="preserve"> </w:t>
      </w:r>
      <w:r>
        <w:rPr>
          <w:rFonts w:hint="eastAsia"/>
        </w:rPr>
        <w:t xml:space="preserve">（改进过程自身的换代，ADAS/DGM/HGM，第</w:t>
      </w:r>
      <w:r>
        <w:t xml:space="preserve"> 6 </w:t>
      </w:r>
      <w:r>
        <w:rPr>
          <w:rFonts w:hint="eastAsia"/>
        </w:rPr>
        <w:t xml:space="preserve">章）。比较两个系统时，应同时报告更新周期与反馈来源（第</w:t>
      </w:r>
      <w:r>
        <w:t xml:space="preserve"> 2 </w:t>
      </w:r>
      <w:r>
        <w:rPr>
          <w:rFonts w:hint="eastAsia"/>
        </w:rPr>
        <w:t xml:space="preserve">章的时间尺度和反馈分类），否则两者的改进周期与反馈条件不可直接比较。</w:t>
      </w:r>
    </w:p>
    <w:bookmarkEnd w:id="14"/>
    <w:bookmarkStart w:id="15" w:name="同一任务中的四类性能变化"/>
    <w:p>
      <w:pPr>
        <w:pStyle w:val="Heading2"/>
      </w:pPr>
      <w:r>
        <w:t xml:space="preserve">0.6 </w:t>
      </w:r>
      <w:r>
        <w:rPr>
          <w:rFonts w:hint="eastAsia"/>
        </w:rPr>
        <w:t xml:space="preserve">同一任务中的四类性能变化</w:t>
      </w:r>
    </w:p>
    <w:p>
      <w:pPr>
        <w:pStyle w:val="FirstParagraph"/>
      </w:pPr>
      <w:r>
        <w:rPr>
          <w:rFonts w:hint="eastAsia"/>
        </w:rPr>
        <w:t xml:space="preserve">为区分这些对象，同一道数学题（pass@1</w:t>
      </w:r>
      <w:r>
        <w:t xml:space="preserve"> </w:t>
      </w:r>
      <w:r>
        <w:rPr>
          <w:rFonts w:hint="eastAsia"/>
        </w:rPr>
        <w:t xml:space="preserve">概率</w:t>
      </w:r>
      <w:r>
        <w:t xml:space="preserve"> p </w:t>
      </w:r>
      <w:r>
        <w:rPr>
          <w:rFonts w:hint="eastAsia"/>
        </w:rPr>
        <w:t xml:space="preserve">较低）给出四种改进及其归属：</w:t>
      </w:r>
    </w:p>
    <w:p>
      <w:pPr>
        <w:pStyle w:val="Compact"/>
        <w:numPr>
          <w:ilvl w:val="0"/>
          <w:numId w:val="1002"/>
        </w:numPr>
      </w:pPr>
    </w:p>
    <w:p>
      <w:pPr>
        <w:pStyle w:val="Compact"/>
        <w:numPr>
          <w:ilvl w:val="1"/>
          <w:numId w:val="1003"/>
        </w:numPr>
      </w:pPr>
      <w:r>
        <w:rPr>
          <w:rFonts w:hint="eastAsia"/>
        </w:rPr>
        <w:t xml:space="preserve">采样更多候选</w:t>
      </w:r>
      <w:r>
        <w:t xml:space="preserve"> + </w:t>
      </w:r>
      <w:r>
        <w:rPr>
          <w:rFonts w:hint="eastAsia"/>
        </w:rPr>
        <w:t xml:space="preserve">验证器挑选</w:t>
      </w:r>
      <w:r>
        <w:t xml:space="preserve"> </w:t>
      </w:r>
      <w:r>
        <w:rPr>
          <w:rFonts w:hint="eastAsia"/>
        </w:rPr>
        <w:t xml:space="preserve">：改</w:t>
      </w:r>
      <w:r>
        <w:t xml:space="preserve"> K </w:t>
      </w:r>
      <w:r>
        <w:rPr>
          <w:rFonts w:hint="eastAsia"/>
        </w:rPr>
        <w:t xml:space="preserve">与选择过程，</w:t>
      </w:r>
      <m:oMath>
        <m:r>
          <w:rPr>
            <w:rFonts w:ascii="Cambria Math" w:hAnsi="Cambria Math" w:eastAsia="SimSun"/>
            <w:sz w:val="20"/>
            <w:szCs w:val="20"/>
          </w:rPr>
          <m:t>c</m:t>
        </m:r>
        <m:r>
          <m:rPr>
            <m:sty m:val="p"/>
          </m:rPr>
          <w:rPr>
            <w:rFonts w:ascii="Cambria Math" w:hAnsi="Cambria Math" w:eastAsia="SimSun"/>
            <w:sz w:val="20"/>
            <w:szCs w:val="20"/>
          </w:rPr>
          <m:t>(</m:t>
        </m:r>
        <m:r>
          <w:rPr>
            <w:rFonts w:ascii="Cambria Math" w:hAnsi="Cambria Math" w:eastAsia="SimSun"/>
            <w:sz w:val="20"/>
            <w:szCs w:val="20"/>
          </w:rPr>
          <m:t>K</m:t>
        </m:r>
        <m:r>
          <m:rPr>
            <m:sty m:val="p"/>
          </m:rPr>
          <w:rPr>
            <w:rFonts w:ascii="Cambria Math" w:hAnsi="Cambria Math" w:eastAsia="SimSun"/>
            <w:sz w:val="20"/>
            <w:szCs w:val="20"/>
          </w:rPr>
          <m:t>)</m:t>
        </m:r>
      </m:oMath>
      <w:r>
        <w:t xml:space="preserve"> </w:t>
      </w:r>
      <w:r>
        <w:rPr>
          <w:rFonts w:hint="eastAsia"/>
        </w:rPr>
        <w:t xml:space="preserve">上升而</w:t>
      </w:r>
      <w:r>
        <w:t xml:space="preserve"> θ、S、R </w:t>
      </w:r>
      <w:r>
        <w:rPr>
          <w:rFonts w:hint="eastAsia"/>
        </w:rPr>
        <w:t xml:space="preserve">全部不变（第</w:t>
      </w:r>
      <w:r>
        <w:t xml:space="preserve"> 4 </w:t>
      </w:r>
      <w:r>
        <w:rPr>
          <w:rFonts w:hint="eastAsia"/>
        </w:rPr>
        <w:t xml:space="preserve">章；E2：重复采样在可验证域的覆盖增益）。</w:t>
      </w:r>
    </w:p>
    <w:p>
      <w:pPr>
        <w:pStyle w:val="Compact"/>
        <w:numPr>
          <w:ilvl w:val="0"/>
          <w:numId w:val="1002"/>
        </w:numPr>
      </w:pPr>
    </w:p>
    <w:p>
      <w:pPr>
        <w:pStyle w:val="Compact"/>
        <w:numPr>
          <w:ilvl w:val="1"/>
          <w:numId w:val="1004"/>
        </w:numPr>
      </w:pPr>
      <w:r>
        <w:rPr>
          <w:rFonts w:hint="eastAsia"/>
        </w:rPr>
        <w:t xml:space="preserve">失败后写反思再试</w:t>
      </w:r>
      <w:r>
        <w:t xml:space="preserve"> </w:t>
      </w:r>
      <w:r>
        <w:rPr>
          <w:rFonts w:hint="eastAsia"/>
        </w:rPr>
        <w:t xml:space="preserve">：改</w:t>
      </w:r>
      <w:r>
        <w:t xml:space="preserve"> </w:t>
      </w:r>
      <w:r>
        <w:rPr>
          <w:rFonts w:hint="eastAsia"/>
        </w:rPr>
        <w:t xml:space="preserve">R（状态），θ</w:t>
      </w:r>
      <w:r>
        <w:t xml:space="preserve"> </w:t>
      </w:r>
      <w:r>
        <w:rPr>
          <w:rFonts w:hint="eastAsia"/>
        </w:rPr>
        <w:t xml:space="preserve">不变，改进不跨任务（第</w:t>
      </w:r>
      <w:r>
        <w:t xml:space="preserve"> 5.3 </w:t>
      </w:r>
      <w:r>
        <w:rPr>
          <w:rFonts w:hint="eastAsia"/>
        </w:rPr>
        <w:t xml:space="preserve">节）。</w:t>
      </w:r>
    </w:p>
    <w:p>
      <w:pPr>
        <w:pStyle w:val="Compact"/>
        <w:numPr>
          <w:ilvl w:val="0"/>
          <w:numId w:val="1002"/>
        </w:numPr>
      </w:pPr>
    </w:p>
    <w:p>
      <w:pPr>
        <w:pStyle w:val="Compact"/>
        <w:numPr>
          <w:ilvl w:val="1"/>
          <w:numId w:val="1005"/>
        </w:numPr>
      </w:pPr>
      <w:r>
        <w:rPr>
          <w:rFonts w:hint="eastAsia"/>
        </w:rPr>
        <w:t xml:space="preserve">用自我生成的正确解微调</w:t>
      </w:r>
      <w:r>
        <w:t xml:space="preserve"> </w:t>
      </w:r>
      <w:r>
        <w:rPr>
          <w:rFonts w:hint="eastAsia"/>
        </w:rPr>
        <w:t xml:space="preserve">：更新模型参数</w:t>
      </w:r>
      <w:r>
        <w:t xml:space="preserve"> </w:t>
      </w:r>
      <m:oMath>
        <m:r>
          <w:rPr>
            <w:rFonts w:ascii="Cambria Math" w:hAnsi="Cambria Math" w:eastAsia="SimSun"/>
            <w:sz w:val="20"/>
            <w:szCs w:val="20"/>
          </w:rPr>
          <m:t>θ</m:t>
        </m:r>
      </m:oMath>
      <w:r>
        <w:rPr>
          <w:rFonts w:hint="eastAsia"/>
        </w:rPr>
        <w:t xml:space="preserve">，参数变化保存在新的模型检查点中，并需评估灾难性遗忘风险（第</w:t>
      </w:r>
      <w:r>
        <w:t xml:space="preserve"> 3 </w:t>
      </w:r>
      <w:r>
        <w:rPr>
          <w:rFonts w:hint="eastAsia"/>
        </w:rPr>
        <w:t xml:space="preserve">章）。</w:t>
      </w:r>
    </w:p>
    <w:p>
      <w:pPr>
        <w:pStyle w:val="Compact"/>
        <w:numPr>
          <w:ilvl w:val="0"/>
          <w:numId w:val="1002"/>
        </w:numPr>
      </w:pPr>
    </w:p>
    <w:p>
      <w:pPr>
        <w:pStyle w:val="Compact"/>
        <w:numPr>
          <w:ilvl w:val="1"/>
          <w:numId w:val="1006"/>
        </w:numPr>
      </w:pPr>
      <w:r>
        <w:rPr>
          <w:rFonts w:hint="eastAsia"/>
        </w:rPr>
        <w:t xml:space="preserve">修改任务执行或候选搜索代码</w:t>
      </w:r>
      <w:r>
        <w:t xml:space="preserve"> </w:t>
      </w:r>
      <w:r>
        <w:rPr>
          <w:rFonts w:hint="eastAsia"/>
        </w:rPr>
        <w:t xml:space="preserve">：更新脚手架</w:t>
      </w:r>
      <w:r>
        <w:t xml:space="preserve"> </w:t>
      </w:r>
      <m:oMath>
        <m:r>
          <w:rPr>
            <w:rFonts w:ascii="Cambria Math" w:hAnsi="Cambria Math" w:eastAsia="SimSun"/>
            <w:sz w:val="20"/>
            <w:szCs w:val="20"/>
          </w:rPr>
          <m:t>S</m:t>
        </m:r>
      </m:oMath>
      <w:r>
        <w:rPr>
          <w:rFonts w:hint="eastAsia"/>
        </w:rPr>
        <w:t xml:space="preserve">；只有当候选生成、选择或保留规则</w:t>
      </w:r>
      <w:r>
        <w:t xml:space="preserve"> </w:t>
      </w:r>
      <m:oMath>
        <m:r>
          <w:rPr>
            <w:rFonts w:ascii="Cambria Math" w:hAnsi="Cambria Math" w:eastAsia="SimSun"/>
            <w:sz w:val="20"/>
            <w:szCs w:val="20"/>
          </w:rPr>
          <m:t>U</m:t>
        </m:r>
      </m:oMath>
      <w:r>
        <w:t xml:space="preserve"> </w:t>
      </w:r>
      <w:r>
        <w:rPr>
          <w:rFonts w:hint="eastAsia"/>
        </w:rPr>
        <w:t xml:space="preserve">本身也发生更新时，才按第</w:t>
      </w:r>
      <w:r>
        <w:t xml:space="preserve"> 2 </w:t>
      </w:r>
      <w:r>
        <w:rPr>
          <w:rFonts w:hint="eastAsia"/>
        </w:rPr>
        <w:t xml:space="preserve">章判据分析更新阶数（第</w:t>
      </w:r>
      <w:r>
        <w:t xml:space="preserve"> 6–7 </w:t>
      </w:r>
      <w:r>
        <w:rPr>
          <w:rFonts w:hint="eastAsia"/>
        </w:rPr>
        <w:t xml:space="preserve">章）。</w:t>
      </w:r>
    </w:p>
    <w:p>
      <w:pPr>
        <w:pStyle w:val="FirstParagraph"/>
      </w:pPr>
      <w:r>
        <w:rPr>
          <w:rFonts w:hint="eastAsia"/>
        </w:rPr>
        <w:t xml:space="preserve">论文中“agent</w:t>
      </w:r>
      <w:r>
        <w:t xml:space="preserve"> </w:t>
      </w:r>
      <w:r>
        <w:rPr>
          <w:rFonts w:hint="eastAsia"/>
        </w:rPr>
        <w:t xml:space="preserve">improved”可能对应上述不同变化。比较研究结果时，需说明更新对象、报告指标和更新时间尺度。第</w:t>
      </w:r>
      <w:r>
        <w:t xml:space="preserve"> 7 </w:t>
      </w:r>
      <w:r>
        <w:rPr>
          <w:rFonts w:hint="eastAsia"/>
        </w:rPr>
        <w:t xml:space="preserve">章分析优化压力如何改变评估指标与目标能力之间的关系。</w:t>
      </w:r>
    </w:p>
    <w:bookmarkEnd w:id="15"/>
    <w:bookmarkStart w:id="19" w:name="本书的分析范围"/>
    <w:p>
      <w:pPr>
        <w:pStyle w:val="Heading2"/>
      </w:pPr>
      <w:r>
        <w:t xml:space="preserve">0.7 </w:t>
      </w:r>
      <w:r>
        <w:rPr>
          <w:rFonts w:hint="eastAsia"/>
        </w:rPr>
        <w:t xml:space="preserve">本书的分析范围</w:t>
      </w:r>
    </w:p>
    <w:p>
      <w:pPr>
        <w:pStyle w:val="FirstParagraph"/>
      </w:pPr>
      <w:r>
        <w:rPr>
          <w:rFonts w:hint="eastAsia"/>
        </w:rPr>
        <w:t xml:space="preserve">本书围绕四个问题分析</w:t>
      </w:r>
      <w:r>
        <w:t xml:space="preserve"> </w:t>
      </w:r>
      <w:r>
        <w:rPr>
          <w:rFonts w:hint="eastAsia"/>
        </w:rPr>
        <w:t xml:space="preserve">RSI：系统更新了什么，更新由何种反馈驱动，变更保存在哪里，评估依据能否独立核验。第</w:t>
      </w:r>
      <w:r>
        <w:t xml:space="preserve"> 1–2 </w:t>
      </w:r>
      <w:r>
        <w:rPr>
          <w:rFonts w:hint="eastAsia"/>
        </w:rPr>
        <w:t xml:space="preserve">章建立背景和形式化表示；第</w:t>
      </w:r>
      <w:r>
        <w:t xml:space="preserve"> 3–6 </w:t>
      </w:r>
      <w:r>
        <w:rPr>
          <w:rFonts w:hint="eastAsia"/>
        </w:rPr>
        <w:t xml:space="preserve">章讨论模型训练、测试时扩展、脚手架更新与开放式搜索；第</w:t>
      </w:r>
      <w:r>
        <w:t xml:space="preserve"> 7 </w:t>
      </w:r>
      <w:r>
        <w:rPr>
          <w:rFonts w:hint="eastAsia"/>
        </w:rPr>
        <w:t xml:space="preserve">章分析评估和安全，第</w:t>
      </w:r>
      <w:r>
        <w:t xml:space="preserve"> 8 </w:t>
      </w:r>
      <w:r>
        <w:rPr>
          <w:rFonts w:hint="eastAsia"/>
        </w:rPr>
        <w:t xml:space="preserve">章整理近期研究。后续案例沿用本章的符号与证据类型，并在相应章节说明假设和结论范围。</w:t>
      </w:r>
    </w:p>
    <w:p>
      <w:pPr>
        <w:pStyle w:val="BodyText"/>
      </w:pPr>
      <w:r>
        <w:rPr>
          <w:rFonts w:hint="eastAsia"/>
        </w:rPr>
        <w:t xml:space="preserve">附录</w:t>
      </w:r>
      <w:r>
        <w:t xml:space="preserve"> A.6 </w:t>
      </w:r>
      <w:r>
        <w:rPr>
          <w:rFonts w:hint="eastAsia"/>
        </w:rPr>
        <w:t xml:space="preserve">提供覆盖率计算、候选筛选偏差和结论适用范围的练习。计算题给出核对结果，阅读题列出应核对的论文位置。</w:t>
      </w:r>
    </w:p>
    <w:p>
      <w:pPr>
        <w:pStyle w:val="BlockText"/>
      </w:pPr>
      <w:r>
        <w:rPr>
          <w:rFonts w:hint="eastAsia"/>
          <w:b/>
          <w:bCs/>
        </w:rPr>
        <w:t xml:space="preserve">本章内容</w:t>
      </w:r>
      <w:r>
        <w:t xml:space="preserve">　</w:t>
      </w:r>
      <w:r>
        <w:rPr>
          <w:rFonts w:hint="eastAsia"/>
        </w:rPr>
        <w:t xml:space="preserve">本章介绍</w:t>
      </w:r>
      <w:r>
        <w:t xml:space="preserve"> RSI </w:t>
      </w:r>
      <w:r>
        <w:rPr>
          <w:rFonts w:hint="eastAsia"/>
        </w:rPr>
        <w:t xml:space="preserve">的定义、系统组成、符号约定和证据类型。后续章节沿用这些定义分析不同的自我改进方法。</w:t>
      </w:r>
    </w:p>
    <w:p>
      <w:pPr>
        <w:pStyle w:val="FirstParagraph"/>
      </w:pPr>
      <w:r>
        <w:drawing>
          <wp:inline>
            <wp:extent cx="4851747" cy="3344449"/>
            <wp:effectExtent b="0" l="0" r="0" t="0"/>
            <wp:docPr descr="" title="" id="17" name="Picture"/>
            <a:graphic>
              <a:graphicData uri="http://schemas.openxmlformats.org/drawingml/2006/picture">
                <pic:pic>
                  <pic:nvPicPr>
                    <pic:cNvPr descr="../docx_img/ch00_img00.png" id="18" name="Picture"/>
                    <pic:cNvPicPr>
                      <a:picLocks noChangeArrowheads="1" noChangeAspect="1"/>
                    </pic:cNvPicPr>
                  </pic:nvPicPr>
                  <pic:blipFill>
                    <a:blip r:embed="rId16"/>
                    <a:stretch>
                      <a:fillRect/>
                    </a:stretch>
                  </pic:blipFill>
                  <pic:spPr bwMode="auto">
                    <a:xfrm>
                      <a:off x="0" y="0"/>
                      <a:ext cx="4851747" cy="3344449"/>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0-1　</w:t>
      </w:r>
      <w:r>
        <w:rPr>
          <w:rFonts w:hint="eastAsia"/>
          <w:i/>
          <w:iCs/>
        </w:rPr>
        <w:t xml:space="preserve">递归自我改进系统的组成与过程：</w:t>
      </w:r>
      <w:r>
        <w:rPr>
          <w:i/>
          <w:iCs/>
        </w:rPr>
        <w:t xml:space="preserve"> </w:t>
      </w:r>
      <w:r>
        <w:rPr>
          <w:rFonts w:hint="eastAsia"/>
          <w:i/>
          <w:iCs/>
        </w:rPr>
        <w:t xml:space="preserve">本书综合框架</w:t>
      </w:r>
      <w:r>
        <w:rPr>
          <w:i/>
          <w:iCs/>
        </w:rPr>
        <w:t xml:space="preserve"> </w:t>
      </w:r>
      <w:r>
        <w:rPr>
          <w:rFonts w:hint="eastAsia"/>
          <w:i/>
          <w:iCs/>
        </w:rPr>
        <w:t xml:space="preserve">（编者统一表示，不是任何单篇论文的架构图）。系统</w:t>
      </w:r>
      <w:r>
        <w:rPr>
          <w:i/>
          <w:iCs/>
        </w:rPr>
        <w:t xml:space="preserve"> </w:t>
      </w:r>
      <m:oMath>
        <m:sSup>
          <m:e>
            <m:r>
              <w:rPr>
                <w:rFonts w:ascii="Cambria Math" w:hAnsi="Cambria Math" w:eastAsia="SimSun"/>
                <w:sz w:val="20"/>
                <w:szCs w:val="20"/>
              </w:rPr>
              <m:t>P</m:t>
            </m:r>
          </m:e>
          <m:sup>
            <m:r>
              <m:rPr>
                <m:sty m:val="p"/>
              </m:rPr>
              <w:rPr>
                <w:rFonts w:ascii="Cambria Math" w:hAnsi="Cambria Math" w:eastAsia="SimSun"/>
                <w:sz w:val="20"/>
                <w:szCs w:val="20"/>
              </w:rPr>
              <m:t>(</m:t>
            </m:r>
            <m:r>
              <w:rPr>
                <w:rFonts w:ascii="Cambria Math" w:hAnsi="Cambria Math" w:eastAsia="SimSun"/>
                <w:sz w:val="20"/>
                <w:szCs w:val="20"/>
              </w:rPr>
              <m:t>g</m:t>
            </m:r>
            <m:r>
              <m:rPr>
                <m:sty m:val="p"/>
              </m:rPr>
              <w:rPr>
                <w:rFonts w:ascii="Cambria Math" w:hAnsi="Cambria Math" w:eastAsia="SimSun"/>
                <w:sz w:val="20"/>
                <w:szCs w:val="20"/>
              </w:rPr>
              <m:t>)</m:t>
            </m:r>
          </m:sup>
        </m:sSup>
      </m:oMath>
      <w:r>
        <w:rPr>
          <w:i/>
          <w:iCs/>
        </w:rPr>
        <w:t xml:space="preserve"> </w:t>
      </w:r>
      <w:r>
        <w:rPr>
          <w:rFonts w:hint="eastAsia"/>
          <w:i/>
          <w:iCs/>
        </w:rPr>
        <w:t xml:space="preserve">在任务</w:t>
      </w:r>
      <w:r>
        <w:rPr>
          <w:i/>
          <w:iCs/>
        </w:rPr>
        <w:t xml:space="preserve"> </w:t>
      </w:r>
      <m:oMath>
        <m:r>
          <w:rPr>
            <w:rFonts w:ascii="Cambria Math" w:hAnsi="Cambria Math" w:eastAsia="SimSun"/>
            <w:sz w:val="20"/>
            <w:szCs w:val="20"/>
          </w:rPr>
          <m:t>T</m:t>
        </m:r>
      </m:oMath>
      <w:r>
        <w:rPr>
          <w:i/>
          <w:iCs/>
        </w:rPr>
        <w:t xml:space="preserve"> </w:t>
      </w:r>
      <w:r>
        <w:rPr>
          <w:rFonts w:hint="eastAsia"/>
          <w:i/>
          <w:iCs/>
        </w:rPr>
        <w:t xml:space="preserve">上产生行为结果，评估器</w:t>
      </w:r>
      <w:r>
        <w:rPr>
          <w:i/>
          <w:iCs/>
        </w:rPr>
        <w:t xml:space="preserve"> </w:t>
      </w:r>
      <m:oMath>
        <m:r>
          <w:rPr>
            <w:rFonts w:ascii="Cambria Math" w:hAnsi="Cambria Math" w:eastAsia="SimSun"/>
            <w:sz w:val="20"/>
            <w:szCs w:val="20"/>
          </w:rPr>
          <m:t>E</m:t>
        </m:r>
      </m:oMath>
      <w:r>
        <w:rPr>
          <w:i/>
          <w:iCs/>
        </w:rPr>
        <w:t xml:space="preserve"> </w:t>
      </w:r>
      <w:r>
        <w:rPr>
          <w:rFonts w:hint="eastAsia"/>
          <w:i/>
          <w:iCs/>
        </w:rPr>
        <w:t xml:space="preserve">给出反馈</w:t>
      </w:r>
      <w:r>
        <w:rPr>
          <w:i/>
          <w:iCs/>
        </w:rPr>
        <w:t xml:space="preserve"> </w:t>
      </w:r>
      <m:oMath>
        <m:sSub>
          <m:e>
            <m:r>
              <w:rPr>
                <w:rFonts w:ascii="Cambria Math" w:hAnsi="Cambria Math" w:eastAsia="SimSun"/>
                <w:sz w:val="20"/>
                <w:szCs w:val="20"/>
              </w:rPr>
              <m:t>F</m:t>
            </m:r>
          </m:e>
          <m:sub>
            <m:r>
              <w:rPr>
                <w:rFonts w:ascii="Cambria Math" w:hAnsi="Cambria Math" w:eastAsia="SimSun"/>
                <w:sz w:val="20"/>
                <w:szCs w:val="20"/>
              </w:rPr>
              <m:t>g</m:t>
            </m:r>
          </m:sub>
        </m:sSub>
      </m:oMath>
      <w:r>
        <w:rPr>
          <w:rFonts w:hint="eastAsia"/>
          <w:i/>
          <w:iCs/>
        </w:rPr>
        <w:t xml:space="preserve">，改进算子</w:t>
      </w:r>
      <w:r>
        <w:rPr>
          <w:i/>
          <w:iCs/>
        </w:rPr>
        <w:t xml:space="preserve"> </w:t>
      </w:r>
      <m:oMath>
        <m:r>
          <w:rPr>
            <w:rFonts w:ascii="Cambria Math" w:hAnsi="Cambria Math" w:eastAsia="SimSun"/>
            <w:sz w:val="20"/>
            <w:szCs w:val="20"/>
          </w:rPr>
          <m:t>U</m:t>
        </m:r>
      </m:oMath>
      <w:r>
        <w:rPr>
          <w:i/>
          <w:iCs/>
        </w:rPr>
        <w:t xml:space="preserve"> </w:t>
      </w:r>
      <w:r>
        <w:rPr>
          <w:rFonts w:hint="eastAsia"/>
          <w:i/>
          <w:iCs/>
        </w:rPr>
        <w:t xml:space="preserve">将反馈用于更新相应分量，得到</w:t>
      </w:r>
      <w:r>
        <w:rPr>
          <w:i/>
          <w:iCs/>
        </w:rPr>
        <w:t xml:space="preserve"> </w:t>
      </w:r>
      <m:oMath>
        <m:sSup>
          <m:e>
            <m:r>
              <w:rPr>
                <w:rFonts w:ascii="Cambria Math" w:hAnsi="Cambria Math" w:eastAsia="SimSun"/>
                <w:sz w:val="20"/>
                <w:szCs w:val="20"/>
              </w:rPr>
              <m:t>P</m:t>
            </m:r>
          </m:e>
          <m:sup>
            <m:r>
              <m:rPr>
                <m:sty m:val="p"/>
              </m:rPr>
              <w:rPr>
                <w:rFonts w:ascii="Cambria Math" w:hAnsi="Cambria Math" w:eastAsia="SimSun"/>
                <w:sz w:val="20"/>
                <w:szCs w:val="20"/>
              </w:rPr>
              <m:t>(</m:t>
            </m:r>
            <m:r>
              <w:rPr>
                <w:rFonts w:ascii="Cambria Math" w:hAnsi="Cambria Math" w:eastAsia="SimSun"/>
                <w:sz w:val="20"/>
                <w:szCs w:val="20"/>
              </w:rPr>
              <m:t>g</m:t>
            </m:r>
            <m:r>
              <m:rPr>
                <m:sty m:val="p"/>
              </m:rPr>
              <w:rPr>
                <w:rFonts w:ascii="Cambria Math" w:hAnsi="Cambria Math" w:eastAsia="SimSun"/>
                <w:sz w:val="20"/>
                <w:szCs w:val="20"/>
              </w:rPr>
              <m:t>+</m:t>
            </m:r>
            <m:r>
              <w:rPr>
                <w:rFonts w:ascii="Cambria Math" w:hAnsi="Cambria Math" w:eastAsia="SimSun"/>
                <w:sz w:val="20"/>
                <w:szCs w:val="20"/>
              </w:rPr>
              <m:t>1</m:t>
            </m:r>
            <m:r>
              <m:rPr>
                <m:sty m:val="p"/>
              </m:rPr>
              <w:rPr>
                <w:rFonts w:ascii="Cambria Math" w:hAnsi="Cambria Math" w:eastAsia="SimSun"/>
                <w:sz w:val="20"/>
                <w:szCs w:val="20"/>
              </w:rPr>
              <m:t>)</m:t>
            </m:r>
          </m:sup>
        </m:sSup>
      </m:oMath>
      <w:r>
        <w:rPr>
          <w:rFonts w:hint="eastAsia"/>
          <w:i/>
          <w:iCs/>
        </w:rPr>
        <w:t xml:space="preserve">；独立留出评估、沙箱和审计用于检查改动并限制写入范围。</w:t>
      </w:r>
    </w:p>
    <w:p>
      <w:r>
        <w:br w:type="page"/>
      </w:r>
    </w:p>
    <w:bookmarkEnd w:id="19"/>
    <w:bookmarkEnd w:id="20"/>
    <w:bookmarkStart w:id="33" w:name="第-1-章-引言与动机从智能爆炸到递归自我改进"/>
    <w:p>
      <w:pPr>
        <w:pStyle w:val="Heading1"/>
      </w:pPr>
      <w:r>
        <w:rPr>
          <w:rFonts w:hint="eastAsia"/>
        </w:rPr>
        <w:t xml:space="preserve">第</w:t>
      </w:r>
      <w:r>
        <w:t xml:space="preserve"> 1 </w:t>
      </w:r>
      <w:r>
        <w:rPr>
          <w:rFonts w:hint="eastAsia"/>
        </w:rPr>
        <w:t xml:space="preserve">章</w:t>
      </w:r>
      <w:r>
        <w:t xml:space="preserve">　</w:t>
      </w:r>
      <w:r>
        <w:rPr>
          <w:rFonts w:hint="eastAsia"/>
        </w:rPr>
        <w:t xml:space="preserve">引言与动机：从智能爆炸到递归自我改进</w:t>
      </w:r>
    </w:p>
    <w:bookmarkStart w:id="21" w:name="智能爆炸一个-1965-年的论证"/>
    <w:p>
      <w:pPr>
        <w:pStyle w:val="Heading2"/>
      </w:pPr>
      <w:r>
        <w:t xml:space="preserve">1.1 </w:t>
      </w:r>
      <w:r>
        <w:rPr>
          <w:rFonts w:hint="eastAsia"/>
        </w:rPr>
        <w:t xml:space="preserve">智能爆炸：一个</w:t>
      </w:r>
      <w:r>
        <w:t xml:space="preserve"> 1965 </w:t>
      </w:r>
      <w:r>
        <w:rPr>
          <w:rFonts w:hint="eastAsia"/>
        </w:rPr>
        <w:t xml:space="preserve">年的论证</w:t>
      </w:r>
    </w:p>
    <w:p>
      <w:pPr>
        <w:pStyle w:val="FirstParagraph"/>
      </w:pPr>
      <w:r>
        <w:rPr>
          <w:rFonts w:hint="eastAsia"/>
        </w:rPr>
        <w:t xml:space="preserve">递归自我改进（Recursive</w:t>
      </w:r>
      <w:r>
        <w:t xml:space="preserve"> </w:t>
      </w:r>
      <w:r>
        <w:rPr>
          <w:rFonts w:hint="eastAsia"/>
        </w:rPr>
        <w:t xml:space="preserve">Self-Improvement，RSI）的思想源头，通常追溯到英国数学家</w:t>
      </w:r>
      <w:r>
        <w:t xml:space="preserve"> I. J. Good </w:t>
      </w:r>
      <w:r>
        <w:rPr>
          <w:rFonts w:hint="eastAsia"/>
        </w:rPr>
        <w:t xml:space="preserve">在</w:t>
      </w:r>
      <w:r>
        <w:t xml:space="preserve"> 1965 </w:t>
      </w:r>
      <w:r>
        <w:rPr>
          <w:rFonts w:hint="eastAsia"/>
        </w:rPr>
        <w:t xml:space="preserve">年的一篇短文《关于第一台超智能机器的推测》（</w:t>
      </w:r>
      <w:r>
        <w:t xml:space="preserve"> Speculations Concerning the First Ultraintelligent Machine </w:t>
      </w:r>
      <w:r>
        <w:rPr>
          <w:rFonts w:hint="eastAsia"/>
        </w:rPr>
        <w:t xml:space="preserve">）。Good</w:t>
      </w:r>
      <w:r>
        <w:t xml:space="preserve"> </w:t>
      </w:r>
      <w:r>
        <w:rPr>
          <w:rFonts w:hint="eastAsia"/>
        </w:rPr>
        <w:t xml:space="preserve">给出了后来被反复引用的”智能爆炸”论证：</w:t>
      </w:r>
    </w:p>
    <w:p>
      <w:pPr>
        <w:pStyle w:val="BlockText"/>
      </w:pPr>
      <w:r>
        <w:rPr>
          <w:rFonts w:hint="eastAsia"/>
          <w:b/>
          <w:bCs/>
        </w:rPr>
        <w:t xml:space="preserve">Good（1965）论证内容转述</w:t>
      </w:r>
      <w:r>
        <w:t xml:space="preserve">　</w:t>
      </w:r>
      <w:r>
        <w:rPr>
          <w:rFonts w:hint="eastAsia"/>
        </w:rPr>
        <w:t xml:space="preserve">Good（1965）提出：如果一台机器的智力活动远超人类，而且设计更智能机器本身也是智力活动，那么它可能设计出更好的机器，使后续改进进一步加快。Good</w:t>
      </w:r>
      <w:r>
        <w:t xml:space="preserve"> </w:t>
      </w:r>
      <w:r>
        <w:rPr>
          <w:rFonts w:hint="eastAsia"/>
        </w:rPr>
        <w:t xml:space="preserve">将这一设想称为”智能爆炸”，并指出控制条件仍须成立。此处为论证内容转述，不是逐字引文。</w:t>
      </w:r>
    </w:p>
    <w:p>
      <w:pPr>
        <w:pStyle w:val="FirstParagraph"/>
      </w:pPr>
      <w:r>
        <w:rPr>
          <w:rFonts w:hint="eastAsia"/>
        </w:rPr>
        <w:t xml:space="preserve">本书从设计能力、改进速度与幅度、初始系统可行性三个方面重构</w:t>
      </w:r>
      <w:r>
        <w:t xml:space="preserve"> Good </w:t>
      </w:r>
      <w:r>
        <w:rPr>
          <w:rFonts w:hint="eastAsia"/>
        </w:rPr>
        <w:t xml:space="preserve">的论证。这一划分属于本书的分析框架，三项条件之间可能存在依赖关系。</w:t>
      </w:r>
    </w:p>
    <w:p>
      <w:pPr>
        <w:pStyle w:val="BodyText"/>
      </w:pPr>
      <w:r>
        <w:rPr>
          <w:rFonts w:hint="eastAsia"/>
        </w:rPr>
        <w:t xml:space="preserve">设计能力条件：</w:t>
      </w:r>
      <w:r>
        <w:t xml:space="preserve"> </w:t>
      </w:r>
      <w:r>
        <w:rPr>
          <w:rFonts w:hint="eastAsia"/>
        </w:rPr>
        <w:t xml:space="preserve">系统能力的提高需要能够转化为后续系统设计或改进能力的提高，才能形成递归增益。这是对递归增益条件的分析，不是独立于具体系统假设的定理。</w:t>
      </w:r>
    </w:p>
    <w:p>
      <w:pPr>
        <w:pStyle w:val="BodyText"/>
      </w:pPr>
      <w:r>
        <w:rPr>
          <w:rFonts w:hint="eastAsia"/>
        </w:rPr>
        <w:t xml:space="preserve">改进速度与幅度条件：</w:t>
      </w:r>
      <w:r>
        <w:t xml:space="preserve"> </w:t>
      </w:r>
      <w:r>
        <w:rPr>
          <w:rFonts w:hint="eastAsia"/>
        </w:rPr>
        <w:t xml:space="preserve">递归改进的时间尺度受到单轮迭代耗时、性能增益和资源消耗共同影响。Good</w:t>
      </w:r>
      <w:r>
        <w:t xml:space="preserve"> </w:t>
      </w:r>
      <w:r>
        <w:rPr>
          <w:rFonts w:hint="eastAsia"/>
        </w:rPr>
        <w:t xml:space="preserve">的原始论证未提供现代机器系统与人类研究者之间的实证速度比较。</w:t>
      </w:r>
    </w:p>
    <w:p>
      <w:pPr>
        <w:pStyle w:val="BodyText"/>
      </w:pPr>
      <w:r>
        <w:rPr>
          <w:rFonts w:hint="eastAsia"/>
        </w:rPr>
        <w:t xml:space="preserve">初始系统条件：</w:t>
      </w:r>
      <w:r>
        <w:t xml:space="preserve"> </w:t>
      </w:r>
      <w:r>
        <w:rPr>
          <w:rFonts w:hint="eastAsia"/>
        </w:rPr>
        <w:t xml:space="preserve">系统须具备启动改进过程所需的初始能力和反馈机制。具体能力要求取决于可用的学习信号、改进机制和任务环境。</w:t>
      </w:r>
    </w:p>
    <w:p>
      <w:pPr>
        <w:pStyle w:val="BodyText"/>
      </w:pPr>
      <w:r>
        <w:rPr>
          <w:rFonts w:hint="eastAsia"/>
        </w:rPr>
        <w:t xml:space="preserve">以下引入简化的离散动力学模型，分析递归增益的形成条件。设</w:t>
      </w:r>
      <w:r>
        <w:t xml:space="preserve"> </w:t>
      </w:r>
      <m:oMath>
        <m:sSub>
          <m:e>
            <m:r>
              <w:rPr>
                <w:rFonts w:ascii="Cambria Math" w:hAnsi="Cambria Math" w:eastAsia="SimSun"/>
                <w:sz w:val="20"/>
                <w:szCs w:val="20"/>
              </w:rPr>
              <m:t>x</m:t>
            </m:r>
          </m:e>
          <m:sub>
            <m:r>
              <w:rPr>
                <w:rFonts w:ascii="Cambria Math" w:hAnsi="Cambria Math" w:eastAsia="SimSun"/>
                <w:sz w:val="20"/>
                <w:szCs w:val="20"/>
              </w:rPr>
              <m:t>t</m:t>
            </m:r>
          </m:sub>
        </m:sSub>
      </m:oMath>
      <w:r>
        <w:t xml:space="preserve"> </w:t>
      </w:r>
      <w:r>
        <w:rPr>
          <w:rFonts w:hint="eastAsia"/>
        </w:rPr>
        <w:t xml:space="preserve">表示第</w:t>
      </w:r>
      <w:r>
        <w:t xml:space="preserve"> </w:t>
      </w:r>
      <m:oMath>
        <m:r>
          <w:rPr>
            <w:rFonts w:ascii="Cambria Math" w:hAnsi="Cambria Math" w:eastAsia="SimSun"/>
            <w:sz w:val="20"/>
            <w:szCs w:val="20"/>
          </w:rPr>
          <m:t>t</m:t>
        </m:r>
      </m:oMath>
      <w:r>
        <w:t xml:space="preserve"> </w:t>
      </w:r>
      <w:r>
        <w:rPr>
          <w:rFonts w:hint="eastAsia"/>
        </w:rPr>
        <w:t xml:space="preserve">代系统在指定度量下的能力，改进过程写作</w:t>
      </w:r>
    </w:p>
    <w:p>
      <w:pPr>
        <w:pStyle w:val="BodyText"/>
      </w:pPr>
      <m:oMathPara>
        <m:oMathParaPr>
          <m:jc m:val="center"/>
        </m:oMathParaPr>
        <m:oMath>
          <m:sSub>
            <m:e>
              <m:r>
                <w:rPr>
                  <w:rFonts w:ascii="Cambria Math" w:hAnsi="Cambria Math" w:eastAsia="SimSun"/>
                  <w:sz w:val="20"/>
                  <w:szCs w:val="20"/>
                </w:rPr>
                <m:t>x</m:t>
              </m:r>
            </m:e>
            <m:sub>
              <m:r>
                <w:rPr>
                  <w:rFonts w:ascii="Cambria Math" w:hAnsi="Cambria Math" w:eastAsia="SimSun"/>
                  <w:sz w:val="20"/>
                  <w:szCs w:val="20"/>
                </w:rPr>
                <m:t>t</m:t>
              </m:r>
              <m:r>
                <m:rPr>
                  <m:sty m:val="p"/>
                </m:rPr>
                <w:rPr>
                  <w:rFonts w:ascii="Cambria Math" w:hAnsi="Cambria Math" w:eastAsia="SimSun"/>
                  <w:sz w:val="20"/>
                  <w:szCs w:val="20"/>
                </w:rPr>
                <m:t>+</m:t>
              </m:r>
              <m:r>
                <w:rPr>
                  <w:rFonts w:ascii="Cambria Math" w:hAnsi="Cambria Math" w:eastAsia="SimSun"/>
                  <w:sz w:val="20"/>
                  <w:szCs w:val="20"/>
                </w:rPr>
                <m:t>1</m:t>
              </m:r>
            </m:sub>
          </m:sSub>
          <m:r>
            <m:rPr>
              <m:sty m:val="p"/>
            </m:rPr>
            <w:rPr>
              <w:rFonts w:ascii="Cambria Math" w:hAnsi="Cambria Math" w:eastAsia="SimSun"/>
              <w:sz w:val="20"/>
              <w:szCs w:val="20"/>
            </w:rPr>
            <m:t>=</m:t>
          </m:r>
          <m:r>
            <w:rPr>
              <w:rFonts w:ascii="Cambria Math" w:hAnsi="Cambria Math" w:eastAsia="SimSun"/>
              <w:sz w:val="20"/>
              <w:szCs w:val="20"/>
            </w:rPr>
            <m:t>f</m:t>
          </m:r>
          <m:r>
            <m:rPr>
              <m:sty m:val="p"/>
            </m:rPr>
            <w:rPr>
              <w:rFonts w:ascii="Cambria Math" w:hAnsi="Cambria Math" w:eastAsia="SimSun"/>
              <w:sz w:val="20"/>
              <w:szCs w:val="20"/>
            </w:rPr>
            <m:t>(</m:t>
          </m:r>
          <m:sSub>
            <m:e>
              <m:r>
                <w:rPr>
                  <w:rFonts w:ascii="Cambria Math" w:hAnsi="Cambria Math" w:eastAsia="SimSun"/>
                  <w:sz w:val="20"/>
                  <w:szCs w:val="20"/>
                </w:rPr>
                <m:t>x</m:t>
              </m:r>
            </m:e>
            <m:sub>
              <m:r>
                <w:rPr>
                  <w:rFonts w:ascii="Cambria Math" w:hAnsi="Cambria Math" w:eastAsia="SimSun"/>
                  <w:sz w:val="20"/>
                  <w:szCs w:val="20"/>
                </w:rPr>
                <m:t>t</m:t>
              </m:r>
            </m:sub>
          </m:sSub>
          <m:r>
            <m:rPr>
              <m:sty m:val="p"/>
            </m:rPr>
            <w:rPr>
              <w:rFonts w:ascii="Cambria Math" w:hAnsi="Cambria Math" w:eastAsia="SimSun"/>
              <w:sz w:val="20"/>
              <w:szCs w:val="20"/>
            </w:rPr>
            <m:t>)</m:t>
          </m:r>
        </m:oMath>
      </m:oMathPara>
    </w:p>
    <w:p>
      <w:pPr>
        <w:pStyle w:val="FirstParagraph"/>
      </w:pPr>
      <w:r>
        <w:rPr>
          <w:rFonts w:hint="eastAsia"/>
        </w:rPr>
        <w:t xml:space="preserve">若某一区间内</w:t>
      </w:r>
      <w:r>
        <w:t xml:space="preserve"> </w:t>
      </w:r>
      <m:oMath>
        <m:r>
          <w:rPr>
            <w:rFonts w:ascii="Cambria Math" w:hAnsi="Cambria Math" w:eastAsia="SimSun"/>
            <w:sz w:val="20"/>
            <w:szCs w:val="20"/>
          </w:rPr>
          <m:t>f</m:t>
        </m:r>
        <m:r>
          <m:rPr>
            <m:sty m:val="p"/>
          </m:rPr>
          <w:rPr>
            <w:rFonts w:ascii="Cambria Math" w:hAnsi="Cambria Math" w:eastAsia="SimSun"/>
            <w:sz w:val="20"/>
            <w:szCs w:val="20"/>
          </w:rPr>
          <m:t>(</m:t>
        </m:r>
        <m:r>
          <w:rPr>
            <w:rFonts w:ascii="Cambria Math" w:hAnsi="Cambria Math" w:eastAsia="SimSun"/>
            <w:sz w:val="20"/>
            <w:szCs w:val="20"/>
          </w:rPr>
          <m:t>x</m:t>
        </m:r>
        <m:r>
          <m:rPr>
            <m:sty m:val="p"/>
          </m:rPr>
          <w:rPr>
            <w:rFonts w:ascii="Cambria Math" w:hAnsi="Cambria Math" w:eastAsia="SimSun"/>
            <w:sz w:val="20"/>
            <w:szCs w:val="20"/>
          </w:rPr>
          <m:t>)</m:t>
        </m:r>
        <m:r>
          <m:rPr>
            <m:sty m:val="p"/>
          </m:rPr>
          <w:rPr>
            <w:rFonts w:ascii="Cambria Math" w:hAnsi="Cambria Math" w:eastAsia="SimSun"/>
            <w:sz w:val="20"/>
            <w:szCs w:val="20"/>
          </w:rPr>
          <m:t>&gt;</m:t>
        </m:r>
        <m:r>
          <w:rPr>
            <w:rFonts w:ascii="Cambria Math" w:hAnsi="Cambria Math" w:eastAsia="SimSun"/>
            <w:sz w:val="20"/>
            <w:szCs w:val="20"/>
          </w:rPr>
          <m:t>x</m:t>
        </m:r>
      </m:oMath>
      <w:r>
        <w:rPr>
          <w:rFonts w:hint="eastAsia"/>
        </w:rPr>
        <w:t xml:space="preserve">，迭代值会在该区间内增加，但这一条件本身不意味着增长无界。若</w:t>
      </w:r>
      <w:r>
        <w:t xml:space="preserve"> </w:t>
      </w:r>
      <m:oMath>
        <m:sSup>
          <m:e>
            <m:r>
              <w:rPr>
                <w:rFonts w:ascii="Cambria Math" w:hAnsi="Cambria Math" w:eastAsia="SimSun"/>
                <w:sz w:val="20"/>
                <w:szCs w:val="20"/>
              </w:rPr>
              <m:t>x</m:t>
            </m:r>
          </m:e>
          <m:sup>
            <m:r>
              <m:rPr>
                <m:sty m:val="p"/>
              </m:rPr>
              <w:rPr>
                <w:rFonts w:ascii="Cambria Math" w:hAnsi="Cambria Math" w:eastAsia="SimSun"/>
                <w:sz w:val="20"/>
                <w:szCs w:val="20"/>
              </w:rPr>
              <m:t>*</m:t>
            </m:r>
          </m:sup>
        </m:sSup>
      </m:oMath>
      <w:r>
        <w:t xml:space="preserve"> </w:t>
      </w:r>
      <w:r>
        <w:rPr>
          <w:rFonts w:hint="eastAsia"/>
        </w:rPr>
        <w:t xml:space="preserve">为不动点且</w:t>
      </w:r>
      <w:r>
        <w:t xml:space="preserve"> </w:t>
      </w:r>
      <m:oMath>
        <m:sSup>
          <m:e>
            <m:r>
              <w:rPr>
                <w:rFonts w:ascii="Cambria Math" w:hAnsi="Cambria Math" w:eastAsia="SimSun"/>
                <w:sz w:val="20"/>
                <w:szCs w:val="20"/>
              </w:rPr>
              <m:t>f</m:t>
            </m:r>
          </m:e>
          <m:sup>
            <m:r>
              <m:rPr>
                <m:sty m:val="p"/>
              </m:rPr>
              <w:rPr>
                <w:rFonts w:ascii="Cambria Math" w:hAnsi="Cambria Math" w:eastAsia="SimSun"/>
                <w:sz w:val="20"/>
                <w:szCs w:val="20"/>
              </w:rPr>
              <m:t>′</m:t>
            </m:r>
          </m:sup>
        </m:sSup>
        <m:r>
          <m:rPr>
            <m:sty m:val="p"/>
          </m:rPr>
          <w:rPr>
            <w:rFonts w:ascii="Cambria Math" w:hAnsi="Cambria Math" w:eastAsia="SimSun"/>
            <w:sz w:val="20"/>
            <w:szCs w:val="20"/>
          </w:rPr>
          <m:t>(</m:t>
        </m:r>
        <m:sSup>
          <m:e>
            <m:r>
              <w:rPr>
                <w:rFonts w:ascii="Cambria Math" w:hAnsi="Cambria Math" w:eastAsia="SimSun"/>
                <w:sz w:val="20"/>
                <w:szCs w:val="20"/>
              </w:rPr>
              <m:t>x</m:t>
            </m:r>
          </m:e>
          <m:sup>
            <m:r>
              <m:rPr>
                <m:sty m:val="p"/>
              </m:rPr>
              <w:rPr>
                <w:rFonts w:ascii="Cambria Math" w:hAnsi="Cambria Math" w:eastAsia="SimSun"/>
                <w:sz w:val="20"/>
                <w:szCs w:val="20"/>
              </w:rPr>
              <m:t>*</m:t>
            </m:r>
          </m:sup>
        </m:sSup>
        <m:r>
          <m:rPr>
            <m:sty m:val="p"/>
          </m:rPr>
          <w:rPr>
            <w:rFonts w:ascii="Cambria Math" w:hAnsi="Cambria Math" w:eastAsia="SimSun"/>
            <w:sz w:val="20"/>
            <w:szCs w:val="20"/>
          </w:rPr>
          <m:t>)</m:t>
        </m:r>
        <m:r>
          <m:rPr>
            <m:sty m:val="p"/>
          </m:rPr>
          <w:rPr>
            <w:rFonts w:ascii="Cambria Math" w:hAnsi="Cambria Math" w:eastAsia="SimSun"/>
            <w:sz w:val="20"/>
            <w:szCs w:val="20"/>
          </w:rPr>
          <m:t>&gt;</m:t>
        </m:r>
        <m:r>
          <w:rPr>
            <w:rFonts w:ascii="Cambria Math" w:hAnsi="Cambria Math" w:eastAsia="SimSun"/>
            <w:sz w:val="20"/>
            <w:szCs w:val="20"/>
          </w:rPr>
          <m:t>1</m:t>
        </m:r>
      </m:oMath>
      <w:r>
        <w:rPr>
          <w:rFonts w:hint="eastAsia"/>
        </w:rPr>
        <w:t xml:space="preserve">，该点在局部迭代下不稳定；后续轨迹还取决于函数形状、可达范围和资源约束。该模型由本书引入，属于对</w:t>
      </w:r>
      <w:r>
        <w:t xml:space="preserve"> Good </w:t>
      </w:r>
      <w:r>
        <w:rPr>
          <w:rFonts w:hint="eastAsia"/>
        </w:rPr>
        <w:t xml:space="preserve">论证的形式化重构</w:t>
      </w:r>
      <w:r>
        <w:t xml:space="preserve"> </w:t>
      </w:r>
      <w:r>
        <w:rPr>
          <w:rFonts w:hint="eastAsia"/>
        </w:rPr>
        <w:t xml:space="preserve">[E5]。现有系统的跨任务迁移能力与持续递归增益仍需通过独立实验验证。</w:t>
      </w:r>
    </w:p>
    <w:p>
      <w:pPr>
        <w:pStyle w:val="BodyText"/>
      </w:pPr>
      <w:r>
        <w:t xml:space="preserve">1993 </w:t>
      </w:r>
      <w:r>
        <w:rPr>
          <w:rFonts w:hint="eastAsia"/>
        </w:rPr>
        <w:t xml:space="preserve">年，数学家兼科幻作家</w:t>
      </w:r>
      <w:r>
        <w:t xml:space="preserve"> Vernor Vinge </w:t>
      </w:r>
      <w:r>
        <w:rPr>
          <w:rFonts w:hint="eastAsia"/>
        </w:rPr>
        <w:t xml:space="preserve">在《The</w:t>
      </w:r>
      <w:r>
        <w:t xml:space="preserve"> Coming Technological </w:t>
      </w:r>
      <w:r>
        <w:rPr>
          <w:rFonts w:hint="eastAsia"/>
        </w:rPr>
        <w:t xml:space="preserve">Singularity》中讨论了技术奇点：若技术进步使超人智能出现，社会变化可能超出既有经验的可靠外推范围。2001</w:t>
      </w:r>
      <w:r>
        <w:t xml:space="preserve"> </w:t>
      </w:r>
      <w:r>
        <w:rPr>
          <w:rFonts w:hint="eastAsia"/>
        </w:rPr>
        <w:t xml:space="preserve">年前后，Eliezer</w:t>
      </w:r>
      <w:r>
        <w:t xml:space="preserve"> Yudkowsky </w:t>
      </w:r>
      <w:r>
        <w:rPr>
          <w:rFonts w:hint="eastAsia"/>
        </w:rPr>
        <w:t xml:space="preserve">提出</w:t>
      </w:r>
      <w:r>
        <w:t xml:space="preserve"> Seed AI </w:t>
      </w:r>
      <w:r>
        <w:rPr>
          <w:rFonts w:hint="eastAsia"/>
        </w:rPr>
        <w:t xml:space="preserve">概念，对种子系统的讨论关注初始系统能否通过学习和自我修改提高能力。本书将分析这一问题时使用三个检查项：系统能否描述与修改部分自身实现，能否获得有效反馈，以及能否依据明确标准保留改动。这是本书的分析提纲，不是</w:t>
      </w:r>
      <w:r>
        <w:t xml:space="preserve"> Yudkowsky </w:t>
      </w:r>
      <w:r>
        <w:rPr>
          <w:rFonts w:hint="eastAsia"/>
        </w:rPr>
        <w:t xml:space="preserve">原文逐项列出的条件。2020</w:t>
      </w:r>
      <w:r>
        <w:t xml:space="preserve"> </w:t>
      </w:r>
      <w:r>
        <w:rPr>
          <w:rFonts w:hint="eastAsia"/>
        </w:rPr>
        <w:t xml:space="preserve">年代的部分语言模型智能体能读取或提议修改提示词与代码，也能调用基准或验证器；这并不证明它们已具备可靠自我理解、可持续改进与稳健目标判定。把这些局部能力说成”Seed</w:t>
      </w:r>
      <w:r>
        <w:t xml:space="preserve"> AI </w:t>
      </w:r>
      <w:r>
        <w:rPr>
          <w:rFonts w:hint="eastAsia"/>
        </w:rPr>
        <w:t xml:space="preserve">已实现”，证据不够。</w:t>
      </w:r>
    </w:p>
    <w:bookmarkEnd w:id="21"/>
    <w:bookmarkStart w:id="22" w:name="从哲学命题到工程对象"/>
    <w:p>
      <w:pPr>
        <w:pStyle w:val="Heading2"/>
      </w:pPr>
      <w:r>
        <w:t xml:space="preserve">1.2 </w:t>
      </w:r>
      <w:r>
        <w:rPr>
          <w:rFonts w:hint="eastAsia"/>
        </w:rPr>
        <w:t xml:space="preserve">从哲学命题到工程对象</w:t>
      </w:r>
    </w:p>
    <w:p>
      <w:pPr>
        <w:pStyle w:val="FirstParagraph"/>
      </w:pPr>
      <w:r>
        <w:rPr>
          <w:rFonts w:hint="eastAsia"/>
        </w:rPr>
        <w:t xml:space="preserve">在深度学习兴起之前，RSI</w:t>
      </w:r>
      <w:r>
        <w:t xml:space="preserve"> </w:t>
      </w:r>
      <w:r>
        <w:rPr>
          <w:rFonts w:hint="eastAsia"/>
        </w:rPr>
        <w:t xml:space="preserve">主要出现在超级智能与智能爆炸的理论讨论中。Bostrom《超级智能》（2014）区分了窄范围与强形式的自我改进；第</w:t>
      </w:r>
      <w:r>
        <w:t xml:space="preserve"> 2 </w:t>
      </w:r>
      <w:r>
        <w:rPr>
          <w:rFonts w:hint="eastAsia"/>
        </w:rPr>
        <w:t xml:space="preserve">章进一步依据更新对象以及改进算子是否发生变化，对相关机制进行分类。</w:t>
      </w:r>
    </w:p>
    <w:p>
      <w:pPr>
        <w:pStyle w:val="BlockText"/>
      </w:pPr>
      <w:r>
        <w:rPr>
          <w:rFonts w:hint="eastAsia"/>
          <w:b/>
          <w:bCs/>
        </w:rPr>
        <w:t xml:space="preserve">定义</w:t>
      </w:r>
      <w:r>
        <w:rPr>
          <w:b/>
          <w:bCs/>
        </w:rPr>
        <w:t xml:space="preserve"> 1-1　</w:t>
      </w:r>
      <w:r>
        <w:rPr>
          <w:rFonts w:hint="eastAsia"/>
          <w:b/>
          <w:bCs/>
        </w:rPr>
        <w:t xml:space="preserve">自我改进系统</w:t>
      </w:r>
      <w:r>
        <w:t xml:space="preserve">　</w:t>
      </w:r>
      <w:r>
        <w:rPr>
          <w:rFonts w:hint="eastAsia"/>
        </w:rPr>
        <w:t xml:space="preserve">代理系统</w:t>
      </w:r>
      <w:r>
        <w:t xml:space="preserve"> </w:t>
      </w:r>
      <m:oMath>
        <m:sSub>
          <m:e>
            <m:r>
              <w:rPr>
                <w:rFonts w:ascii="Cambria Math" w:hAnsi="Cambria Math" w:eastAsia="SimSun"/>
                <w:sz w:val="20"/>
                <w:szCs w:val="20"/>
              </w:rPr>
              <m:t>P</m:t>
            </m:r>
          </m:e>
          <m:sub>
            <m:r>
              <w:rPr>
                <w:rFonts w:ascii="Cambria Math" w:hAnsi="Cambria Math" w:eastAsia="SimSun"/>
                <w:sz w:val="20"/>
                <w:szCs w:val="20"/>
              </w:rPr>
              <m:t>t</m:t>
            </m:r>
          </m:sub>
        </m:sSub>
      </m:oMath>
      <w:r>
        <w:t xml:space="preserve"> </w:t>
      </w:r>
      <w:r>
        <w:rPr>
          <w:rFonts w:hint="eastAsia"/>
        </w:rPr>
        <w:t xml:space="preserve">能够生成针对自身或其组成部分的变更，且下一状态</w:t>
      </w:r>
      <w:r>
        <w:t xml:space="preserve"> </w:t>
      </w:r>
      <m:oMath>
        <m:sSub>
          <m:e>
            <m:r>
              <w:rPr>
                <w:rFonts w:ascii="Cambria Math" w:hAnsi="Cambria Math" w:eastAsia="SimSun"/>
                <w:sz w:val="20"/>
                <w:szCs w:val="20"/>
              </w:rPr>
              <m:t>P</m:t>
            </m:r>
          </m:e>
          <m:sub>
            <m:r>
              <w:rPr>
                <w:rFonts w:ascii="Cambria Math" w:hAnsi="Cambria Math" w:eastAsia="SimSun"/>
                <w:sz w:val="20"/>
                <w:szCs w:val="20"/>
              </w:rPr>
              <m:t>t</m:t>
            </m:r>
            <m:r>
              <m:rPr>
                <m:sty m:val="p"/>
              </m:rPr>
              <w:rPr>
                <w:rFonts w:ascii="Cambria Math" w:hAnsi="Cambria Math" w:eastAsia="SimSun"/>
                <w:sz w:val="20"/>
                <w:szCs w:val="20"/>
              </w:rPr>
              <m:t>+</m:t>
            </m:r>
            <m:r>
              <w:rPr>
                <w:rFonts w:ascii="Cambria Math" w:hAnsi="Cambria Math" w:eastAsia="SimSun"/>
                <w:sz w:val="20"/>
                <w:szCs w:val="20"/>
              </w:rPr>
              <m:t>1</m:t>
            </m:r>
          </m:sub>
        </m:sSub>
      </m:oMath>
      <w:r>
        <w:t xml:space="preserve"> </w:t>
      </w:r>
      <w:r>
        <w:rPr>
          <w:rFonts w:hint="eastAsia"/>
        </w:rPr>
        <w:t xml:space="preserve">在预先规定的评估条件下优于</w:t>
      </w:r>
      <w:r>
        <w:t xml:space="preserve"> </w:t>
      </w:r>
      <m:oMath>
        <m:sSub>
          <m:e>
            <m:r>
              <w:rPr>
                <w:rFonts w:ascii="Cambria Math" w:hAnsi="Cambria Math" w:eastAsia="SimSun"/>
                <w:sz w:val="20"/>
                <w:szCs w:val="20"/>
              </w:rPr>
              <m:t>P</m:t>
            </m:r>
          </m:e>
          <m:sub>
            <m:r>
              <w:rPr>
                <w:rFonts w:ascii="Cambria Math" w:hAnsi="Cambria Math" w:eastAsia="SimSun"/>
                <w:sz w:val="20"/>
                <w:szCs w:val="20"/>
              </w:rPr>
              <m:t>t</m:t>
            </m:r>
          </m:sub>
        </m:sSub>
      </m:oMath>
      <w:r>
        <w:t xml:space="preserve"> </w:t>
      </w:r>
      <w:r>
        <w:rPr>
          <w:rFonts w:hint="eastAsia"/>
        </w:rPr>
        <w:t xml:space="preserve">时，本书称其为自我改进系统。单一指标情形需预先指定度量和约束；多目标情形需说明权衡规则或</w:t>
      </w:r>
      <w:r>
        <w:t xml:space="preserve"> Pareto </w:t>
      </w:r>
      <w:r>
        <w:rPr>
          <w:rFonts w:hint="eastAsia"/>
        </w:rPr>
        <w:t xml:space="preserve">支配关系。</w:t>
      </w:r>
    </w:p>
    <w:p>
      <w:pPr>
        <w:pStyle w:val="BlockText"/>
      </w:pPr>
      <w:r>
        <w:rPr>
          <w:rFonts w:hint="eastAsia"/>
          <w:b/>
          <w:bCs/>
        </w:rPr>
        <w:t xml:space="preserve">定义</w:t>
      </w:r>
      <w:r>
        <w:rPr>
          <w:b/>
          <w:bCs/>
        </w:rPr>
        <w:t xml:space="preserve"> 1-2　</w:t>
      </w:r>
      <w:r>
        <w:rPr>
          <w:rFonts w:hint="eastAsia"/>
          <w:b/>
          <w:bCs/>
        </w:rPr>
        <w:t xml:space="preserve">递归自我改进（RSI）</w:t>
      </w:r>
      <w:r>
        <w:t xml:space="preserve">　</w:t>
      </w:r>
      <w:r>
        <w:rPr>
          <w:rFonts w:hint="eastAsia"/>
        </w:rPr>
        <w:t xml:space="preserve">本书将递归自我改进限定为：系统的更新机制能够修改其后续产生、评估或保留更新的能力，且该变化进入后续更新循环。更新阶数用于描述改进算子</w:t>
      </w:r>
      <w:r>
        <w:t xml:space="preserve"> </w:t>
      </w:r>
      <m:oMath>
        <m:r>
          <w:rPr>
            <w:rFonts w:ascii="Cambria Math" w:hAnsi="Cambria Math" w:eastAsia="SimSun"/>
            <w:sz w:val="20"/>
            <w:szCs w:val="20"/>
          </w:rPr>
          <m:t>U</m:t>
        </m:r>
      </m:oMath>
      <w:r>
        <w:t xml:space="preserve"> </w:t>
      </w:r>
      <w:r>
        <w:rPr>
          <w:rFonts w:hint="eastAsia"/>
        </w:rPr>
        <w:t xml:space="preserve">是否也成为更新对象，不由记忆是否跨任务保存决定。Bostrom</w:t>
      </w:r>
      <w:r>
        <w:t xml:space="preserve"> </w:t>
      </w:r>
      <w:r>
        <w:rPr>
          <w:rFonts w:hint="eastAsia"/>
        </w:rPr>
        <w:t xml:space="preserve">对强形式自我改进的讨论与此相关，但术语范围并不等同于本书的操作性判据。</w:t>
      </w:r>
    </w:p>
    <w:p>
      <w:pPr>
        <w:pStyle w:val="FirstParagraph"/>
      </w:pPr>
      <w:r>
        <w:rPr>
          <w:rFonts w:hint="eastAsia"/>
        </w:rPr>
        <w:t xml:space="preserve">大语言模型为若干有限范围的自修改实验提供了可操作对象，主要包括以下三类。这些条件便于构造有限范围的实验，并不代表</w:t>
      </w:r>
      <w:r>
        <w:t xml:space="preserve"> RSI </w:t>
      </w:r>
      <w:r>
        <w:rPr>
          <w:rFonts w:hint="eastAsia"/>
        </w:rPr>
        <w:t xml:space="preserve">已经得到解决。</w:t>
      </w:r>
    </w:p>
    <w:p>
      <w:pPr>
        <w:pStyle w:val="BodyText"/>
      </w:pPr>
      <w:r>
        <w:rPr>
          <w:rFonts w:hint="eastAsia"/>
        </w:rPr>
        <w:t xml:space="preserve">其一，部分改进对象变成了文本与代码。</w:t>
      </w:r>
      <w:r>
        <w:t xml:space="preserve"> </w:t>
      </w:r>
      <w:r>
        <w:rPr>
          <w:rFonts w:hint="eastAsia"/>
        </w:rPr>
        <w:t xml:space="preserve">语言模型可以读取和提议修改提示、工具与控制流，因此某些系统修改无需重新训练权重。但提出代码补丁不等于理解全部系统，也不等于补丁有效；隔离执行、外部测试和回滚仍是必需条件。第</w:t>
      </w:r>
      <w:r>
        <w:t xml:space="preserve"> 5、6 </w:t>
      </w:r>
      <w:r>
        <w:rPr>
          <w:rFonts w:hint="eastAsia"/>
        </w:rPr>
        <w:t xml:space="preserve">章讨论这些受限的工程实例。</w:t>
      </w:r>
    </w:p>
    <w:p>
      <w:pPr>
        <w:pStyle w:val="BodyText"/>
      </w:pPr>
      <w:r>
        <w:rPr>
          <w:rFonts w:hint="eastAsia"/>
        </w:rPr>
        <w:t xml:space="preserve">其二，部分任务可以自动评估。</w:t>
      </w:r>
      <w:r>
        <w:t xml:space="preserve"> </w:t>
      </w:r>
      <w:r>
        <w:rPr>
          <w:rFonts w:hint="eastAsia"/>
        </w:rPr>
        <w:t xml:space="preserve">代码执行、单元测试和数学答案核对能够提供不依赖逐条人工标注的反馈。自动反馈仍可能不完整或有误；评估方法的覆盖范围和可靠性，是第</w:t>
      </w:r>
      <w:r>
        <w:t xml:space="preserve"> 4 </w:t>
      </w:r>
      <w:r>
        <w:rPr>
          <w:rFonts w:hint="eastAsia"/>
        </w:rPr>
        <w:t xml:space="preserve">章与第</w:t>
      </w:r>
      <w:r>
        <w:t xml:space="preserve"> 7 </w:t>
      </w:r>
      <w:r>
        <w:rPr>
          <w:rFonts w:hint="eastAsia"/>
        </w:rPr>
        <w:t xml:space="preserve">章讨论的重点。</w:t>
      </w:r>
    </w:p>
    <w:p>
      <w:pPr>
        <w:pStyle w:val="BodyText"/>
      </w:pPr>
      <w:r>
        <w:rPr>
          <w:rFonts w:hint="eastAsia"/>
        </w:rPr>
        <w:t xml:space="preserve">其三，系统包含多个可更新的组成部分。</w:t>
      </w:r>
      <w:r>
        <w:t xml:space="preserve"> </w:t>
      </w:r>
      <w:r>
        <w:rPr>
          <w:rFonts w:hint="eastAsia"/>
        </w:rPr>
        <w:t xml:space="preserve">一个大模型应用可以分解为模型权重、脚手架、记忆、任务接口与评估器五个部分（1.3</w:t>
      </w:r>
      <w:r>
        <w:t xml:space="preserve"> </w:t>
      </w:r>
      <w:r>
        <w:rPr>
          <w:rFonts w:hint="eastAsia"/>
        </w:rPr>
        <w:t xml:space="preserve">节）。分析自我改进时，需要分别说明更新对象、更新时间、反馈来源和评估方法。</w:t>
      </w:r>
    </w:p>
    <w:bookmarkEnd w:id="22"/>
    <w:bookmarkStart w:id="23" w:name="系统表示与更新对象"/>
    <w:p>
      <w:pPr>
        <w:pStyle w:val="Heading2"/>
      </w:pPr>
      <w:r>
        <w:t xml:space="preserve">1.3 </w:t>
      </w:r>
      <w:r>
        <w:rPr>
          <w:rFonts w:hint="eastAsia"/>
        </w:rPr>
        <w:t xml:space="preserve">系统表示与更新对象</w:t>
      </w:r>
    </w:p>
    <w:p>
      <w:pPr>
        <w:pStyle w:val="FirstParagraph"/>
      </w:pPr>
      <w:r>
        <w:rPr>
          <w:rFonts w:hint="eastAsia"/>
        </w:rPr>
        <w:t xml:space="preserve">为比较不同研究中的系统，本书采用如下代理模型。一个智能体表示为五元组</w:t>
      </w:r>
    </w:p>
    <w:p>
      <w:pPr>
        <w:pStyle w:val="BodyText"/>
      </w:pPr>
      <m:oMathPara>
        <m:oMathParaPr>
          <m:jc m:val="center"/>
        </m:oMathParaPr>
        <m:oMath>
          <m:r>
            <w:rPr>
              <w:rFonts w:ascii="Cambria Math" w:hAnsi="Cambria Math" w:eastAsia="SimSun"/>
              <w:sz w:val="20"/>
              <w:szCs w:val="20"/>
            </w:rPr>
            <m:t>P</m:t>
          </m:r>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M</m:t>
          </m:r>
          <m:r>
            <m:rPr>
              <m:sty m:val="p"/>
            </m:rPr>
            <w:rPr>
              <w:rFonts w:ascii="Cambria Math" w:hAnsi="Cambria Math" w:eastAsia="SimSun"/>
              <w:sz w:val="20"/>
              <w:szCs w:val="20"/>
            </w:rPr>
            <m:t>,</m:t>
          </m:r>
          <m:r>
            <w:rPr>
              <w:rFonts w:ascii="Cambria Math" w:hAnsi="Cambria Math" w:eastAsia="SimSun"/>
              <w:sz w:val="20"/>
              <w:szCs w:val="20"/>
            </w:rPr>
            <m:t> </m:t>
          </m:r>
          <m:r>
            <w:rPr>
              <w:rFonts w:ascii="Cambria Math" w:hAnsi="Cambria Math" w:eastAsia="SimSun"/>
              <w:sz w:val="20"/>
              <w:szCs w:val="20"/>
            </w:rPr>
            <m:t>S</m:t>
          </m:r>
          <m:r>
            <m:rPr>
              <m:sty m:val="p"/>
            </m:rPr>
            <w:rPr>
              <w:rFonts w:ascii="Cambria Math" w:hAnsi="Cambria Math" w:eastAsia="SimSun"/>
              <w:sz w:val="20"/>
              <w:szCs w:val="20"/>
            </w:rPr>
            <m:t>,</m:t>
          </m:r>
          <m:r>
            <w:rPr>
              <w:rFonts w:ascii="Cambria Math" w:hAnsi="Cambria Math" w:eastAsia="SimSun"/>
              <w:sz w:val="20"/>
              <w:szCs w:val="20"/>
            </w:rPr>
            <m:t> </m:t>
          </m:r>
          <m:r>
            <w:rPr>
              <w:rFonts w:ascii="Cambria Math" w:hAnsi="Cambria Math" w:eastAsia="SimSun"/>
              <w:sz w:val="20"/>
              <w:szCs w:val="20"/>
            </w:rPr>
            <m:t>R</m:t>
          </m:r>
          <m:r>
            <m:rPr>
              <m:sty m:val="p"/>
            </m:rPr>
            <w:rPr>
              <w:rFonts w:ascii="Cambria Math" w:hAnsi="Cambria Math" w:eastAsia="SimSun"/>
              <w:sz w:val="20"/>
              <w:szCs w:val="20"/>
            </w:rPr>
            <m:t>,</m:t>
          </m:r>
          <m:r>
            <w:rPr>
              <w:rFonts w:ascii="Cambria Math" w:hAnsi="Cambria Math" w:eastAsia="SimSun"/>
              <w:sz w:val="20"/>
              <w:szCs w:val="20"/>
            </w:rPr>
            <m:t> </m:t>
          </m:r>
          <m:r>
            <w:rPr>
              <w:rFonts w:ascii="Cambria Math" w:hAnsi="Cambria Math" w:eastAsia="SimSun"/>
              <w:sz w:val="20"/>
              <w:szCs w:val="20"/>
            </w:rPr>
            <m:t>T</m:t>
          </m:r>
          <m:r>
            <m:rPr>
              <m:sty m:val="p"/>
            </m:rPr>
            <w:rPr>
              <w:rFonts w:ascii="Cambria Math" w:hAnsi="Cambria Math" w:eastAsia="SimSun"/>
              <w:sz w:val="20"/>
              <w:szCs w:val="20"/>
            </w:rPr>
            <m:t>,</m:t>
          </m:r>
          <m:r>
            <w:rPr>
              <w:rFonts w:ascii="Cambria Math" w:hAnsi="Cambria Math" w:eastAsia="SimSun"/>
              <w:sz w:val="20"/>
              <w:szCs w:val="20"/>
            </w:rPr>
            <m:t> </m:t>
          </m:r>
          <m:r>
            <w:rPr>
              <w:rFonts w:ascii="Cambria Math" w:hAnsi="Cambria Math" w:eastAsia="SimSun"/>
              <w:sz w:val="20"/>
              <w:szCs w:val="20"/>
            </w:rPr>
            <m:t>E</m:t>
          </m:r>
          <m:r>
            <m:rPr>
              <m:sty m:val="p"/>
            </m:rPr>
            <w:rPr>
              <w:rFonts w:ascii="Cambria Math" w:hAnsi="Cambria Math" w:eastAsia="SimSun"/>
              <w:sz w:val="20"/>
              <w:szCs w:val="20"/>
            </w:rPr>
            <m:t>)</m:t>
          </m:r>
        </m:oMath>
      </m:oMathPara>
    </w:p>
    <w:p>
      <w:pPr>
        <w:pStyle w:val="FirstParagraph"/>
      </w:pPr>
      <w:r>
        <w:rPr>
          <w:rFonts w:hint="eastAsia"/>
        </w:rPr>
        <w:t xml:space="preserve">其中</w:t>
      </w:r>
      <w:r>
        <w:t xml:space="preserve"> </w:t>
      </w:r>
      <m:oMath>
        <m:r>
          <w:rPr>
            <w:rFonts w:ascii="Cambria Math" w:hAnsi="Cambria Math" w:eastAsia="SimSun"/>
            <w:sz w:val="20"/>
            <w:szCs w:val="20"/>
          </w:rPr>
          <m:t>M</m:t>
        </m:r>
      </m:oMath>
      <w:r>
        <w:t xml:space="preserve"> </w:t>
      </w:r>
      <w:r>
        <w:rPr>
          <w:rFonts w:hint="eastAsia"/>
        </w:rPr>
        <w:t xml:space="preserve">为模型权重（model），</w:t>
      </w:r>
      <m:oMath>
        <m:r>
          <w:rPr>
            <w:rFonts w:ascii="Cambria Math" w:hAnsi="Cambria Math" w:eastAsia="SimSun"/>
            <w:sz w:val="20"/>
            <w:szCs w:val="20"/>
          </w:rPr>
          <m:t>S</m:t>
        </m:r>
      </m:oMath>
      <w:r>
        <w:t xml:space="preserve"> </w:t>
      </w:r>
      <w:r>
        <w:rPr>
          <w:rFonts w:hint="eastAsia"/>
        </w:rPr>
        <w:t xml:space="preserve">为脚手架（scaffold：提示词、控制流、工具集、规划算法），</w:t>
      </w:r>
      <m:oMath>
        <m:r>
          <w:rPr>
            <w:rFonts w:ascii="Cambria Math" w:hAnsi="Cambria Math" w:eastAsia="SimSun"/>
            <w:sz w:val="20"/>
            <w:szCs w:val="20"/>
          </w:rPr>
          <m:t>R</m:t>
        </m:r>
      </m:oMath>
      <w:r>
        <w:t xml:space="preserve"> </w:t>
      </w:r>
      <w:r>
        <w:rPr>
          <w:rFonts w:hint="eastAsia"/>
        </w:rPr>
        <w:t xml:space="preserve">为记忆与技能库（repertoire），</w:t>
      </w:r>
      <m:oMath>
        <m:r>
          <w:rPr>
            <w:rFonts w:ascii="Cambria Math" w:hAnsi="Cambria Math" w:eastAsia="SimSun"/>
            <w:sz w:val="20"/>
            <w:szCs w:val="20"/>
          </w:rPr>
          <m:t>T</m:t>
        </m:r>
      </m:oMath>
      <w:r>
        <w:t xml:space="preserve"> </w:t>
      </w:r>
      <w:r>
        <w:rPr>
          <w:rFonts w:hint="eastAsia"/>
        </w:rPr>
        <w:t xml:space="preserve">为任务接口（可改写的目标与环境），</w:t>
      </w:r>
      <m:oMath>
        <m:r>
          <w:rPr>
            <w:rFonts w:ascii="Cambria Math" w:hAnsi="Cambria Math" w:eastAsia="SimSun"/>
            <w:sz w:val="20"/>
            <w:szCs w:val="20"/>
          </w:rPr>
          <m:t>E</m:t>
        </m:r>
      </m:oMath>
      <w:r>
        <w:t xml:space="preserve"> </w:t>
      </w:r>
      <w:r>
        <w:rPr>
          <w:rFonts w:hint="eastAsia"/>
        </w:rPr>
        <w:t xml:space="preserve">为评估器（evaluator/verifier）。一次自我改进可表示为系统状态在反馈和改进算子作用下的更新：</w:t>
      </w:r>
    </w:p>
    <w:p>
      <w:pPr>
        <w:pStyle w:val="BodyText"/>
      </w:pPr>
      <m:oMathPara>
        <m:oMathParaPr>
          <m:jc m:val="center"/>
        </m:oMathParaPr>
        <m:oMath>
          <m:sSub>
            <m:e>
              <m:r>
                <w:rPr>
                  <w:rFonts w:ascii="Cambria Math" w:hAnsi="Cambria Math" w:eastAsia="SimSun"/>
                  <w:sz w:val="20"/>
                  <w:szCs w:val="20"/>
                </w:rPr>
                <m:t>P</m:t>
              </m:r>
            </m:e>
            <m:sub>
              <m:r>
                <w:rPr>
                  <w:rFonts w:ascii="Cambria Math" w:hAnsi="Cambria Math" w:eastAsia="SimSun"/>
                  <w:sz w:val="20"/>
                  <w:szCs w:val="20"/>
                </w:rPr>
                <m:t>t</m:t>
              </m:r>
              <m:r>
                <m:rPr>
                  <m:sty m:val="p"/>
                </m:rPr>
                <w:rPr>
                  <w:rFonts w:ascii="Cambria Math" w:hAnsi="Cambria Math" w:eastAsia="SimSun"/>
                  <w:sz w:val="20"/>
                  <w:szCs w:val="20"/>
                </w:rPr>
                <m:t>+</m:t>
              </m:r>
              <m:r>
                <w:rPr>
                  <w:rFonts w:ascii="Cambria Math" w:hAnsi="Cambria Math" w:eastAsia="SimSun"/>
                  <w:sz w:val="20"/>
                  <w:szCs w:val="20"/>
                </w:rPr>
                <m:t>1</m:t>
              </m:r>
            </m:sub>
          </m:sSub>
          <m:r>
            <m:rPr>
              <m:sty m:val="p"/>
            </m:rPr>
            <w:rPr>
              <w:rFonts w:ascii="Cambria Math" w:hAnsi="Cambria Math" w:eastAsia="SimSun"/>
              <w:sz w:val="20"/>
              <w:szCs w:val="20"/>
            </w:rPr>
            <m:t>=</m:t>
          </m:r>
          <m:r>
            <w:rPr>
              <w:rFonts w:ascii="Cambria Math" w:hAnsi="Cambria Math" w:eastAsia="SimSun"/>
              <w:sz w:val="20"/>
              <w:szCs w:val="20"/>
            </w:rPr>
            <m:t>U</m:t>
          </m:r>
          <m:r>
            <m:rPr>
              <m:sty m:val="p"/>
            </m:rPr>
            <w:rPr>
              <w:rFonts w:ascii="Cambria Math" w:hAnsi="Cambria Math" w:eastAsia="SimSun"/>
              <w:sz w:val="20"/>
              <w:szCs w:val="20"/>
            </w:rPr>
            <m:t>(</m:t>
          </m:r>
          <m:sSub>
            <m:e>
              <m:r>
                <w:rPr>
                  <w:rFonts w:ascii="Cambria Math" w:hAnsi="Cambria Math" w:eastAsia="SimSun"/>
                  <w:sz w:val="20"/>
                  <w:szCs w:val="20"/>
                </w:rPr>
                <m:t>P</m:t>
              </m:r>
            </m:e>
            <m:sub>
              <m:r>
                <w:rPr>
                  <w:rFonts w:ascii="Cambria Math" w:hAnsi="Cambria Math" w:eastAsia="SimSun"/>
                  <w:sz w:val="20"/>
                  <w:szCs w:val="20"/>
                </w:rPr>
                <m:t>t</m:t>
              </m:r>
            </m:sub>
          </m:sSub>
          <m:r>
            <m:rPr>
              <m:sty m:val="p"/>
            </m:rPr>
            <w:rPr>
              <w:rFonts w:ascii="Cambria Math" w:hAnsi="Cambria Math" w:eastAsia="SimSun"/>
              <w:sz w:val="20"/>
              <w:szCs w:val="20"/>
            </w:rPr>
            <m:t>,</m:t>
          </m:r>
          <m:sSub>
            <m:e>
              <m:r>
                <w:rPr>
                  <w:rFonts w:ascii="Cambria Math" w:hAnsi="Cambria Math" w:eastAsia="SimSun"/>
                  <w:sz w:val="20"/>
                  <w:szCs w:val="20"/>
                </w:rPr>
                <m:t>F</m:t>
              </m:r>
            </m:e>
            <m:sub>
              <m:r>
                <w:rPr>
                  <w:rFonts w:ascii="Cambria Math" w:hAnsi="Cambria Math" w:eastAsia="SimSun"/>
                  <w:sz w:val="20"/>
                  <w:szCs w:val="20"/>
                </w:rPr>
                <m:t>t</m:t>
              </m:r>
            </m:sub>
          </m:sSub>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  </m:t>
          </m:r>
          <m:sSub>
            <m:e>
              <m:r>
                <w:rPr>
                  <w:rFonts w:ascii="Cambria Math" w:hAnsi="Cambria Math" w:eastAsia="SimSun"/>
                  <w:sz w:val="20"/>
                  <w:szCs w:val="20"/>
                </w:rPr>
                <m:t>P</m:t>
              </m:r>
            </m:e>
            <m:sub>
              <m:r>
                <w:rPr>
                  <w:rFonts w:ascii="Cambria Math" w:hAnsi="Cambria Math" w:eastAsia="SimSun"/>
                  <w:sz w:val="20"/>
                  <w:szCs w:val="20"/>
                </w:rPr>
                <m:t>t</m:t>
              </m:r>
            </m:sub>
          </m:sSub>
          <m:r>
            <m:rPr>
              <m:sty m:val="p"/>
            </m:rPr>
            <w:rPr>
              <w:rFonts w:ascii="Cambria Math" w:hAnsi="Cambria Math" w:eastAsia="SimSun"/>
              <w:sz w:val="20"/>
              <w:szCs w:val="20"/>
            </w:rPr>
            <m:t>=</m:t>
          </m:r>
          <m:r>
            <m:rPr>
              <m:sty m:val="p"/>
            </m:rPr>
            <w:rPr>
              <w:rFonts w:ascii="Cambria Math" w:hAnsi="Cambria Math" w:eastAsia="SimSun"/>
              <w:sz w:val="20"/>
              <w:szCs w:val="20"/>
            </w:rPr>
            <m:t>(</m:t>
          </m:r>
          <m:sSub>
            <m:e>
              <m:r>
                <w:rPr>
                  <w:rFonts w:ascii="Cambria Math" w:hAnsi="Cambria Math" w:eastAsia="SimSun"/>
                  <w:sz w:val="20"/>
                  <w:szCs w:val="20"/>
                </w:rPr>
                <m:t>M</m:t>
              </m:r>
            </m:e>
            <m:sub>
              <m:r>
                <w:rPr>
                  <w:rFonts w:ascii="Cambria Math" w:hAnsi="Cambria Math" w:eastAsia="SimSun"/>
                  <w:sz w:val="20"/>
                  <w:szCs w:val="20"/>
                </w:rPr>
                <m:t>t</m:t>
              </m:r>
            </m:sub>
          </m:sSub>
          <m:r>
            <m:rPr>
              <m:sty m:val="p"/>
            </m:rPr>
            <w:rPr>
              <w:rFonts w:ascii="Cambria Math" w:hAnsi="Cambria Math" w:eastAsia="SimSun"/>
              <w:sz w:val="20"/>
              <w:szCs w:val="20"/>
            </w:rPr>
            <m:t>,</m:t>
          </m:r>
          <m:sSub>
            <m:e>
              <m:r>
                <w:rPr>
                  <w:rFonts w:ascii="Cambria Math" w:hAnsi="Cambria Math" w:eastAsia="SimSun"/>
                  <w:sz w:val="20"/>
                  <w:szCs w:val="20"/>
                </w:rPr>
                <m:t>S</m:t>
              </m:r>
            </m:e>
            <m:sub>
              <m:r>
                <w:rPr>
                  <w:rFonts w:ascii="Cambria Math" w:hAnsi="Cambria Math" w:eastAsia="SimSun"/>
                  <w:sz w:val="20"/>
                  <w:szCs w:val="20"/>
                </w:rPr>
                <m:t>t</m:t>
              </m:r>
            </m:sub>
          </m:sSub>
          <m:r>
            <m:rPr>
              <m:sty m:val="p"/>
            </m:rPr>
            <w:rPr>
              <w:rFonts w:ascii="Cambria Math" w:hAnsi="Cambria Math" w:eastAsia="SimSun"/>
              <w:sz w:val="20"/>
              <w:szCs w:val="20"/>
            </w:rPr>
            <m:t>,</m:t>
          </m:r>
          <m:sSub>
            <m:e>
              <m:r>
                <w:rPr>
                  <w:rFonts w:ascii="Cambria Math" w:hAnsi="Cambria Math" w:eastAsia="SimSun"/>
                  <w:sz w:val="20"/>
                  <w:szCs w:val="20"/>
                </w:rPr>
                <m:t>R</m:t>
              </m:r>
            </m:e>
            <m:sub>
              <m:r>
                <w:rPr>
                  <w:rFonts w:ascii="Cambria Math" w:hAnsi="Cambria Math" w:eastAsia="SimSun"/>
                  <w:sz w:val="20"/>
                  <w:szCs w:val="20"/>
                </w:rPr>
                <m:t>t</m:t>
              </m:r>
            </m:sub>
          </m:sSub>
          <m:r>
            <m:rPr>
              <m:sty m:val="p"/>
            </m:rPr>
            <w:rPr>
              <w:rFonts w:ascii="Cambria Math" w:hAnsi="Cambria Math" w:eastAsia="SimSun"/>
              <w:sz w:val="20"/>
              <w:szCs w:val="20"/>
            </w:rPr>
            <m:t>,</m:t>
          </m:r>
          <m:sSub>
            <m:e>
              <m:r>
                <w:rPr>
                  <w:rFonts w:ascii="Cambria Math" w:hAnsi="Cambria Math" w:eastAsia="SimSun"/>
                  <w:sz w:val="20"/>
                  <w:szCs w:val="20"/>
                </w:rPr>
                <m:t>T</m:t>
              </m:r>
            </m:e>
            <m:sub>
              <m:r>
                <w:rPr>
                  <w:rFonts w:ascii="Cambria Math" w:hAnsi="Cambria Math" w:eastAsia="SimSun"/>
                  <w:sz w:val="20"/>
                  <w:szCs w:val="20"/>
                </w:rPr>
                <m:t>t</m:t>
              </m:r>
            </m:sub>
          </m:sSub>
          <m:r>
            <m:rPr>
              <m:sty m:val="p"/>
            </m:rPr>
            <w:rPr>
              <w:rFonts w:ascii="Cambria Math" w:hAnsi="Cambria Math" w:eastAsia="SimSun"/>
              <w:sz w:val="20"/>
              <w:szCs w:val="20"/>
            </w:rPr>
            <m:t>,</m:t>
          </m:r>
          <m:sSub>
            <m:e>
              <m:r>
                <w:rPr>
                  <w:rFonts w:ascii="Cambria Math" w:hAnsi="Cambria Math" w:eastAsia="SimSun"/>
                  <w:sz w:val="20"/>
                  <w:szCs w:val="20"/>
                </w:rPr>
                <m:t>E</m:t>
              </m:r>
            </m:e>
            <m:sub>
              <m:r>
                <w:rPr>
                  <w:rFonts w:ascii="Cambria Math" w:hAnsi="Cambria Math" w:eastAsia="SimSun"/>
                  <w:sz w:val="20"/>
                  <w:szCs w:val="20"/>
                </w:rPr>
                <m:t>t</m:t>
              </m:r>
            </m:sub>
          </m:sSub>
          <m:r>
            <m:rPr>
              <m:sty m:val="p"/>
            </m:rPr>
            <w:rPr>
              <w:rFonts w:ascii="Cambria Math" w:hAnsi="Cambria Math" w:eastAsia="SimSun"/>
              <w:sz w:val="20"/>
              <w:szCs w:val="20"/>
            </w:rPr>
            <m:t>)</m:t>
          </m:r>
        </m:oMath>
      </m:oMathPara>
    </w:p>
    <w:p>
      <w:pPr>
        <w:pStyle w:val="FirstParagraph"/>
      </w:pPr>
      <w:r>
        <w:rPr>
          <w:rFonts w:hint="eastAsia"/>
        </w:rPr>
        <w:t xml:space="preserve">分析单个分量时，可用</w:t>
      </w:r>
      <w:r>
        <w:t xml:space="preserve"> </w:t>
      </w:r>
      <m:oMath>
        <m:sSub>
          <m:e>
            <m:r>
              <w:rPr>
                <w:rFonts w:ascii="Cambria Math" w:hAnsi="Cambria Math" w:eastAsia="SimSun"/>
                <w:sz w:val="20"/>
                <w:szCs w:val="20"/>
              </w:rPr>
              <m:t>i</m:t>
            </m:r>
          </m:e>
          <m:sub>
            <m:r>
              <w:rPr>
                <w:rFonts w:ascii="Cambria Math" w:hAnsi="Cambria Math" w:eastAsia="SimSun"/>
                <w:sz w:val="20"/>
                <w:szCs w:val="20"/>
              </w:rPr>
              <m:t>X</m:t>
            </m:r>
          </m:sub>
        </m:sSub>
      </m:oMath>
      <w:r>
        <w:t xml:space="preserve"> </w:t>
      </w:r>
      <w:r>
        <w:rPr>
          <w:rFonts w:hint="eastAsia"/>
        </w:rPr>
        <w:t xml:space="preserve">表示对分量</w:t>
      </w:r>
      <w:r>
        <w:t xml:space="preserve"> </w:t>
      </w:r>
      <m:oMath>
        <m:r>
          <w:rPr>
            <w:rFonts w:ascii="Cambria Math" w:hAnsi="Cambria Math" w:eastAsia="SimSun"/>
            <w:sz w:val="20"/>
            <w:szCs w:val="20"/>
          </w:rPr>
          <m:t>X</m:t>
        </m:r>
      </m:oMath>
      <w:r>
        <w:t xml:space="preserve"> </w:t>
      </w:r>
      <w:r>
        <w:rPr>
          <w:rFonts w:hint="eastAsia"/>
        </w:rPr>
        <w:t xml:space="preserve">的具体改动。第</w:t>
      </w:r>
      <w:r>
        <w:t xml:space="preserve"> 3 </w:t>
      </w:r>
      <w:r>
        <w:rPr>
          <w:rFonts w:hint="eastAsia"/>
        </w:rPr>
        <w:t xml:space="preserve">章讨论模型参数更新，第</w:t>
      </w:r>
      <w:r>
        <w:t xml:space="preserve"> 5 </w:t>
      </w:r>
      <w:r>
        <w:rPr>
          <w:rFonts w:hint="eastAsia"/>
        </w:rPr>
        <w:t xml:space="preserve">章讨论脚手架和记忆更新；第</w:t>
      </w:r>
      <w:r>
        <w:t xml:space="preserve"> 6 </w:t>
      </w:r>
      <w:r>
        <w:rPr>
          <w:rFonts w:hint="eastAsia"/>
        </w:rPr>
        <w:t xml:space="preserve">章分析系统代码及改进算子的变化。第</w:t>
      </w:r>
      <w:r>
        <w:t xml:space="preserve"> 7 </w:t>
      </w:r>
      <w:r>
        <w:rPr>
          <w:rFonts w:hint="eastAsia"/>
        </w:rPr>
        <w:t xml:space="preserve">章讨论评估器是否随系统更新，以及评估偏差的影响。</w:t>
      </w:r>
    </w:p>
    <w:bookmarkEnd w:id="23"/>
    <w:bookmarkStart w:id="24" w:name="简史时间轴20172026"/>
    <w:p>
      <w:pPr>
        <w:pStyle w:val="Heading2"/>
      </w:pPr>
      <w:r>
        <w:t xml:space="preserve">1.4 </w:t>
      </w:r>
      <w:r>
        <w:rPr>
          <w:rFonts w:hint="eastAsia"/>
        </w:rPr>
        <w:t xml:space="preserve">简史时间轴（2017–2026）</w:t>
      </w:r>
    </w:p>
    <w:p>
      <w:pPr>
        <w:pStyle w:val="FirstParagraph"/>
      </w:pPr>
      <w:r>
        <w:rPr>
          <w:rFonts w:hint="eastAsia"/>
        </w:rPr>
        <w:t xml:space="preserve">表</w:t>
      </w:r>
      <w:r>
        <w:t xml:space="preserve"> 1-1 </w:t>
      </w:r>
      <w:r>
        <w:rPr>
          <w:rFonts w:hint="eastAsia"/>
        </w:rPr>
        <w:t xml:space="preserve">按时间列出本书讨论的代表性研究及其主要更新对象。分类用于描述研究范围，不表示技术继承关系或能力等级。</w:t>
      </w:r>
    </w:p>
    <w:tbl>
      <w:tblPr>
        <w:tblStyle w:val="Table"/>
        <w:tblW w:type="pct" w:w="5000"/>
        <w:tblLayout w:type="fixed"/>
        <w:tblLook w:firstRow="1" w:lastRow="0" w:firstColumn="0" w:lastColumn="0" w:noHBand="0" w:noVBand="0" w:val="0020"/>
        <w:tblBorders>
          <w:top w:val="single" w:sz="12" w:space="0" w:color="auto"/>
          <w:left w:val="none" w:sz="0" w:space="0"/>
          <w:bottom w:val="single" w:sz="12" w:space="0" w:color="auto"/>
          <w:right w:val="none" w:sz="0" w:space="0"/>
          <w:insideH w:val="none" w:sz="0" w:space="0"/>
          <w:insideV w:val="none" w:sz="0" w:space="0"/>
        </w:tblBorders>
        <w:tblCellMar>
          <w:top w:w="0" w:type="dxa"/>
          <w:left w:w="85" w:type="dxa"/>
          <w:bottom w:w="20" w:type="dxa"/>
          <w:right w:w="85" w:type="dxa"/>
        </w:tblCellMar>
      </w:tblPr>
      <w:tblGrid>
        <w:gridCol w:w="1253"/>
        <w:gridCol w:w="3760"/>
        <w:gridCol w:w="2131"/>
        <w:gridCol w:w="1882"/>
      </w:tblGrid>
      <w:tr>
        <w:trPr>
          <w:tblHeader w:val="on"/>
        </w:trPr>
        <w:tc>
          <w:tcPr>
            <w:tcW w:w="1253"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年份</w:t>
            </w:r>
          </w:p>
        </w:tc>
        <w:tc>
          <w:tcPr>
            <w:tcW w:w="3760"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研究或方法</w:t>
            </w:r>
          </w:p>
        </w:tc>
        <w:tc>
          <w:tcPr>
            <w:tcW w:w="2131"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主要更新对象</w:t>
            </w:r>
          </w:p>
        </w:tc>
        <w:tc>
          <w:tcPr>
            <w:tcW w:w="1882"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相关章节</w:t>
            </w:r>
          </w:p>
        </w:tc>
      </w:tr>
      <w:tr>
        <w:tc>
          <w:tcPr>
            <w:tcW w:w="1253"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2017</w:t>
            </w:r>
          </w:p>
        </w:tc>
        <w:tc>
          <w:tcPr>
            <w:tcW w:w="3760"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AlphaZero：自我对弈驱动的策略-价值联合进化；Christiano</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等将人类偏好接入</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RL（RLHF</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前身）</w:t>
            </w:r>
          </w:p>
        </w:tc>
        <w:tc>
          <w:tcPr>
            <w:tcW w:w="2131" w:type="dxa"/>
            <w:tcBorders>
              <w:bottom w:val="none" w:sz="0" w:space="0"/>
            </w:tcBorders>
            <w:shd w:val="clear" w:fill="auto"/>
            <w:vAlign w:val="center"/>
          </w:tcPr>
          <w:p>
            <w:pPr>
              <w:pStyle w:val="Compact"/>
              <w:jc w:val="center"/>
              <w:spacing w:before="20" w:after="20" w:line="240" w:lineRule="auto"/>
            </w:pPr>
            <m:oMath>
              <m:r>
                <w:rPr>
                  <w:rFonts w:ascii="Cambria Math" w:hAnsi="Cambria Math" w:eastAsia="SimSun"/>
                  <w:sz w:val="20"/>
                  <w:szCs w:val="20"/>
                </w:rPr>
                <m:t>M</m:t>
              </m:r>
            </m:oMath>
            <w:r>
              <w:rPr>
                <w:rFonts w:hint="eastAsia" w:ascii="Times New Roman" w:hAnsi="Times New Roman" w:eastAsia="SimSun" w:cs="Times New Roman"/>
                <w:sz w:val="18"/>
                <w:szCs w:val="18"/>
              </w:rPr>
              <w:t xml:space="preserve">（权重）</w:t>
            </w:r>
          </w:p>
        </w:tc>
        <w:tc>
          <w:tcPr>
            <w:tcW w:w="1882"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3.2</w:t>
            </w:r>
          </w:p>
        </w:tc>
      </w:tr>
      <w:tr>
        <w:tc>
          <w:tcPr>
            <w:tcW w:w="1253"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2022-03</w:t>
            </w:r>
          </w:p>
        </w:tc>
        <w:tc>
          <w:tcPr>
            <w:tcW w:w="3760"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STaR：通过自训练迭代更新模型</w:t>
            </w:r>
          </w:p>
        </w:tc>
        <w:tc>
          <w:tcPr>
            <w:tcW w:w="2131" w:type="dxa"/>
            <w:tcBorders>
              <w:bottom w:val="none" w:sz="0" w:space="0"/>
            </w:tcBorders>
            <w:shd w:val="clear" w:fill="auto"/>
            <w:vAlign w:val="center"/>
          </w:tcPr>
          <w:p>
            <w:pPr>
              <w:pStyle w:val="Compact"/>
              <w:jc w:val="center"/>
              <w:spacing w:before="20" w:after="20" w:line="240" w:lineRule="auto"/>
            </w:pPr>
            <m:oMath>
              <m:r>
                <w:rPr>
                  <w:rFonts w:ascii="Cambria Math" w:hAnsi="Cambria Math" w:eastAsia="SimSun"/>
                  <w:sz w:val="20"/>
                  <w:szCs w:val="20"/>
                </w:rPr>
                <m:t>M</m:t>
              </m:r>
            </m:oMath>
            <w:r>
              <w:rPr>
                <w:rFonts w:hint="eastAsia" w:ascii="Times New Roman" w:hAnsi="Times New Roman" w:eastAsia="SimSun" w:cs="Times New Roman"/>
                <w:sz w:val="18"/>
                <w:szCs w:val="18"/>
              </w:rPr>
              <w:t xml:space="preserve">（参数）</w:t>
            </w:r>
          </w:p>
        </w:tc>
        <w:tc>
          <w:tcPr>
            <w:tcW w:w="1882"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3.2</w:t>
            </w:r>
          </w:p>
        </w:tc>
      </w:tr>
      <w:tr>
        <w:tc>
          <w:tcPr>
            <w:tcW w:w="1253"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2022-10</w:t>
            </w:r>
          </w:p>
        </w:tc>
        <w:tc>
          <w:tcPr>
            <w:tcW w:w="3760"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ReAct：推理、行动与环境观察交替进行</w:t>
            </w:r>
          </w:p>
        </w:tc>
        <w:tc>
          <w:tcPr>
            <w:tcW w:w="2131" w:type="dxa"/>
            <w:tcBorders>
              <w:bottom w:val="none" w:sz="0" w:space="0"/>
            </w:tcBorders>
            <w:shd w:val="clear" w:fill="auto"/>
            <w:vAlign w:val="center"/>
          </w:tcPr>
          <w:p>
            <w:pPr>
              <w:pStyle w:val="Compact"/>
              <w:jc w:val="center"/>
              <w:spacing w:before="20" w:after="20" w:line="240" w:lineRule="auto"/>
            </w:pPr>
            <m:oMath>
              <m:r>
                <w:rPr>
                  <w:rFonts w:ascii="Cambria Math" w:hAnsi="Cambria Math" w:eastAsia="SimSun"/>
                  <w:sz w:val="20"/>
                  <w:szCs w:val="20"/>
                </w:rPr>
                <m:t>S</m:t>
              </m:r>
            </m:oMath>
            <w:r>
              <w:rPr>
                <w:rFonts w:hint="eastAsia" w:ascii="Times New Roman" w:hAnsi="Times New Roman" w:eastAsia="SimSun" w:cs="Times New Roman"/>
                <w:sz w:val="18"/>
                <w:szCs w:val="18"/>
              </w:rPr>
              <w:t xml:space="preserve">（控制流程）</w:t>
            </w:r>
          </w:p>
        </w:tc>
        <w:tc>
          <w:tcPr>
            <w:tcW w:w="1882"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5.2</w:t>
            </w:r>
          </w:p>
        </w:tc>
      </w:tr>
      <w:tr>
        <w:tc>
          <w:tcPr>
            <w:tcW w:w="1253"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2023</w:t>
            </w:r>
          </w:p>
        </w:tc>
        <w:tc>
          <w:tcPr>
            <w:tcW w:w="3760"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Reflexion：语言反思；Voyager：可执行技能库；Constitutional</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AI：AI</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反馈训练</w:t>
            </w:r>
          </w:p>
        </w:tc>
        <w:tc>
          <w:tcPr>
            <w:tcW w:w="2131" w:type="dxa"/>
            <w:tcBorders>
              <w:bottom w:val="none" w:sz="0" w:space="0"/>
            </w:tcBorders>
            <w:shd w:val="clear" w:fill="auto"/>
            <w:vAlign w:val="center"/>
          </w:tcPr>
          <w:p>
            <w:pPr>
              <w:pStyle w:val="Compact"/>
              <w:jc w:val="center"/>
              <w:spacing w:before="20" w:after="20" w:line="240" w:lineRule="auto"/>
            </w:pPr>
            <m:oMath>
              <m:r>
                <w:rPr>
                  <w:rFonts w:ascii="Cambria Math" w:hAnsi="Cambria Math" w:eastAsia="SimSun"/>
                  <w:sz w:val="20"/>
                  <w:szCs w:val="20"/>
                </w:rPr>
                <m:t>S</m:t>
              </m:r>
              <m:r>
                <m:rPr>
                  <m:sty m:val="p"/>
                </m:rPr>
                <w:rPr>
                  <w:rFonts w:ascii="Cambria Math" w:hAnsi="Cambria Math" w:eastAsia="SimSun"/>
                  <w:sz w:val="20"/>
                  <w:szCs w:val="20"/>
                </w:rPr>
                <m:t>,</m:t>
              </m:r>
              <m:r>
                <w:rPr>
                  <w:rFonts w:ascii="Cambria Math" w:hAnsi="Cambria Math" w:eastAsia="SimSun"/>
                  <w:sz w:val="20"/>
                  <w:szCs w:val="20"/>
                </w:rPr>
                <m:t>R</m:t>
              </m:r>
              <m:r>
                <m:rPr>
                  <m:sty m:val="p"/>
                </m:rPr>
                <w:rPr>
                  <w:rFonts w:ascii="Cambria Math" w:hAnsi="Cambria Math" w:eastAsia="SimSun"/>
                  <w:sz w:val="20"/>
                  <w:szCs w:val="20"/>
                </w:rPr>
                <m:t>,</m:t>
              </m:r>
              <m:r>
                <w:rPr>
                  <w:rFonts w:ascii="Cambria Math" w:hAnsi="Cambria Math" w:eastAsia="SimSun"/>
                  <w:sz w:val="20"/>
                  <w:szCs w:val="20"/>
                </w:rPr>
                <m:t>M</m:t>
              </m:r>
            </m:oMath>
          </w:p>
        </w:tc>
        <w:tc>
          <w:tcPr>
            <w:tcW w:w="1882"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3.3，5.3–5.4</w:t>
            </w:r>
          </w:p>
        </w:tc>
      </w:tr>
      <w:tr>
        <w:tc>
          <w:tcPr>
            <w:tcW w:w="1253"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2024</w:t>
            </w:r>
          </w:p>
        </w:tc>
        <w:tc>
          <w:tcPr>
            <w:tcW w:w="3760"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Self-Rewarding </w:t>
            </w:r>
            <w:r>
              <w:rPr>
                <w:rFonts w:hint="eastAsia" w:ascii="Times New Roman" w:hAnsi="Times New Roman" w:eastAsia="SimSun" w:cs="Times New Roman"/>
                <w:sz w:val="18"/>
                <w:szCs w:val="18"/>
              </w:rPr>
              <w:t xml:space="preserve">LMs：模型生成偏好评审并迭代</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DPO；ADAS：搜索代理设计；AI</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Scientist：自动化研究流程；DeepSeekMath：提出</w:t>
            </w:r>
            <w:r>
              <w:rPr>
                <w:rFonts w:ascii="Times New Roman" w:hAnsi="Times New Roman" w:eastAsia="SimSun" w:cs="Times New Roman"/>
                <w:sz w:val="18"/>
                <w:szCs w:val="18"/>
              </w:rPr>
              <w:t xml:space="preserve"> GRPO</w:t>
            </w:r>
          </w:p>
        </w:tc>
        <w:tc>
          <w:tcPr>
            <w:tcW w:w="2131" w:type="dxa"/>
            <w:tcBorders>
              <w:bottom w:val="none" w:sz="0" w:space="0"/>
            </w:tcBorders>
            <w:shd w:val="clear" w:fill="auto"/>
            <w:vAlign w:val="center"/>
          </w:tcPr>
          <w:p>
            <w:pPr>
              <w:pStyle w:val="Compact"/>
              <w:jc w:val="center"/>
              <w:spacing w:before="20" w:after="20" w:line="240" w:lineRule="auto"/>
            </w:pPr>
            <m:oMath>
              <m:r>
                <w:rPr>
                  <w:rFonts w:ascii="Cambria Math" w:hAnsi="Cambria Math" w:eastAsia="SimSun"/>
                  <w:sz w:val="20"/>
                  <w:szCs w:val="20"/>
                </w:rPr>
                <m:t>M</m:t>
              </m:r>
              <m:r>
                <m:rPr>
                  <m:sty m:val="p"/>
                </m:rPr>
                <w:rPr>
                  <w:rFonts w:ascii="Cambria Math" w:hAnsi="Cambria Math" w:eastAsia="SimSun"/>
                  <w:sz w:val="20"/>
                  <w:szCs w:val="20"/>
                </w:rPr>
                <m:t>,</m:t>
              </m:r>
              <m:r>
                <w:rPr>
                  <w:rFonts w:ascii="Cambria Math" w:hAnsi="Cambria Math" w:eastAsia="SimSun"/>
                  <w:sz w:val="20"/>
                  <w:szCs w:val="20"/>
                </w:rPr>
                <m:t>S</m:t>
              </m:r>
              <m:r>
                <m:rPr>
                  <m:sty m:val="p"/>
                </m:rPr>
                <w:rPr>
                  <w:rFonts w:ascii="Cambria Math" w:hAnsi="Cambria Math" w:eastAsia="SimSun"/>
                  <w:sz w:val="20"/>
                  <w:szCs w:val="20"/>
                </w:rPr>
                <m:t>,</m:t>
              </m:r>
              <m:r>
                <w:rPr>
                  <w:rFonts w:ascii="Cambria Math" w:hAnsi="Cambria Math" w:eastAsia="SimSun"/>
                  <w:sz w:val="20"/>
                  <w:szCs w:val="20"/>
                </w:rPr>
                <m:t>E</m:t>
              </m:r>
            </m:oMath>
            <w:r>
              <w:rPr>
                <w:rFonts w:hint="eastAsia" w:ascii="Times New Roman" w:hAnsi="Times New Roman" w:eastAsia="SimSun" w:cs="Times New Roman"/>
                <w:sz w:val="18"/>
                <w:szCs w:val="18"/>
              </w:rPr>
              <w:t xml:space="preserve">（依研究而异）</w:t>
            </w:r>
          </w:p>
        </w:tc>
        <w:tc>
          <w:tcPr>
            <w:tcW w:w="1882"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3.4–3.5，6.3，6.7</w:t>
            </w:r>
          </w:p>
        </w:tc>
      </w:tr>
      <w:tr>
        <w:tc>
          <w:tcPr>
            <w:tcW w:w="1253"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2025</w:t>
            </w:r>
          </w:p>
        </w:tc>
        <w:tc>
          <w:tcPr>
            <w:tcW w:w="3760"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Gödel </w:t>
            </w:r>
            <w:r>
              <w:rPr>
                <w:rFonts w:hint="eastAsia" w:ascii="Times New Roman" w:hAnsi="Times New Roman" w:eastAsia="SimSun" w:cs="Times New Roman"/>
                <w:sz w:val="18"/>
                <w:szCs w:val="18"/>
              </w:rPr>
              <w:t xml:space="preserve">Agent：运行时代码修改；ADAS：程序搜索代理设计；SICA：自修改编码代理；HGM：基于谱系指标选择候选</w:t>
            </w:r>
          </w:p>
        </w:tc>
        <w:tc>
          <w:tcPr>
            <w:tcW w:w="2131" w:type="dxa"/>
            <w:tcBorders>
              <w:bottom w:val="none" w:sz="0" w:space="0"/>
            </w:tcBorders>
            <w:shd w:val="clear" w:fill="auto"/>
            <w:vAlign w:val="center"/>
          </w:tcPr>
          <w:p>
            <w:pPr>
              <w:pStyle w:val="Compact"/>
              <w:jc w:val="center"/>
              <w:spacing w:before="20" w:after="20" w:line="240" w:lineRule="auto"/>
            </w:pPr>
            <m:oMath>
              <m:r>
                <w:rPr>
                  <w:rFonts w:ascii="Cambria Math" w:hAnsi="Cambria Math" w:eastAsia="SimSun"/>
                  <w:sz w:val="20"/>
                  <w:szCs w:val="20"/>
                </w:rPr>
                <m:t>S</m:t>
              </m:r>
              <m:r>
                <m:rPr>
                  <m:sty m:val="p"/>
                </m:rPr>
                <w:rPr>
                  <w:rFonts w:ascii="Cambria Math" w:hAnsi="Cambria Math" w:eastAsia="SimSun"/>
                  <w:sz w:val="20"/>
                  <w:szCs w:val="20"/>
                </w:rPr>
                <m:t>,</m:t>
              </m:r>
              <m:r>
                <w:rPr>
                  <w:rFonts w:ascii="Cambria Math" w:hAnsi="Cambria Math" w:eastAsia="SimSun"/>
                  <w:sz w:val="20"/>
                  <w:szCs w:val="20"/>
                </w:rPr>
                <m:t>U</m:t>
              </m:r>
            </m:oMath>
            <w:r>
              <w:rPr>
                <w:rFonts w:hint="eastAsia" w:ascii="Times New Roman" w:hAnsi="Times New Roman" w:eastAsia="SimSun" w:cs="Times New Roman"/>
                <w:sz w:val="18"/>
                <w:szCs w:val="18"/>
              </w:rPr>
              <w:t xml:space="preserve">（依实现而异）</w:t>
            </w:r>
          </w:p>
        </w:tc>
        <w:tc>
          <w:tcPr>
            <w:tcW w:w="1882"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6.2–6.6</w:t>
            </w:r>
          </w:p>
        </w:tc>
      </w:tr>
      <w:tr>
        <w:tc>
          <w:tcPr>
            <w:tcW w:w="1253"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2026</w:t>
            </w:r>
          </w:p>
        </w:tc>
        <w:tc>
          <w:tcPr>
            <w:tcW w:w="3760"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DGM </w:t>
            </w:r>
            <w:r>
              <w:rPr>
                <w:rFonts w:hint="eastAsia" w:ascii="Times New Roman" w:hAnsi="Times New Roman" w:eastAsia="SimSun" w:cs="Times New Roman"/>
                <w:sz w:val="18"/>
                <w:szCs w:val="18"/>
              </w:rPr>
              <w:t xml:space="preserve">作为</w:t>
            </w:r>
            <w:r>
              <w:rPr>
                <w:rFonts w:ascii="Times New Roman" w:hAnsi="Times New Roman" w:eastAsia="SimSun" w:cs="Times New Roman"/>
                <w:sz w:val="18"/>
                <w:szCs w:val="18"/>
              </w:rPr>
              <w:t xml:space="preserve"> ICLR 2026 </w:t>
            </w:r>
            <w:r>
              <w:rPr>
                <w:rFonts w:hint="eastAsia" w:ascii="Times New Roman" w:hAnsi="Times New Roman" w:eastAsia="SimSun" w:cs="Times New Roman"/>
                <w:sz w:val="18"/>
                <w:szCs w:val="18"/>
              </w:rPr>
              <w:t xml:space="preserve">论文发表；SAHOO</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于</w:t>
            </w:r>
            <w:r>
              <w:rPr>
                <w:rFonts w:ascii="Times New Roman" w:hAnsi="Times New Roman" w:eastAsia="SimSun" w:cs="Times New Roman"/>
                <w:sz w:val="18"/>
                <w:szCs w:val="18"/>
              </w:rPr>
              <w:t xml:space="preserve"> ICLR 2026 RSI </w:t>
            </w:r>
            <w:r>
              <w:rPr>
                <w:rFonts w:hint="eastAsia" w:ascii="Times New Roman" w:hAnsi="Times New Roman" w:eastAsia="SimSun" w:cs="Times New Roman"/>
                <w:sz w:val="18"/>
                <w:szCs w:val="18"/>
              </w:rPr>
              <w:t xml:space="preserve">工作坊发表；Duan</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等提出</w:t>
            </w:r>
            <w:r>
              <w:rPr>
                <w:rFonts w:ascii="Times New Roman" w:hAnsi="Times New Roman" w:eastAsia="SimSun" w:cs="Times New Roman"/>
                <w:sz w:val="18"/>
                <w:szCs w:val="18"/>
              </w:rPr>
              <w:t xml:space="preserve"> RSI </w:t>
            </w:r>
            <w:r>
              <w:rPr>
                <w:rFonts w:hint="eastAsia" w:ascii="Times New Roman" w:hAnsi="Times New Roman" w:eastAsia="SimSun" w:cs="Times New Roman"/>
                <w:sz w:val="18"/>
                <w:szCs w:val="18"/>
              </w:rPr>
              <w:t xml:space="preserve">自主性路线图与</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HCI；AIDE²</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和</w:t>
            </w:r>
            <w:r>
              <w:rPr>
                <w:rFonts w:ascii="Times New Roman" w:hAnsi="Times New Roman" w:eastAsia="SimSun" w:cs="Times New Roman"/>
                <w:sz w:val="18"/>
                <w:szCs w:val="18"/>
              </w:rPr>
              <w:t xml:space="preserve"> Dream-RSI </w:t>
            </w:r>
            <w:r>
              <w:rPr>
                <w:rFonts w:hint="eastAsia" w:ascii="Times New Roman" w:hAnsi="Times New Roman" w:eastAsia="SimSun" w:cs="Times New Roman"/>
                <w:sz w:val="18"/>
                <w:szCs w:val="18"/>
              </w:rPr>
              <w:t xml:space="preserve">发布预印本。</w:t>
            </w:r>
          </w:p>
        </w:tc>
        <w:tc>
          <w:tcPr>
            <w:tcW w:w="2131"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S, E, U </w:t>
            </w:r>
            <w:r>
              <w:rPr>
                <w:rFonts w:hint="eastAsia" w:ascii="Times New Roman" w:hAnsi="Times New Roman" w:eastAsia="SimSun" w:cs="Times New Roman"/>
                <w:sz w:val="18"/>
                <w:szCs w:val="18"/>
              </w:rPr>
              <w:t xml:space="preserve">（依系统边界而异）</w:t>
            </w:r>
          </w:p>
        </w:tc>
        <w:tc>
          <w:tcPr>
            <w:tcW w:w="1882"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6.5、6.8、7.3、8</w:t>
            </w:r>
          </w:p>
        </w:tc>
      </w:tr>
    </w:tbl>
    <w:bookmarkEnd w:id="24"/>
    <w:bookmarkStart w:id="25" w:name="分析范围"/>
    <w:p>
      <w:pPr>
        <w:pStyle w:val="Heading2"/>
      </w:pPr>
      <w:r>
        <w:t xml:space="preserve">1.5 </w:t>
      </w:r>
      <w:r>
        <w:rPr>
          <w:rFonts w:hint="eastAsia"/>
        </w:rPr>
        <w:t xml:space="preserve">分析范围</w:t>
      </w:r>
    </w:p>
    <w:p>
      <w:pPr>
        <w:pStyle w:val="FirstParagraph"/>
      </w:pPr>
      <w:r>
        <w:rPr>
          <w:rFonts w:hint="eastAsia"/>
        </w:rPr>
        <w:t xml:space="preserve">本书以系统更新对象、改进过程和评估条件为主线，比较模型训练、测试时扩展、代理记忆与代码修改等研究。研究结论按其任务、模型、指标和资源条件限定适用范围。</w:t>
      </w:r>
    </w:p>
    <w:p>
      <w:pPr>
        <w:pStyle w:val="BodyText"/>
      </w:pPr>
      <w:r>
        <w:rPr>
          <w:rFonts w:hint="eastAsia"/>
        </w:rPr>
        <w:t xml:space="preserve">预备知识。</w:t>
      </w:r>
      <w:r>
        <w:t xml:space="preserve"> </w:t>
      </w:r>
      <w:r>
        <w:rPr>
          <w:rFonts w:hint="eastAsia"/>
        </w:rPr>
        <w:t xml:space="preserve">理解第</w:t>
      </w:r>
      <w:r>
        <w:t xml:space="preserve"> 3、4 </w:t>
      </w:r>
      <w:r>
        <w:rPr>
          <w:rFonts w:hint="eastAsia"/>
        </w:rPr>
        <w:t xml:space="preserve">章需要机器学习、概率和搜索的基本概念；第</w:t>
      </w:r>
      <w:r>
        <w:t xml:space="preserve"> 5、6 </w:t>
      </w:r>
      <w:r>
        <w:rPr>
          <w:rFonts w:hint="eastAsia"/>
        </w:rPr>
        <w:t xml:space="preserve">章涉及代理系统、程序执行与代码修改；第</w:t>
      </w:r>
      <w:r>
        <w:t xml:space="preserve"> 7 </w:t>
      </w:r>
      <w:r>
        <w:rPr>
          <w:rFonts w:hint="eastAsia"/>
        </w:rPr>
        <w:t xml:space="preserve">章讨论评估、安全和能力边界。第</w:t>
      </w:r>
      <w:r>
        <w:t xml:space="preserve"> 8 </w:t>
      </w:r>
      <w:r>
        <w:rPr>
          <w:rFonts w:hint="eastAsia"/>
        </w:rPr>
        <w:t xml:space="preserve">章汇总近期研究，并将这些概念用于分析具体案例。</w:t>
      </w:r>
    </w:p>
    <w:bookmarkEnd w:id="25"/>
    <w:bookmarkStart w:id="32" w:name="本章小结与思考题"/>
    <w:p>
      <w:pPr>
        <w:pStyle w:val="Heading2"/>
      </w:pPr>
      <w:r>
        <w:rPr>
          <w:rFonts w:hint="eastAsia"/>
        </w:rPr>
        <w:t xml:space="preserve">本章小结与思考题</w:t>
      </w:r>
    </w:p>
    <w:p>
      <w:pPr>
        <w:pStyle w:val="FirstParagraph"/>
      </w:pPr>
      <w:r>
        <w:rPr>
          <w:rFonts w:hint="eastAsia"/>
        </w:rPr>
        <w:t xml:space="preserve">本章介绍了</w:t>
      </w:r>
      <w:r>
        <w:t xml:space="preserve"> Good </w:t>
      </w:r>
      <w:r>
        <w:rPr>
          <w:rFonts w:hint="eastAsia"/>
        </w:rPr>
        <w:t xml:space="preserve">的递归改进论证、Seed</w:t>
      </w:r>
      <w:r>
        <w:t xml:space="preserve"> AI </w:t>
      </w:r>
      <w:r>
        <w:rPr>
          <w:rFonts w:hint="eastAsia"/>
        </w:rPr>
        <w:t xml:space="preserve">对初始能力条件的讨论，以及大语言模型系统中可更新对象的类型。后续章节使用五元组</w:t>
      </w:r>
      <w:r>
        <w:t xml:space="preserve"> </w:t>
      </w:r>
      <m:oMath>
        <m:r>
          <w:rPr>
            <w:rFonts w:ascii="Cambria Math" w:hAnsi="Cambria Math" w:eastAsia="SimSun"/>
            <w:sz w:val="20"/>
            <w:szCs w:val="20"/>
          </w:rPr>
          <m:t>P</m:t>
        </m:r>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M</m:t>
        </m:r>
        <m:r>
          <m:rPr>
            <m:sty m:val="p"/>
          </m:rPr>
          <w:rPr>
            <w:rFonts w:ascii="Cambria Math" w:hAnsi="Cambria Math" w:eastAsia="SimSun"/>
            <w:sz w:val="20"/>
            <w:szCs w:val="20"/>
          </w:rPr>
          <m:t>,</m:t>
        </m:r>
        <m:r>
          <w:rPr>
            <w:rFonts w:ascii="Cambria Math" w:hAnsi="Cambria Math" w:eastAsia="SimSun"/>
            <w:sz w:val="20"/>
            <w:szCs w:val="20"/>
          </w:rPr>
          <m:t>S</m:t>
        </m:r>
        <m:r>
          <m:rPr>
            <m:sty m:val="p"/>
          </m:rPr>
          <w:rPr>
            <w:rFonts w:ascii="Cambria Math" w:hAnsi="Cambria Math" w:eastAsia="SimSun"/>
            <w:sz w:val="20"/>
            <w:szCs w:val="20"/>
          </w:rPr>
          <m:t>,</m:t>
        </m:r>
        <m:r>
          <w:rPr>
            <w:rFonts w:ascii="Cambria Math" w:hAnsi="Cambria Math" w:eastAsia="SimSun"/>
            <w:sz w:val="20"/>
            <w:szCs w:val="20"/>
          </w:rPr>
          <m:t>R</m:t>
        </m:r>
        <m:r>
          <m:rPr>
            <m:sty m:val="p"/>
          </m:rPr>
          <w:rPr>
            <w:rFonts w:ascii="Cambria Math" w:hAnsi="Cambria Math" w:eastAsia="SimSun"/>
            <w:sz w:val="20"/>
            <w:szCs w:val="20"/>
          </w:rPr>
          <m:t>,</m:t>
        </m:r>
        <m:r>
          <w:rPr>
            <w:rFonts w:ascii="Cambria Math" w:hAnsi="Cambria Math" w:eastAsia="SimSun"/>
            <w:sz w:val="20"/>
            <w:szCs w:val="20"/>
          </w:rPr>
          <m:t>T</m:t>
        </m:r>
        <m:r>
          <m:rPr>
            <m:sty m:val="p"/>
          </m:rPr>
          <w:rPr>
            <w:rFonts w:ascii="Cambria Math" w:hAnsi="Cambria Math" w:eastAsia="SimSun"/>
            <w:sz w:val="20"/>
            <w:szCs w:val="20"/>
          </w:rPr>
          <m:t>,</m:t>
        </m:r>
        <m:r>
          <w:rPr>
            <w:rFonts w:ascii="Cambria Math" w:hAnsi="Cambria Math" w:eastAsia="SimSun"/>
            <w:sz w:val="20"/>
            <w:szCs w:val="20"/>
          </w:rPr>
          <m:t>E</m:t>
        </m:r>
        <m:r>
          <m:rPr>
            <m:sty m:val="p"/>
          </m:rPr>
          <w:rPr>
            <w:rFonts w:ascii="Cambria Math" w:hAnsi="Cambria Math" w:eastAsia="SimSun"/>
            <w:sz w:val="20"/>
            <w:szCs w:val="20"/>
          </w:rPr>
          <m:t>)</m:t>
        </m:r>
      </m:oMath>
      <w:r>
        <w:t xml:space="preserve"> </w:t>
      </w:r>
      <w:r>
        <w:rPr>
          <w:rFonts w:hint="eastAsia"/>
        </w:rPr>
        <w:t xml:space="preserve">表示代理系统，以</w:t>
      </w:r>
      <w:r>
        <w:t xml:space="preserve"> </w:t>
      </w:r>
      <m:oMath>
        <m:r>
          <w:rPr>
            <w:rFonts w:ascii="Cambria Math" w:hAnsi="Cambria Math" w:eastAsia="SimSun"/>
            <w:sz w:val="20"/>
            <w:szCs w:val="20"/>
          </w:rPr>
          <m:t>U</m:t>
        </m:r>
      </m:oMath>
      <w:r>
        <w:t xml:space="preserve"> </w:t>
      </w:r>
      <w:r>
        <w:rPr>
          <w:rFonts w:hint="eastAsia"/>
        </w:rPr>
        <w:t xml:space="preserve">表示整体改进算子，并以</w:t>
      </w:r>
      <w:r>
        <w:t xml:space="preserve"> </w:t>
      </w:r>
      <m:oMath>
        <m:sSub>
          <m:e>
            <m:r>
              <w:rPr>
                <w:rFonts w:ascii="Cambria Math" w:hAnsi="Cambria Math" w:eastAsia="SimSun"/>
                <w:sz w:val="20"/>
                <w:szCs w:val="20"/>
              </w:rPr>
              <m:t>i</m:t>
            </m:r>
          </m:e>
          <m:sub>
            <m:r>
              <w:rPr>
                <w:rFonts w:ascii="Cambria Math" w:hAnsi="Cambria Math" w:eastAsia="SimSun"/>
                <w:sz w:val="20"/>
                <w:szCs w:val="20"/>
              </w:rPr>
              <m:t>X</m:t>
            </m:r>
          </m:sub>
        </m:sSub>
      </m:oMath>
      <w:r>
        <w:t xml:space="preserve"> </w:t>
      </w:r>
      <w:r>
        <w:rPr>
          <w:rFonts w:hint="eastAsia"/>
        </w:rPr>
        <w:t xml:space="preserve">表示对单个组成部分的改动。</w:t>
      </w:r>
    </w:p>
    <w:p>
      <w:pPr>
        <w:pStyle w:val="BodyText"/>
      </w:pPr>
      <w:r>
        <w:rPr>
          <w:rFonts w:hint="eastAsia"/>
        </w:rPr>
        <w:t xml:space="preserve">思考题</w:t>
      </w:r>
      <w:r>
        <w:t xml:space="preserve"> 1-1 </w:t>
      </w:r>
      <w:r>
        <w:rPr>
          <w:rFonts w:hint="eastAsia"/>
        </w:rPr>
        <w:t xml:space="preserve">在</w:t>
      </w:r>
      <w:r>
        <w:t xml:space="preserve"> </w:t>
      </w:r>
      <m:oMath>
        <m:sSub>
          <m:e>
            <m:r>
              <w:rPr>
                <w:rFonts w:ascii="Cambria Math" w:hAnsi="Cambria Math" w:eastAsia="SimSun"/>
                <w:sz w:val="20"/>
                <w:szCs w:val="20"/>
              </w:rPr>
              <m:t>x</m:t>
            </m:r>
          </m:e>
          <m:sub>
            <m:r>
              <w:rPr>
                <w:rFonts w:ascii="Cambria Math" w:hAnsi="Cambria Math" w:eastAsia="SimSun"/>
                <w:sz w:val="20"/>
                <w:szCs w:val="20"/>
              </w:rPr>
              <m:t>t</m:t>
            </m:r>
            <m:r>
              <m:rPr>
                <m:sty m:val="p"/>
              </m:rPr>
              <w:rPr>
                <w:rFonts w:ascii="Cambria Math" w:hAnsi="Cambria Math" w:eastAsia="SimSun"/>
                <w:sz w:val="20"/>
                <w:szCs w:val="20"/>
              </w:rPr>
              <m:t>+</m:t>
            </m:r>
            <m:r>
              <w:rPr>
                <w:rFonts w:ascii="Cambria Math" w:hAnsi="Cambria Math" w:eastAsia="SimSun"/>
                <w:sz w:val="20"/>
                <w:szCs w:val="20"/>
              </w:rPr>
              <m:t>1</m:t>
            </m:r>
          </m:sub>
        </m:sSub>
        <m:r>
          <m:rPr>
            <m:sty m:val="p"/>
          </m:rPr>
          <w:rPr>
            <w:rFonts w:ascii="Cambria Math" w:hAnsi="Cambria Math" w:eastAsia="SimSun"/>
            <w:sz w:val="20"/>
            <w:szCs w:val="20"/>
          </w:rPr>
          <m:t>=</m:t>
        </m:r>
        <m:r>
          <w:rPr>
            <w:rFonts w:ascii="Cambria Math" w:hAnsi="Cambria Math" w:eastAsia="SimSun"/>
            <w:sz w:val="20"/>
            <w:szCs w:val="20"/>
          </w:rPr>
          <m:t>f</m:t>
        </m:r>
        <m:r>
          <m:rPr>
            <m:sty m:val="p"/>
          </m:rPr>
          <w:rPr>
            <w:rFonts w:ascii="Cambria Math" w:hAnsi="Cambria Math" w:eastAsia="SimSun"/>
            <w:sz w:val="20"/>
            <w:szCs w:val="20"/>
          </w:rPr>
          <m:t>(</m:t>
        </m:r>
        <m:sSub>
          <m:e>
            <m:r>
              <w:rPr>
                <w:rFonts w:ascii="Cambria Math" w:hAnsi="Cambria Math" w:eastAsia="SimSun"/>
                <w:sz w:val="20"/>
                <w:szCs w:val="20"/>
              </w:rPr>
              <m:t>x</m:t>
            </m:r>
          </m:e>
          <m:sub>
            <m:r>
              <w:rPr>
                <w:rFonts w:ascii="Cambria Math" w:hAnsi="Cambria Math" w:eastAsia="SimSun"/>
                <w:sz w:val="20"/>
                <w:szCs w:val="20"/>
              </w:rPr>
              <m:t>t</m:t>
            </m:r>
          </m:sub>
        </m:sSub>
        <m:r>
          <m:rPr>
            <m:sty m:val="p"/>
          </m:rPr>
          <w:rPr>
            <w:rFonts w:ascii="Cambria Math" w:hAnsi="Cambria Math" w:eastAsia="SimSun"/>
            <w:sz w:val="20"/>
            <w:szCs w:val="20"/>
          </w:rPr>
          <m:t>)</m:t>
        </m:r>
      </m:oMath>
      <w:r>
        <w:t xml:space="preserve"> </w:t>
      </w:r>
      <w:r>
        <w:rPr>
          <w:rFonts w:hint="eastAsia"/>
        </w:rPr>
        <w:t xml:space="preserve">模型中加入与能力水平相关的计算成本，写出包含资源约束的更新条件，并说明</w:t>
      </w:r>
      <w:r>
        <w:t xml:space="preserve"> METR </w:t>
      </w:r>
      <w:r>
        <w:rPr>
          <w:rFonts w:hint="eastAsia"/>
        </w:rPr>
        <w:t xml:space="preserve">时间地平线数据能够为哪些假设提供证据。</w:t>
      </w:r>
    </w:p>
    <w:p>
      <w:pPr>
        <w:pStyle w:val="BodyText"/>
      </w:pPr>
      <w:r>
        <w:rPr>
          <w:rFonts w:hint="eastAsia"/>
        </w:rPr>
        <w:t xml:space="preserve">思考题</w:t>
      </w:r>
      <w:r>
        <w:t xml:space="preserve"> 1-2 </w:t>
      </w:r>
      <w:r>
        <w:rPr>
          <w:rFonts w:hint="eastAsia"/>
        </w:rPr>
        <w:t xml:space="preserve">依据本章列出的代码修改、反馈获取和改动验收条件，分析当前编码代理的能力，并指出支持判断所需的实验依据。</w:t>
      </w:r>
    </w:p>
    <w:p>
      <w:pPr>
        <w:pStyle w:val="BodyText"/>
      </w:pPr>
      <w:r>
        <w:rPr>
          <w:rFonts w:hint="eastAsia"/>
        </w:rPr>
        <w:t xml:space="preserve">思考题</w:t>
      </w:r>
      <w:r>
        <w:t xml:space="preserve"> 1-3 </w:t>
      </w:r>
      <w:r>
        <w:rPr>
          <w:rFonts w:hint="eastAsia"/>
        </w:rPr>
        <w:t xml:space="preserve">分别列出</w:t>
      </w:r>
      <w:r>
        <w:t xml:space="preserve"> DGM </w:t>
      </w:r>
      <w:r>
        <w:rPr>
          <w:rFonts w:hint="eastAsia"/>
        </w:rPr>
        <w:t xml:space="preserve">与</w:t>
      </w:r>
      <w:r>
        <w:t xml:space="preserve"> STaR </w:t>
      </w:r>
      <w:r>
        <w:rPr>
          <w:rFonts w:hint="eastAsia"/>
        </w:rPr>
        <w:t xml:space="preserve">的更新对象、候选生成及保留规则。依据第</w:t>
      </w:r>
      <w:r>
        <w:t xml:space="preserve"> 2 </w:t>
      </w:r>
      <w:r>
        <w:rPr>
          <w:rFonts w:hint="eastAsia"/>
        </w:rPr>
        <w:t xml:space="preserve">章判据分析两种方法的更新阶数和开放式搜索特征。</w:t>
      </w:r>
    </w:p>
    <w:p>
      <w:pPr>
        <w:pStyle w:val="BodyText"/>
      </w:pPr>
      <w:r>
        <w:drawing>
          <wp:inline>
            <wp:extent cx="5334000" cy="1061695"/>
            <wp:effectExtent b="0" l="0" r="0" t="0"/>
            <wp:docPr descr="" title="" id="27" name="Picture"/>
            <a:graphic>
              <a:graphicData uri="http://schemas.openxmlformats.org/drawingml/2006/picture">
                <pic:pic>
                  <pic:nvPicPr>
                    <pic:cNvPr descr="../img/selfimprove_survey2507/01.png" id="28" name="Picture"/>
                    <pic:cNvPicPr>
                      <a:picLocks noChangeArrowheads="1" noChangeAspect="1"/>
                    </pic:cNvPicPr>
                  </pic:nvPicPr>
                  <pic:blipFill>
                    <a:blip r:embed="rId26"/>
                    <a:stretch>
                      <a:fillRect/>
                    </a:stretch>
                  </pic:blipFill>
                  <pic:spPr bwMode="auto">
                    <a:xfrm>
                      <a:off x="0" y="0"/>
                      <a:ext cx="5334000" cy="1061695"/>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1-1　</w:t>
      </w:r>
      <w:r>
        <w:rPr>
          <w:rFonts w:hint="eastAsia"/>
          <w:i/>
          <w:iCs/>
        </w:rPr>
        <w:t xml:space="preserve">来源综述对语言模型与智能体系统组成的整理（改绘自</w:t>
      </w:r>
      <w:r>
        <w:rPr>
          <w:i/>
          <w:iCs/>
        </w:rPr>
        <w:t xml:space="preserve"> </w:t>
      </w:r>
      <w:r>
        <w:rPr>
          <w:rFonts w:hint="eastAsia"/>
          <w:i/>
          <w:iCs/>
        </w:rPr>
        <w:t xml:space="preserve">arXiv:2507.21046）。图示用于说明组成部分，不表示系统能力必然逐级增长</w:t>
      </w:r>
    </w:p>
    <w:p>
      <w:pPr>
        <w:pStyle w:val="BodyText"/>
      </w:pPr>
      <w:r>
        <w:drawing>
          <wp:inline>
            <wp:extent cx="4851747" cy="3064701"/>
            <wp:effectExtent b="0" l="0" r="0" t="0"/>
            <wp:docPr descr="" title="" id="30" name="Picture"/>
            <a:graphic>
              <a:graphicData uri="http://schemas.openxmlformats.org/drawingml/2006/picture">
                <pic:pic>
                  <pic:nvPicPr>
                    <pic:cNvPr descr="../docx_img/ch01_img01.png" id="31" name="Picture"/>
                    <pic:cNvPicPr>
                      <a:picLocks noChangeArrowheads="1" noChangeAspect="1"/>
                    </pic:cNvPicPr>
                  </pic:nvPicPr>
                  <pic:blipFill>
                    <a:blip r:embed="rId29"/>
                    <a:stretch>
                      <a:fillRect/>
                    </a:stretch>
                  </pic:blipFill>
                  <pic:spPr bwMode="auto">
                    <a:xfrm>
                      <a:off x="0" y="0"/>
                      <a:ext cx="4851747" cy="3064701"/>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1-2　</w:t>
      </w:r>
      <w:r>
        <w:rPr>
          <w:rFonts w:hint="eastAsia"/>
          <w:i/>
          <w:iCs/>
        </w:rPr>
        <w:t xml:space="preserve">本书对</w:t>
      </w:r>
      <w:r>
        <w:rPr>
          <w:i/>
          <w:iCs/>
        </w:rPr>
        <w:t xml:space="preserve"> Good </w:t>
      </w:r>
      <w:r>
        <w:rPr>
          <w:rFonts w:hint="eastAsia"/>
          <w:i/>
          <w:iCs/>
        </w:rPr>
        <w:t xml:space="preserve">论证的概念性重构。正反馈依赖设计能力随系统能力提高、每轮更新产生净增益及资源条件允许等假设；该图不表示增长必然发生或无界</w:t>
      </w:r>
    </w:p>
    <w:p>
      <w:r>
        <w:br w:type="page"/>
      </w:r>
    </w:p>
    <w:bookmarkEnd w:id="32"/>
    <w:bookmarkEnd w:id="33"/>
    <w:bookmarkStart w:id="62" w:name="第-2-章-框架与分类自我改进代理的形式化"/>
    <w:p>
      <w:pPr>
        <w:pStyle w:val="Heading1"/>
      </w:pPr>
      <w:r>
        <w:rPr>
          <w:rFonts w:hint="eastAsia"/>
        </w:rPr>
        <w:t xml:space="preserve">第</w:t>
      </w:r>
      <w:r>
        <w:t xml:space="preserve"> 2 </w:t>
      </w:r>
      <w:r>
        <w:rPr>
          <w:rFonts w:hint="eastAsia"/>
        </w:rPr>
        <w:t xml:space="preserve">章</w:t>
      </w:r>
      <w:r>
        <w:t xml:space="preserve">　</w:t>
      </w:r>
      <w:r>
        <w:rPr>
          <w:rFonts w:hint="eastAsia"/>
        </w:rPr>
        <w:t xml:space="preserve">框架与分类：自我改进代理的形式化</w:t>
      </w:r>
    </w:p>
    <w:p>
      <w:pPr>
        <w:pStyle w:val="FirstParagraph"/>
      </w:pPr>
      <w:r>
        <w:rPr>
          <w:rFonts w:hint="eastAsia"/>
        </w:rPr>
        <w:t xml:space="preserve">第</w:t>
      </w:r>
      <w:r>
        <w:t xml:space="preserve"> 1 </w:t>
      </w:r>
      <w:r>
        <w:rPr>
          <w:rFonts w:hint="eastAsia"/>
        </w:rPr>
        <w:t xml:space="preserve">章用五元组</w:t>
      </w:r>
      <w:r>
        <w:t xml:space="preserve"> </w:t>
      </w:r>
      <m:oMath>
        <m:r>
          <w:rPr>
            <w:rFonts w:ascii="Cambria Math" w:hAnsi="Cambria Math" w:eastAsia="SimSun"/>
            <w:sz w:val="20"/>
            <w:szCs w:val="20"/>
          </w:rPr>
          <m:t>P</m:t>
        </m:r>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M</m:t>
        </m:r>
        <m:r>
          <m:rPr>
            <m:sty m:val="p"/>
          </m:rPr>
          <w:rPr>
            <w:rFonts w:ascii="Cambria Math" w:hAnsi="Cambria Math" w:eastAsia="SimSun"/>
            <w:sz w:val="20"/>
            <w:szCs w:val="20"/>
          </w:rPr>
          <m:t>,</m:t>
        </m:r>
        <m:r>
          <w:rPr>
            <w:rFonts w:ascii="Cambria Math" w:hAnsi="Cambria Math" w:eastAsia="SimSun"/>
            <w:sz w:val="20"/>
            <w:szCs w:val="20"/>
          </w:rPr>
          <m:t>S</m:t>
        </m:r>
        <m:r>
          <m:rPr>
            <m:sty m:val="p"/>
          </m:rPr>
          <w:rPr>
            <w:rFonts w:ascii="Cambria Math" w:hAnsi="Cambria Math" w:eastAsia="SimSun"/>
            <w:sz w:val="20"/>
            <w:szCs w:val="20"/>
          </w:rPr>
          <m:t>,</m:t>
        </m:r>
        <m:r>
          <w:rPr>
            <w:rFonts w:ascii="Cambria Math" w:hAnsi="Cambria Math" w:eastAsia="SimSun"/>
            <w:sz w:val="20"/>
            <w:szCs w:val="20"/>
          </w:rPr>
          <m:t>R</m:t>
        </m:r>
        <m:r>
          <m:rPr>
            <m:sty m:val="p"/>
          </m:rPr>
          <w:rPr>
            <w:rFonts w:ascii="Cambria Math" w:hAnsi="Cambria Math" w:eastAsia="SimSun"/>
            <w:sz w:val="20"/>
            <w:szCs w:val="20"/>
          </w:rPr>
          <m:t>,</m:t>
        </m:r>
        <m:r>
          <w:rPr>
            <w:rFonts w:ascii="Cambria Math" w:hAnsi="Cambria Math" w:eastAsia="SimSun"/>
            <w:sz w:val="20"/>
            <w:szCs w:val="20"/>
          </w:rPr>
          <m:t>T</m:t>
        </m:r>
        <m:r>
          <m:rPr>
            <m:sty m:val="p"/>
          </m:rPr>
          <w:rPr>
            <w:rFonts w:ascii="Cambria Math" w:hAnsi="Cambria Math" w:eastAsia="SimSun"/>
            <w:sz w:val="20"/>
            <w:szCs w:val="20"/>
          </w:rPr>
          <m:t>,</m:t>
        </m:r>
        <m:r>
          <w:rPr>
            <w:rFonts w:ascii="Cambria Math" w:hAnsi="Cambria Math" w:eastAsia="SimSun"/>
            <w:sz w:val="20"/>
            <w:szCs w:val="20"/>
          </w:rPr>
          <m:t>E</m:t>
        </m:r>
        <m:r>
          <m:rPr>
            <m:sty m:val="p"/>
          </m:rPr>
          <w:rPr>
            <w:rFonts w:ascii="Cambria Math" w:hAnsi="Cambria Math" w:eastAsia="SimSun"/>
            <w:sz w:val="20"/>
            <w:szCs w:val="20"/>
          </w:rPr>
          <m:t>)</m:t>
        </m:r>
      </m:oMath>
      <w:r>
        <w:t xml:space="preserve"> </w:t>
      </w:r>
      <w:r>
        <w:rPr>
          <w:rFonts w:hint="eastAsia"/>
        </w:rPr>
        <w:t xml:space="preserve">表示智能体系统。仅说明更新哪个组成部分不足以比较不同方法，还需记录更新时间、反馈来源、学习范式、应用领域和评估条件。本章按这些方面整理自我改进研究。</w:t>
      </w:r>
    </w:p>
    <w:p>
      <w:pPr>
        <w:pStyle w:val="BodyText"/>
      </w:pPr>
      <w:r>
        <w:t xml:space="preserve">2025 </w:t>
      </w:r>
      <w:r>
        <w:rPr>
          <w:rFonts w:hint="eastAsia"/>
        </w:rPr>
        <w:t xml:space="preserve">年的系统综述（arXiv:2507.21046）按</w:t>
      </w:r>
      <w:r>
        <w:t xml:space="preserve"> </w:t>
      </w:r>
      <w:r>
        <w:rPr>
          <w:rFonts w:hint="eastAsia"/>
        </w:rPr>
        <w:t xml:space="preserve">what（更新对象）、when（更新时间）和</w:t>
      </w:r>
      <w:r>
        <w:t xml:space="preserve"> </w:t>
      </w:r>
      <w:r>
        <w:rPr>
          <w:rFonts w:hint="eastAsia"/>
        </w:rPr>
        <w:t xml:space="preserve">how（更新方式）组织内容，并另设章节讨论应用领域和评估。本书沿用这三项基本分类，并增加更新组成部分与评估条件两方面的分析，以便比较具体系统。</w:t>
      </w:r>
    </w:p>
    <w:p>
      <w:pPr>
        <w:pStyle w:val="Compact"/>
        <w:numPr>
          <w:ilvl w:val="0"/>
          <w:numId w:val="1007"/>
        </w:numPr>
      </w:pPr>
      <w:r>
        <w:rPr>
          <w:rFonts w:hint="eastAsia"/>
        </w:rPr>
        <w:t xml:space="preserve">where（应用领域）</w:t>
      </w:r>
      <w:r>
        <w:t xml:space="preserve"> </w:t>
      </w:r>
      <w:r>
        <w:rPr>
          <w:rFonts w:hint="eastAsia"/>
        </w:rPr>
        <w:t xml:space="preserve">：原综述的</w:t>
      </w:r>
      <w:r>
        <w:t xml:space="preserve"> Where to Evolve </w:t>
      </w:r>
      <w:r>
        <w:rPr>
          <w:rFonts w:hint="eastAsia"/>
        </w:rPr>
        <w:t xml:space="preserve">主要讨论</w:t>
      </w:r>
      <w:r>
        <w:t xml:space="preserve"> coding、GUI、finance </w:t>
      </w:r>
      <w:r>
        <w:rPr>
          <w:rFonts w:hint="eastAsia"/>
        </w:rPr>
        <w:t xml:space="preserve">等领域。本书同时记录系统中实际被更新的组成部分。</w:t>
      </w:r>
    </w:p>
    <w:p>
      <w:pPr>
        <w:pStyle w:val="Compact"/>
        <w:numPr>
          <w:ilvl w:val="0"/>
          <w:numId w:val="1007"/>
        </w:numPr>
      </w:pPr>
      <w:r>
        <w:rPr>
          <w:rFonts w:hint="eastAsia"/>
        </w:rPr>
        <w:t xml:space="preserve">评估条件</w:t>
      </w:r>
      <w:r>
        <w:t xml:space="preserve"> </w:t>
      </w:r>
      <w:r>
        <w:rPr>
          <w:rFonts w:hint="eastAsia"/>
        </w:rPr>
        <w:t xml:space="preserve">：当系统也能修改评估器</w:t>
      </w:r>
      <w:r>
        <w:t xml:space="preserve"> </w:t>
      </w:r>
      <m:oMath>
        <m:r>
          <w:rPr>
            <w:rFonts w:ascii="Cambria Math" w:hAnsi="Cambria Math" w:eastAsia="SimSun"/>
            <w:sz w:val="20"/>
            <w:szCs w:val="20"/>
          </w:rPr>
          <m:t>E</m:t>
        </m:r>
      </m:oMath>
      <w:r>
        <w:t xml:space="preserve"> </w:t>
      </w:r>
      <w:r>
        <w:rPr>
          <w:rFonts w:hint="eastAsia"/>
        </w:rPr>
        <w:t xml:space="preserve">时，应说明哪些测试独立于候选系统，以及这些测试如何检查改动的效果。</w:t>
      </w:r>
    </w:p>
    <w:p>
      <w:pPr>
        <w:pStyle w:val="BlockText"/>
      </w:pPr>
      <w:r>
        <w:rPr>
          <w:rFonts w:hint="eastAsia"/>
          <w:b/>
          <w:bCs/>
        </w:rPr>
        <w:t xml:space="preserve">本章内容与分析范围</w:t>
      </w:r>
      <w:r>
        <w:t xml:space="preserve">　</w:t>
      </w:r>
      <w:r>
        <w:rPr>
          <w:rFonts w:hint="eastAsia"/>
        </w:rPr>
        <w:t xml:space="preserve">本章介绍相关综述提出的分类框架，并补充更新对象、递归程度和评估条件等分析维度。章节沿用第</w:t>
      </w:r>
      <w:r>
        <w:t xml:space="preserve"> 0—1 </w:t>
      </w:r>
      <w:r>
        <w:rPr>
          <w:rFonts w:hint="eastAsia"/>
        </w:rPr>
        <w:t xml:space="preserve">章建立的系统表示和概念定义，采用更新对象、更新周期、反馈来源、学习范式、应用领域及评估条件描述具体方法。</w:t>
      </w:r>
    </w:p>
    <w:p>
      <w:pPr>
        <w:pStyle w:val="FirstParagraph"/>
      </w:pPr>
      <w:r>
        <w:rPr>
          <w:rFonts w:hint="eastAsia"/>
        </w:rPr>
        <w:t xml:space="preserve">各节分别讨论更新对象与递归程度、时间尺度、反馈来源与学习范式、应用领域及评估条件。完整符号定义见附录</w:t>
      </w:r>
      <w:r>
        <w:t xml:space="preserve"> A.5。</w:t>
      </w:r>
    </w:p>
    <w:bookmarkStart w:id="34" w:name="自我改进研究的分类框架与发展概况"/>
    <w:p>
      <w:pPr>
        <w:pStyle w:val="Heading2"/>
      </w:pPr>
      <w:r>
        <w:t xml:space="preserve">2.1 </w:t>
      </w:r>
      <w:r>
        <w:rPr>
          <w:rFonts w:hint="eastAsia"/>
        </w:rPr>
        <w:t xml:space="preserve">自我改进研究的分类框架与发展概况</w:t>
      </w:r>
    </w:p>
    <w:p>
      <w:pPr>
        <w:pStyle w:val="FirstParagraph"/>
      </w:pPr>
      <w:r>
        <w:rPr>
          <w:rFonts w:hint="eastAsia"/>
        </w:rPr>
        <w:t xml:space="preserve">图</w:t>
      </w:r>
      <w:r>
        <w:t xml:space="preserve"> 2-1 </w:t>
      </w:r>
      <w:r>
        <w:rPr>
          <w:rFonts w:hint="eastAsia"/>
        </w:rPr>
        <w:t xml:space="preserve">概括综述采用的分类维度。本书在此基础上单列系统更新对象和评估条件，便于区分参数、记忆、任务接口及系统代码等不同变化。</w:t>
      </w:r>
    </w:p>
    <w:p>
      <w:pPr>
        <w:pStyle w:val="BodyText"/>
      </w:pPr>
      <w:r>
        <w:rPr>
          <w:rFonts w:hint="eastAsia"/>
        </w:rPr>
        <w:t xml:space="preserve">图</w:t>
      </w:r>
      <w:r>
        <w:t xml:space="preserve"> 2-2 </w:t>
      </w:r>
      <w:r>
        <w:rPr>
          <w:rFonts w:hint="eastAsia"/>
        </w:rPr>
        <w:t xml:space="preserve">按发表时间展示代表性研究。图中的时间顺序用于定位文献，不表示研究之间存在必然的技术继承或因果关系。</w:t>
      </w:r>
    </w:p>
    <w:bookmarkEnd w:id="34"/>
    <w:bookmarkStart w:id="35" w:name="更新对象与递归程度"/>
    <w:p>
      <w:pPr>
        <w:pStyle w:val="Heading2"/>
      </w:pPr>
      <w:r>
        <w:t xml:space="preserve">2.2 </w:t>
      </w:r>
      <w:r>
        <w:rPr>
          <w:rFonts w:hint="eastAsia"/>
        </w:rPr>
        <w:t xml:space="preserve">更新对象与递归程度</w:t>
      </w:r>
    </w:p>
    <w:p>
      <w:pPr>
        <w:pStyle w:val="FirstParagraph"/>
      </w:pPr>
      <w:r>
        <w:rPr>
          <w:rFonts w:hint="eastAsia"/>
        </w:rPr>
        <w:t xml:space="preserve">该综述将代理系统分为模型、记忆、工具和架构四类组成部分。与本书五元组的对应关系为：模型</w:t>
      </w:r>
      <w:r>
        <w:t xml:space="preserve"> </w:t>
      </w:r>
      <m:oMath>
        <m:r>
          <m:rPr>
            <m:sty m:val="p"/>
          </m:rPr>
          <w:rPr>
            <w:rFonts w:ascii="Cambria Math" w:hAnsi="Cambria Math" w:eastAsia="SimSun"/>
            <w:sz w:val="20"/>
            <w:szCs w:val="20"/>
          </w:rPr>
          <m:t>↔</m:t>
        </m:r>
        <m:r>
          <w:rPr>
            <w:rFonts w:ascii="Cambria Math" w:hAnsi="Cambria Math" w:eastAsia="SimSun"/>
            <w:sz w:val="20"/>
            <w:szCs w:val="20"/>
          </w:rPr>
          <m:t>M</m:t>
        </m:r>
      </m:oMath>
      <w:r>
        <w:rPr>
          <w:rFonts w:hint="eastAsia"/>
        </w:rPr>
        <w:t xml:space="preserve">，记忆</w:t>
      </w:r>
      <w:r>
        <w:t xml:space="preserve"> </w:t>
      </w:r>
      <m:oMath>
        <m:r>
          <m:rPr>
            <m:sty m:val="p"/>
          </m:rPr>
          <w:rPr>
            <w:rFonts w:ascii="Cambria Math" w:hAnsi="Cambria Math" w:eastAsia="SimSun"/>
            <w:sz w:val="20"/>
            <w:szCs w:val="20"/>
          </w:rPr>
          <m:t>↔</m:t>
        </m:r>
        <m:r>
          <w:rPr>
            <w:rFonts w:ascii="Cambria Math" w:hAnsi="Cambria Math" w:eastAsia="SimSun"/>
            <w:sz w:val="20"/>
            <w:szCs w:val="20"/>
          </w:rPr>
          <m:t>R</m:t>
        </m:r>
      </m:oMath>
      <w:r>
        <w:rPr>
          <w:rFonts w:hint="eastAsia"/>
        </w:rPr>
        <w:t xml:space="preserve">，工具</w:t>
      </w:r>
      <w:r>
        <w:t xml:space="preserve"> </w:t>
      </w:r>
      <m:oMath>
        <m:r>
          <m:rPr>
            <m:sty m:val="p"/>
          </m:rPr>
          <w:rPr>
            <w:rFonts w:ascii="Cambria Math" w:hAnsi="Cambria Math" w:eastAsia="SimSun"/>
            <w:sz w:val="20"/>
            <w:szCs w:val="20"/>
          </w:rPr>
          <m:t>↔</m:t>
        </m:r>
        <m:r>
          <w:rPr>
            <w:rFonts w:ascii="Cambria Math" w:hAnsi="Cambria Math" w:eastAsia="SimSun"/>
            <w:sz w:val="20"/>
            <w:szCs w:val="20"/>
          </w:rPr>
          <m:t>S</m:t>
        </m:r>
      </m:oMath>
      <w:r>
        <w:t xml:space="preserve"> </w:t>
      </w:r>
      <w:r>
        <w:rPr>
          <w:rFonts w:hint="eastAsia"/>
        </w:rPr>
        <w:t xml:space="preserve">的一部分，架构</w:t>
      </w:r>
      <w:r>
        <w:t xml:space="preserve"> </w:t>
      </w:r>
      <m:oMath>
        <m:r>
          <m:rPr>
            <m:sty m:val="p"/>
          </m:rPr>
          <w:rPr>
            <w:rFonts w:ascii="Cambria Math" w:hAnsi="Cambria Math" w:eastAsia="SimSun"/>
            <w:sz w:val="20"/>
            <w:szCs w:val="20"/>
          </w:rPr>
          <m:t>↔</m:t>
        </m:r>
        <m:r>
          <w:rPr>
            <w:rFonts w:ascii="Cambria Math" w:hAnsi="Cambria Math" w:eastAsia="SimSun"/>
            <w:sz w:val="20"/>
            <w:szCs w:val="20"/>
          </w:rPr>
          <m:t>S</m:t>
        </m:r>
      </m:oMath>
      <w:r>
        <w:t xml:space="preserve"> </w:t>
      </w:r>
      <w:r>
        <w:rPr>
          <w:rFonts w:hint="eastAsia"/>
        </w:rPr>
        <w:t xml:space="preserve">的控制流骨架；本书额外单列任务接口</w:t>
      </w:r>
      <w:r>
        <w:t xml:space="preserve"> </w:t>
      </w:r>
      <m:oMath>
        <m:r>
          <w:rPr>
            <w:rFonts w:ascii="Cambria Math" w:hAnsi="Cambria Math" w:eastAsia="SimSun"/>
            <w:sz w:val="20"/>
            <w:szCs w:val="20"/>
          </w:rPr>
          <m:t>T</m:t>
        </m:r>
      </m:oMath>
      <w:r>
        <w:t xml:space="preserve"> </w:t>
      </w:r>
      <w:r>
        <w:rPr>
          <w:rFonts w:hint="eastAsia"/>
        </w:rPr>
        <w:t xml:space="preserve">与评估器</w:t>
      </w:r>
      <w:r>
        <w:t xml:space="preserve"> </w:t>
      </w:r>
      <m:oMath>
        <m:r>
          <w:rPr>
            <w:rFonts w:ascii="Cambria Math" w:hAnsi="Cambria Math" w:eastAsia="SimSun"/>
            <w:sz w:val="20"/>
            <w:szCs w:val="20"/>
          </w:rPr>
          <m:t>E</m:t>
        </m:r>
      </m:oMath>
      <w:r>
        <w:rPr>
          <w:rFonts w:hint="eastAsia"/>
        </w:rPr>
        <w:t xml:space="preserve">，因为开放式进化（第</w:t>
      </w:r>
      <w:r>
        <w:t xml:space="preserve"> 6 </w:t>
      </w:r>
      <w:r>
        <w:rPr>
          <w:rFonts w:hint="eastAsia"/>
        </w:rPr>
        <w:t xml:space="preserve">章）与安全分析（第</w:t>
      </w:r>
      <w:r>
        <w:t xml:space="preserve"> 7 </w:t>
      </w:r>
      <w:r>
        <w:rPr>
          <w:rFonts w:hint="eastAsia"/>
        </w:rPr>
        <w:t xml:space="preserve">章）都要求把这两者当作可操作对象。</w:t>
      </w:r>
    </w:p>
    <w:p>
      <w:pPr>
        <w:pStyle w:val="BodyText"/>
      </w:pPr>
      <w:r>
        <w:rPr>
          <w:rFonts w:hint="eastAsia"/>
        </w:rPr>
        <w:t xml:space="preserve">组件更新范围、状态保留周期和更新阶数是不同维度。保留记忆或技能只说明状态延续到何时，不足以确定更新阶数。设</w:t>
      </w:r>
      <w:r>
        <w:t xml:space="preserve"> </w:t>
      </w:r>
      <m:oMath>
        <m:sSub>
          <m:e>
            <m:r>
              <w:rPr>
                <w:rFonts w:ascii="Cambria Math" w:hAnsi="Cambria Math" w:eastAsia="SimSun"/>
                <w:sz w:val="20"/>
                <w:szCs w:val="20"/>
              </w:rPr>
              <m:t>F</m:t>
            </m:r>
          </m:e>
          <m:sub>
            <m:r>
              <w:rPr>
                <w:rFonts w:ascii="Cambria Math" w:hAnsi="Cambria Math" w:eastAsia="SimSun"/>
                <w:sz w:val="20"/>
                <w:szCs w:val="20"/>
              </w:rPr>
              <m:t>t</m:t>
            </m:r>
          </m:sub>
        </m:sSub>
      </m:oMath>
      <w:r>
        <w:t xml:space="preserve"> </w:t>
      </w:r>
      <w:r>
        <w:rPr>
          <w:rFonts w:hint="eastAsia"/>
        </w:rPr>
        <w:t xml:space="preserve">为第</w:t>
      </w:r>
      <w:r>
        <w:t xml:space="preserve"> </w:t>
      </w:r>
      <m:oMath>
        <m:r>
          <w:rPr>
            <w:rFonts w:ascii="Cambria Math" w:hAnsi="Cambria Math" w:eastAsia="SimSun"/>
            <w:sz w:val="20"/>
            <w:szCs w:val="20"/>
          </w:rPr>
          <m:t>t</m:t>
        </m:r>
      </m:oMath>
      <w:r>
        <w:t xml:space="preserve"> </w:t>
      </w:r>
      <w:r>
        <w:rPr>
          <w:rFonts w:hint="eastAsia"/>
        </w:rPr>
        <w:t xml:space="preserve">轮反馈，若改进算子保持固定，记为</w:t>
      </w:r>
      <w:r>
        <w:t xml:space="preserve"> </w:t>
      </w:r>
      <m:oMath>
        <m:sSub>
          <m:e>
            <m:r>
              <w:rPr>
                <w:rFonts w:ascii="Cambria Math" w:hAnsi="Cambria Math" w:eastAsia="SimSun"/>
                <w:sz w:val="20"/>
                <w:szCs w:val="20"/>
              </w:rPr>
              <m:t>U</m:t>
            </m:r>
          </m:e>
          <m:sub>
            <m:r>
              <w:rPr>
                <w:rFonts w:ascii="Cambria Math" w:hAnsi="Cambria Math" w:eastAsia="SimSun"/>
                <w:sz w:val="20"/>
                <w:szCs w:val="20"/>
              </w:rPr>
              <m:t>t</m:t>
            </m:r>
          </m:sub>
        </m:sSub>
        <m:r>
          <m:rPr>
            <m:sty m:val="p"/>
          </m:rPr>
          <w:rPr>
            <w:rFonts w:ascii="Cambria Math" w:hAnsi="Cambria Math" w:eastAsia="SimSun"/>
            <w:sz w:val="20"/>
            <w:szCs w:val="20"/>
          </w:rPr>
          <m:t>=</m:t>
        </m:r>
        <m:r>
          <w:rPr>
            <w:rFonts w:ascii="Cambria Math" w:hAnsi="Cambria Math" w:eastAsia="SimSun"/>
            <w:sz w:val="20"/>
            <w:szCs w:val="20"/>
          </w:rPr>
          <m:t>U</m:t>
        </m:r>
      </m:oMath>
      <w:r>
        <w:rPr>
          <w:rFonts w:hint="eastAsia"/>
        </w:rPr>
        <w:t xml:space="preserve">，则系统状态更新为</w:t>
      </w:r>
    </w:p>
    <w:p>
      <w:pPr>
        <w:pStyle w:val="BodyText"/>
      </w:pPr>
      <m:oMathPara>
        <m:oMathParaPr>
          <m:jc m:val="center"/>
        </m:oMathParaPr>
        <m:oMath>
          <m:sSub>
            <m:e>
              <m:r>
                <w:rPr>
                  <w:rFonts w:ascii="Cambria Math" w:hAnsi="Cambria Math" w:eastAsia="SimSun"/>
                  <w:sz w:val="20"/>
                  <w:szCs w:val="20"/>
                </w:rPr>
                <m:t>P</m:t>
              </m:r>
            </m:e>
            <m:sub>
              <m:r>
                <w:rPr>
                  <w:rFonts w:ascii="Cambria Math" w:hAnsi="Cambria Math" w:eastAsia="SimSun"/>
                  <w:sz w:val="20"/>
                  <w:szCs w:val="20"/>
                </w:rPr>
                <m:t>t</m:t>
              </m:r>
              <m:r>
                <m:rPr>
                  <m:sty m:val="p"/>
                </m:rPr>
                <w:rPr>
                  <w:rFonts w:ascii="Cambria Math" w:hAnsi="Cambria Math" w:eastAsia="SimSun"/>
                  <w:sz w:val="20"/>
                  <w:szCs w:val="20"/>
                </w:rPr>
                <m:t>+</m:t>
              </m:r>
              <m:r>
                <w:rPr>
                  <w:rFonts w:ascii="Cambria Math" w:hAnsi="Cambria Math" w:eastAsia="SimSun"/>
                  <w:sz w:val="20"/>
                  <w:szCs w:val="20"/>
                </w:rPr>
                <m:t>1</m:t>
              </m:r>
            </m:sub>
          </m:sSub>
          <m:r>
            <m:rPr>
              <m:sty m:val="p"/>
            </m:rPr>
            <w:rPr>
              <w:rFonts w:ascii="Cambria Math" w:hAnsi="Cambria Math" w:eastAsia="SimSun"/>
              <w:sz w:val="20"/>
              <w:szCs w:val="20"/>
            </w:rPr>
            <m:t>=</m:t>
          </m:r>
          <m:r>
            <w:rPr>
              <w:rFonts w:ascii="Cambria Math" w:hAnsi="Cambria Math" w:eastAsia="SimSun"/>
              <w:sz w:val="20"/>
              <w:szCs w:val="20"/>
            </w:rPr>
            <m:t>U</m:t>
          </m:r>
          <m:r>
            <m:rPr>
              <m:sty m:val="p"/>
            </m:rPr>
            <w:rPr>
              <w:rFonts w:ascii="Cambria Math" w:hAnsi="Cambria Math" w:eastAsia="SimSun"/>
              <w:sz w:val="20"/>
              <w:szCs w:val="20"/>
            </w:rPr>
            <m:t>(</m:t>
          </m:r>
          <m:sSub>
            <m:e>
              <m:r>
                <w:rPr>
                  <w:rFonts w:ascii="Cambria Math" w:hAnsi="Cambria Math" w:eastAsia="SimSun"/>
                  <w:sz w:val="20"/>
                  <w:szCs w:val="20"/>
                </w:rPr>
                <m:t>P</m:t>
              </m:r>
            </m:e>
            <m:sub>
              <m:r>
                <w:rPr>
                  <w:rFonts w:ascii="Cambria Math" w:hAnsi="Cambria Math" w:eastAsia="SimSun"/>
                  <w:sz w:val="20"/>
                  <w:szCs w:val="20"/>
                </w:rPr>
                <m:t>t</m:t>
              </m:r>
            </m:sub>
          </m:sSub>
          <m:r>
            <m:rPr>
              <m:sty m:val="p"/>
            </m:rPr>
            <w:rPr>
              <w:rFonts w:ascii="Cambria Math" w:hAnsi="Cambria Math" w:eastAsia="SimSun"/>
              <w:sz w:val="20"/>
              <w:szCs w:val="20"/>
            </w:rPr>
            <m:t>,</m:t>
          </m:r>
          <m:sSub>
            <m:e>
              <m:r>
                <w:rPr>
                  <w:rFonts w:ascii="Cambria Math" w:hAnsi="Cambria Math" w:eastAsia="SimSun"/>
                  <w:sz w:val="20"/>
                  <w:szCs w:val="20"/>
                </w:rPr>
                <m:t>F</m:t>
              </m:r>
            </m:e>
            <m:sub>
              <m:r>
                <w:rPr>
                  <w:rFonts w:ascii="Cambria Math" w:hAnsi="Cambria Math" w:eastAsia="SimSun"/>
                  <w:sz w:val="20"/>
                  <w:szCs w:val="20"/>
                </w:rPr>
                <m:t>t</m:t>
              </m:r>
            </m:sub>
          </m:sSub>
          <m:r>
            <m:rPr>
              <m:sty m:val="p"/>
            </m:rPr>
            <w:rPr>
              <w:rFonts w:ascii="Cambria Math" w:hAnsi="Cambria Math" w:eastAsia="SimSun"/>
              <w:sz w:val="20"/>
              <w:szCs w:val="20"/>
            </w:rPr>
            <m:t>)</m:t>
          </m:r>
          <m:r>
            <m:rPr>
              <m:sty m:val="p"/>
            </m:rPr>
            <w:rPr>
              <w:rFonts w:ascii="Cambria Math" w:hAnsi="Cambria Math" w:eastAsia="SimSun"/>
              <w:sz w:val="20"/>
              <w:szCs w:val="20"/>
            </w:rPr>
            <m:t>.</m:t>
          </m:r>
        </m:oMath>
      </m:oMathPara>
    </w:p>
    <w:p>
      <w:pPr>
        <w:pStyle w:val="FirstParagraph"/>
      </w:pPr>
      <w:r>
        <w:rPr>
          <w:rFonts w:hint="eastAsia"/>
        </w:rPr>
        <w:t xml:space="preserve">若系统能够更新改进算子，并将更新后的算子用于后续循环，则可写为</w:t>
      </w:r>
    </w:p>
    <w:p>
      <w:pPr>
        <w:pStyle w:val="BodyText"/>
      </w:pPr>
      <m:oMathPara>
        <m:oMathParaPr>
          <m:jc m:val="center"/>
        </m:oMathParaPr>
        <m:oMath>
          <m:sSub>
            <m:e>
              <m:r>
                <w:rPr>
                  <w:rFonts w:ascii="Cambria Math" w:hAnsi="Cambria Math" w:eastAsia="SimSun"/>
                  <w:sz w:val="20"/>
                  <w:szCs w:val="20"/>
                </w:rPr>
                <m:t>U</m:t>
              </m:r>
            </m:e>
            <m:sub>
              <m:r>
                <w:rPr>
                  <w:rFonts w:ascii="Cambria Math" w:hAnsi="Cambria Math" w:eastAsia="SimSun"/>
                  <w:sz w:val="20"/>
                  <w:szCs w:val="20"/>
                </w:rPr>
                <m:t>t</m:t>
              </m:r>
              <m:r>
                <m:rPr>
                  <m:sty m:val="p"/>
                </m:rPr>
                <w:rPr>
                  <w:rFonts w:ascii="Cambria Math" w:hAnsi="Cambria Math" w:eastAsia="SimSun"/>
                  <w:sz w:val="20"/>
                  <w:szCs w:val="20"/>
                </w:rPr>
                <m:t>+</m:t>
              </m:r>
              <m:r>
                <w:rPr>
                  <w:rFonts w:ascii="Cambria Math" w:hAnsi="Cambria Math" w:eastAsia="SimSun"/>
                  <w:sz w:val="20"/>
                  <w:szCs w:val="20"/>
                </w:rPr>
                <m:t>1</m:t>
              </m:r>
            </m:sub>
          </m:sSub>
          <m:r>
            <m:rPr>
              <m:sty m:val="p"/>
            </m:rPr>
            <w:rPr>
              <w:rFonts w:ascii="Cambria Math" w:hAnsi="Cambria Math" w:eastAsia="SimSun"/>
              <w:sz w:val="20"/>
              <w:szCs w:val="20"/>
            </w:rPr>
            <m:t>=</m:t>
          </m:r>
          <m:r>
            <w:rPr>
              <w:rFonts w:ascii="Cambria Math" w:hAnsi="Cambria Math" w:eastAsia="SimSun"/>
              <w:sz w:val="20"/>
              <w:szCs w:val="20"/>
            </w:rPr>
            <m:t>G</m:t>
          </m:r>
          <m:r>
            <m:rPr>
              <m:sty m:val="p"/>
            </m:rPr>
            <w:rPr>
              <w:rFonts w:ascii="Cambria Math" w:hAnsi="Cambria Math" w:eastAsia="SimSun"/>
              <w:sz w:val="20"/>
              <w:szCs w:val="20"/>
            </w:rPr>
            <m:t>(</m:t>
          </m:r>
          <m:sSub>
            <m:e>
              <m:r>
                <w:rPr>
                  <w:rFonts w:ascii="Cambria Math" w:hAnsi="Cambria Math" w:eastAsia="SimSun"/>
                  <w:sz w:val="20"/>
                  <w:szCs w:val="20"/>
                </w:rPr>
                <m:t>U</m:t>
              </m:r>
            </m:e>
            <m:sub>
              <m:r>
                <w:rPr>
                  <w:rFonts w:ascii="Cambria Math" w:hAnsi="Cambria Math" w:eastAsia="SimSun"/>
                  <w:sz w:val="20"/>
                  <w:szCs w:val="20"/>
                </w:rPr>
                <m:t>t</m:t>
              </m:r>
            </m:sub>
          </m:sSub>
          <m:r>
            <m:rPr>
              <m:sty m:val="p"/>
            </m:rPr>
            <w:rPr>
              <w:rFonts w:ascii="Cambria Math" w:hAnsi="Cambria Math" w:eastAsia="SimSun"/>
              <w:sz w:val="20"/>
              <w:szCs w:val="20"/>
            </w:rPr>
            <m:t>,</m:t>
          </m:r>
          <m:sSub>
            <m:e>
              <m:r>
                <w:rPr>
                  <w:rFonts w:ascii="Cambria Math" w:hAnsi="Cambria Math" w:eastAsia="SimSun"/>
                  <w:sz w:val="20"/>
                  <w:szCs w:val="20"/>
                </w:rPr>
                <m:t>F</m:t>
              </m:r>
            </m:e>
            <m:sub>
              <m:r>
                <w:rPr>
                  <w:rFonts w:ascii="Cambria Math" w:hAnsi="Cambria Math" w:eastAsia="SimSun"/>
                  <w:sz w:val="20"/>
                  <w:szCs w:val="20"/>
                </w:rPr>
                <m:t>t</m:t>
              </m:r>
            </m:sub>
          </m:sSub>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  </m:t>
          </m:r>
          <m:sSub>
            <m:e>
              <m:r>
                <w:rPr>
                  <w:rFonts w:ascii="Cambria Math" w:hAnsi="Cambria Math" w:eastAsia="SimSun"/>
                  <w:sz w:val="20"/>
                  <w:szCs w:val="20"/>
                </w:rPr>
                <m:t>P</m:t>
              </m:r>
            </m:e>
            <m:sub>
              <m:r>
                <w:rPr>
                  <w:rFonts w:ascii="Cambria Math" w:hAnsi="Cambria Math" w:eastAsia="SimSun"/>
                  <w:sz w:val="20"/>
                  <w:szCs w:val="20"/>
                </w:rPr>
                <m:t>t</m:t>
              </m:r>
              <m:r>
                <m:rPr>
                  <m:sty m:val="p"/>
                </m:rPr>
                <w:rPr>
                  <w:rFonts w:ascii="Cambria Math" w:hAnsi="Cambria Math" w:eastAsia="SimSun"/>
                  <w:sz w:val="20"/>
                  <w:szCs w:val="20"/>
                </w:rPr>
                <m:t>+</m:t>
              </m:r>
              <m:r>
                <w:rPr>
                  <w:rFonts w:ascii="Cambria Math" w:hAnsi="Cambria Math" w:eastAsia="SimSun"/>
                  <w:sz w:val="20"/>
                  <w:szCs w:val="20"/>
                </w:rPr>
                <m:t>1</m:t>
              </m:r>
            </m:sub>
          </m:sSub>
          <m:r>
            <m:rPr>
              <m:sty m:val="p"/>
            </m:rPr>
            <w:rPr>
              <w:rFonts w:ascii="Cambria Math" w:hAnsi="Cambria Math" w:eastAsia="SimSun"/>
              <w:sz w:val="20"/>
              <w:szCs w:val="20"/>
            </w:rPr>
            <m:t>=</m:t>
          </m:r>
          <m:sSub>
            <m:e>
              <m:r>
                <w:rPr>
                  <w:rFonts w:ascii="Cambria Math" w:hAnsi="Cambria Math" w:eastAsia="SimSun"/>
                  <w:sz w:val="20"/>
                  <w:szCs w:val="20"/>
                </w:rPr>
                <m:t>U</m:t>
              </m:r>
            </m:e>
            <m:sub>
              <m:r>
                <w:rPr>
                  <w:rFonts w:ascii="Cambria Math" w:hAnsi="Cambria Math" w:eastAsia="SimSun"/>
                  <w:sz w:val="20"/>
                  <w:szCs w:val="20"/>
                </w:rPr>
                <m:t>t</m:t>
              </m:r>
              <m:r>
                <m:rPr>
                  <m:sty m:val="p"/>
                </m:rPr>
                <w:rPr>
                  <w:rFonts w:ascii="Cambria Math" w:hAnsi="Cambria Math" w:eastAsia="SimSun"/>
                  <w:sz w:val="20"/>
                  <w:szCs w:val="20"/>
                </w:rPr>
                <m:t>+</m:t>
              </m:r>
              <m:r>
                <w:rPr>
                  <w:rFonts w:ascii="Cambria Math" w:hAnsi="Cambria Math" w:eastAsia="SimSun"/>
                  <w:sz w:val="20"/>
                  <w:szCs w:val="20"/>
                </w:rPr>
                <m:t>1</m:t>
              </m:r>
            </m:sub>
          </m:sSub>
          <m:r>
            <m:rPr>
              <m:sty m:val="p"/>
            </m:rPr>
            <w:rPr>
              <w:rFonts w:ascii="Cambria Math" w:hAnsi="Cambria Math" w:eastAsia="SimSun"/>
              <w:sz w:val="20"/>
              <w:szCs w:val="20"/>
            </w:rPr>
            <m:t>(</m:t>
          </m:r>
          <m:sSub>
            <m:e>
              <m:r>
                <w:rPr>
                  <w:rFonts w:ascii="Cambria Math" w:hAnsi="Cambria Math" w:eastAsia="SimSun"/>
                  <w:sz w:val="20"/>
                  <w:szCs w:val="20"/>
                </w:rPr>
                <m:t>P</m:t>
              </m:r>
            </m:e>
            <m:sub>
              <m:r>
                <w:rPr>
                  <w:rFonts w:ascii="Cambria Math" w:hAnsi="Cambria Math" w:eastAsia="SimSun"/>
                  <w:sz w:val="20"/>
                  <w:szCs w:val="20"/>
                </w:rPr>
                <m:t>t</m:t>
              </m:r>
            </m:sub>
          </m:sSub>
          <m:r>
            <m:rPr>
              <m:sty m:val="p"/>
            </m:rPr>
            <w:rPr>
              <w:rFonts w:ascii="Cambria Math" w:hAnsi="Cambria Math" w:eastAsia="SimSun"/>
              <w:sz w:val="20"/>
              <w:szCs w:val="20"/>
            </w:rPr>
            <m:t>,</m:t>
          </m:r>
          <m:sSub>
            <m:e>
              <m:r>
                <w:rPr>
                  <w:rFonts w:ascii="Cambria Math" w:hAnsi="Cambria Math" w:eastAsia="SimSun"/>
                  <w:sz w:val="20"/>
                  <w:szCs w:val="20"/>
                </w:rPr>
                <m:t>F</m:t>
              </m:r>
            </m:e>
            <m:sub>
              <m:r>
                <w:rPr>
                  <w:rFonts w:ascii="Cambria Math" w:hAnsi="Cambria Math" w:eastAsia="SimSun"/>
                  <w:sz w:val="20"/>
                  <w:szCs w:val="20"/>
                </w:rPr>
                <m:t>t</m:t>
              </m:r>
            </m:sub>
          </m:sSub>
          <m:r>
            <m:rPr>
              <m:sty m:val="p"/>
            </m:rPr>
            <w:rPr>
              <w:rFonts w:ascii="Cambria Math" w:hAnsi="Cambria Math" w:eastAsia="SimSun"/>
              <w:sz w:val="20"/>
              <w:szCs w:val="20"/>
            </w:rPr>
            <m:t>)</m:t>
          </m:r>
          <m:r>
            <m:rPr>
              <m:sty m:val="p"/>
            </m:rPr>
            <w:rPr>
              <w:rFonts w:ascii="Cambria Math" w:hAnsi="Cambria Math" w:eastAsia="SimSun"/>
              <w:sz w:val="20"/>
              <w:szCs w:val="20"/>
            </w:rPr>
            <m:t>.</m:t>
          </m:r>
        </m:oMath>
      </m:oMathPara>
    </w:p>
    <w:p>
      <w:pPr>
        <w:pStyle w:val="FirstParagraph"/>
      </w:pPr>
      <w:r>
        <w:rPr>
          <w:rFonts w:hint="eastAsia"/>
        </w:rPr>
        <w:t xml:space="preserve">本书将前一种情形记为一阶更新，将后一种情形记为二阶更新。这一判定针对明确界定的系统边界。ADAS</w:t>
      </w:r>
      <w:r>
        <w:t xml:space="preserve"> </w:t>
      </w:r>
      <w:r>
        <w:rPr>
          <w:rFonts w:hint="eastAsia"/>
        </w:rPr>
        <w:t xml:space="preserve">使用外部固定元代理搜索目标代理，不能据此断定目标代理自身的更新算子发生变化。DGM</w:t>
      </w:r>
      <w:r>
        <w:t xml:space="preserve"> </w:t>
      </w:r>
      <w:r>
        <w:rPr>
          <w:rFonts w:hint="eastAsia"/>
        </w:rPr>
        <w:t xml:space="preserve">展示编码代理对自身代码的修改；论文同时说明外层档案维护和父代选择规则固定。因此，应分别描述代理内部的代码自修改和外层搜索规则，不能仅凭前者推断整个搜索算子已更新。</w:t>
      </w:r>
    </w:p>
    <w:p>
      <w:pPr>
        <w:pStyle w:val="BlockText"/>
      </w:pPr>
      <w:r>
        <w:rPr>
          <w:rFonts w:hint="eastAsia"/>
          <w:b/>
          <w:bCs/>
        </w:rPr>
        <w:t xml:space="preserve">判据</w:t>
      </w:r>
      <w:r>
        <w:rPr>
          <w:b/>
          <w:bCs/>
        </w:rPr>
        <w:t xml:space="preserve"> 2-1　</w:t>
      </w:r>
      <w:r>
        <w:rPr>
          <w:rFonts w:hint="eastAsia"/>
          <w:b/>
          <w:bCs/>
        </w:rPr>
        <w:t xml:space="preserve">更新阶数</w:t>
      </w:r>
      <w:r>
        <w:t xml:space="preserve">　</w:t>
      </w:r>
      <w:r>
        <w:rPr>
          <w:rFonts w:hint="eastAsia"/>
        </w:rPr>
        <w:t xml:space="preserve">判定更新阶数时，先界定被分析的系统边界，再检查改进算子</w:t>
      </w:r>
      <w:r>
        <w:t xml:space="preserve"> </w:t>
      </w:r>
      <m:oMath>
        <m:r>
          <w:rPr>
            <w:rFonts w:ascii="Cambria Math" w:hAnsi="Cambria Math" w:eastAsia="SimSun"/>
            <w:sz w:val="20"/>
            <w:szCs w:val="20"/>
          </w:rPr>
          <m:t>U</m:t>
        </m:r>
      </m:oMath>
      <w:r>
        <w:t xml:space="preserve"> </w:t>
      </w:r>
      <w:r>
        <w:rPr>
          <w:rFonts w:hint="eastAsia"/>
        </w:rPr>
        <w:t xml:space="preserve">是否成为可修改对象，以及修改后的算子是否参与后续更新。算子固定时记为一阶；算子本身被更新并用于后续循环时记为二阶。候选是否由模型生成、记忆是否跨任务保留，均不能单独决定更新阶数。该术语是本书的分析约定，不是跨论文统一等级。</w:t>
      </w:r>
    </w:p>
    <w:bookmarkEnd w:id="35"/>
    <w:bookmarkStart w:id="36" w:name="更新时间尺度任务内与任务间"/>
    <w:p>
      <w:pPr>
        <w:pStyle w:val="Heading2"/>
      </w:pPr>
      <w:r>
        <w:t xml:space="preserve">2.3 </w:t>
      </w:r>
      <w:r>
        <w:rPr>
          <w:rFonts w:hint="eastAsia"/>
        </w:rPr>
        <w:t xml:space="preserve">更新时间尺度：任务内与任务间</w:t>
      </w:r>
    </w:p>
    <w:p>
      <w:pPr>
        <w:pStyle w:val="FirstParagraph"/>
      </w:pPr>
      <w:r>
        <w:rPr>
          <w:rFonts w:hint="eastAsia"/>
        </w:rPr>
        <w:t xml:space="preserve">第二个分类维度是改进发生及保留的时间尺度。综述区分</w:t>
      </w:r>
      <w:r>
        <w:t xml:space="preserve"> intra-test-time </w:t>
      </w:r>
      <w:r>
        <w:rPr>
          <w:rFonts w:hint="eastAsia"/>
        </w:rPr>
        <w:t xml:space="preserve">（任务执行内）与</w:t>
      </w:r>
      <w:r>
        <w:t xml:space="preserve"> inter-task </w:t>
      </w:r>
      <w:r>
        <w:rPr>
          <w:rFonts w:hint="eastAsia"/>
        </w:rPr>
        <w:t xml:space="preserve">（任务之间）两类过程，分别表示更新发生的周期与状态可能保留的范围：</w:t>
      </w:r>
    </w:p>
    <w:p>
      <w:pPr>
        <w:pStyle w:val="BodyText"/>
      </w:pPr>
      <w:r>
        <w:rPr>
          <w:rFonts w:hint="eastAsia"/>
        </w:rPr>
        <w:t xml:space="preserve">任务内更新通常不需要单独训练，但未保存的状态可能随上下文重置而丢失。跨任务更新可将变化保存在模型参数、技能库或代码仓库中，所需训练和评测成本取决于具体方法。两类周期可以嵌套：DGM</w:t>
      </w:r>
      <w:r>
        <w:t xml:space="preserve"> </w:t>
      </w:r>
      <w:r>
        <w:rPr>
          <w:rFonts w:hint="eastAsia"/>
        </w:rPr>
        <w:t xml:space="preserve">的候选代码版本跨迭代保存，每个候选系统又在单项编码任务中运行；STaR</w:t>
      </w:r>
      <w:r>
        <w:t xml:space="preserve"> </w:t>
      </w:r>
      <w:r>
        <w:rPr>
          <w:rFonts w:hint="eastAsia"/>
        </w:rPr>
        <w:t xml:space="preserve">则通过跨任务样本筛选和微调更新模型参数。保存范围与改进算子是否变化应分别记录。</w:t>
      </w:r>
    </w:p>
    <w:bookmarkEnd w:id="36"/>
    <w:bookmarkStart w:id="37" w:name="反馈来源与学习范式"/>
    <w:p>
      <w:pPr>
        <w:pStyle w:val="Heading2"/>
      </w:pPr>
      <w:r>
        <w:t xml:space="preserve">2.4 </w:t>
      </w:r>
      <w:r>
        <w:rPr>
          <w:rFonts w:hint="eastAsia"/>
        </w:rPr>
        <w:t xml:space="preserve">反馈来源与学习范式</w:t>
      </w:r>
    </w:p>
    <w:p>
      <w:pPr>
        <w:pStyle w:val="FirstParagraph"/>
      </w:pPr>
      <w:r>
        <w:rPr>
          <w:rFonts w:hint="eastAsia"/>
        </w:rPr>
        <w:t xml:space="preserve">反馈来源及其表示形式构成第三个分类维度。相关综述将奖励来源分为四类：</w:t>
      </w:r>
    </w:p>
    <w:p>
      <w:pPr>
        <w:pStyle w:val="Compact"/>
        <w:numPr>
          <w:ilvl w:val="0"/>
          <w:numId w:val="1008"/>
        </w:numPr>
      </w:pPr>
      <w:r>
        <w:rPr>
          <w:rFonts w:hint="eastAsia"/>
        </w:rPr>
        <w:t xml:space="preserve">外部可验证奖励</w:t>
      </w:r>
      <w:r>
        <w:t xml:space="preserve"> </w:t>
      </w:r>
      <w:r>
        <w:rPr>
          <w:rFonts w:hint="eastAsia"/>
        </w:rPr>
        <w:t xml:space="preserve">：单元测试、数学答案核对、基准分数。在可验证任务中，程序规则可提供可复核反馈；覆盖范围仍限于实际编码的判分条件。</w:t>
      </w:r>
    </w:p>
    <w:p>
      <w:pPr>
        <w:pStyle w:val="Compact"/>
        <w:numPr>
          <w:ilvl w:val="0"/>
          <w:numId w:val="1008"/>
        </w:numPr>
      </w:pPr>
      <w:r>
        <w:rPr>
          <w:rFonts w:hint="eastAsia"/>
        </w:rPr>
        <w:t xml:space="preserve">文本反馈</w:t>
      </w:r>
      <w:r>
        <w:t xml:space="preserve"> </w:t>
      </w:r>
      <w:r>
        <w:rPr>
          <w:rFonts w:hint="eastAsia"/>
        </w:rPr>
        <w:t xml:space="preserve">：评审意见、报错信息和自我反思。此类信号通常不能直接用于梯度计算；Reflexion</w:t>
      </w:r>
      <w:r>
        <w:t xml:space="preserve"> </w:t>
      </w:r>
      <w:r>
        <w:rPr>
          <w:rFonts w:hint="eastAsia"/>
        </w:rPr>
        <w:t xml:space="preserve">将反思文本作为后续提示的一部分。</w:t>
      </w:r>
    </w:p>
    <w:p>
      <w:pPr>
        <w:pStyle w:val="Compact"/>
        <w:numPr>
          <w:ilvl w:val="0"/>
          <w:numId w:val="1008"/>
        </w:numPr>
      </w:pPr>
      <w:r>
        <w:rPr>
          <w:rFonts w:hint="eastAsia"/>
        </w:rPr>
        <w:t xml:space="preserve">隐式信号</w:t>
      </w:r>
      <w:r>
        <w:t xml:space="preserve"> </w:t>
      </w:r>
      <w:r>
        <w:rPr>
          <w:rFonts w:hint="eastAsia"/>
        </w:rPr>
        <w:t xml:space="preserve">：用户点击、后续对话的延续情况和模型自评等。Self-Rewarding</w:t>
      </w:r>
      <w:r>
        <w:t xml:space="preserve"> </w:t>
      </w:r>
      <w:r>
        <w:rPr>
          <w:rFonts w:hint="eastAsia"/>
        </w:rPr>
        <w:t xml:space="preserve">使用模型生成的评价形成偏好数据；其偏差及评估风险见第</w:t>
      </w:r>
      <w:r>
        <w:t xml:space="preserve"> 7 </w:t>
      </w:r>
      <w:r>
        <w:rPr>
          <w:rFonts w:hint="eastAsia"/>
        </w:rPr>
        <w:t xml:space="preserve">章。</w:t>
      </w:r>
    </w:p>
    <w:p>
      <w:pPr>
        <w:pStyle w:val="Compact"/>
        <w:numPr>
          <w:ilvl w:val="0"/>
          <w:numId w:val="1008"/>
        </w:numPr>
      </w:pPr>
      <w:r>
        <w:rPr>
          <w:rFonts w:hint="eastAsia"/>
        </w:rPr>
        <w:t xml:space="preserve">内部状态</w:t>
      </w:r>
      <w:r>
        <w:t xml:space="preserve"> </w:t>
      </w:r>
      <w:r>
        <w:rPr>
          <w:rFonts w:hint="eastAsia"/>
        </w:rPr>
        <w:t xml:space="preserve">：不确定性、熵、验证器概率。第</w:t>
      </w:r>
      <w:r>
        <w:t xml:space="preserve"> 4 </w:t>
      </w:r>
      <w:r>
        <w:rPr>
          <w:rFonts w:hint="eastAsia"/>
        </w:rPr>
        <w:t xml:space="preserve">章的过程奖励模型（PRM）介于内部与外部之间。</w:t>
      </w:r>
    </w:p>
    <w:p>
      <w:pPr>
        <w:pStyle w:val="FirstParagraph"/>
      </w:pPr>
      <w:r>
        <w:rPr>
          <w:rFonts w:hint="eastAsia"/>
        </w:rPr>
        <w:t xml:space="preserve">学习范式还包括离线与在线训练、同策略与异策略等区别。来源综述在</w:t>
      </w:r>
      <w:r>
        <w:t xml:space="preserve"> Figure 7 </w:t>
      </w:r>
      <w:r>
        <w:rPr>
          <w:rFonts w:hint="eastAsia"/>
        </w:rPr>
        <w:t xml:space="preserve">中讨论这些分类。本书不复制作图；比较具体方法时，应同时记录其数据收集方式和策略更新方式。例如，STaR</w:t>
      </w:r>
      <w:r>
        <w:t xml:space="preserve"> </w:t>
      </w:r>
      <w:r>
        <w:rPr>
          <w:rFonts w:hint="eastAsia"/>
        </w:rPr>
        <w:t xml:space="preserve">与</w:t>
      </w:r>
      <w:r>
        <w:t xml:space="preserve"> AdaSTaR </w:t>
      </w:r>
      <w:r>
        <w:rPr>
          <w:rFonts w:hint="eastAsia"/>
        </w:rPr>
        <w:t xml:space="preserve">的数据来源、生成和筛选程序不同，比较时需同时说明这些条件。</w:t>
      </w:r>
    </w:p>
    <w:bookmarkEnd w:id="37"/>
    <w:bookmarkStart w:id="38" w:name="应用领域通用与专门任务"/>
    <w:p>
      <w:pPr>
        <w:pStyle w:val="Heading2"/>
      </w:pPr>
      <w:r>
        <w:t xml:space="preserve">2.5 </w:t>
      </w:r>
      <w:r>
        <w:rPr>
          <w:rFonts w:hint="eastAsia"/>
        </w:rPr>
        <w:t xml:space="preserve">应用领域：通用与专门任务</w:t>
      </w:r>
    </w:p>
    <w:p>
      <w:pPr>
        <w:pStyle w:val="FirstParagraph"/>
      </w:pPr>
      <w:r>
        <w:rPr>
          <w:rFonts w:hint="eastAsia"/>
        </w:rPr>
        <w:t xml:space="preserve">第四个维度是应用领域。综述区分</w:t>
      </w:r>
      <w:r>
        <w:t xml:space="preserve"> </w:t>
      </w:r>
      <w:r>
        <w:rPr>
          <w:rFonts w:hint="eastAsia"/>
        </w:rPr>
        <w:t xml:space="preserve">通用领域</w:t>
      </w:r>
      <w:r>
        <w:t xml:space="preserve"> </w:t>
      </w:r>
      <w:r>
        <w:rPr>
          <w:rFonts w:hint="eastAsia"/>
        </w:rPr>
        <w:t xml:space="preserve">与</w:t>
      </w:r>
      <w:r>
        <w:t xml:space="preserve"> </w:t>
      </w:r>
      <w:r>
        <w:rPr>
          <w:rFonts w:hint="eastAsia"/>
        </w:rPr>
        <w:t xml:space="preserve">专门领域</w:t>
      </w:r>
      <w:r>
        <w:t xml:space="preserve"> </w:t>
      </w:r>
      <w:r>
        <w:rPr>
          <w:rFonts w:hint="eastAsia"/>
        </w:rPr>
        <w:t xml:space="preserve">：前者关注跨任务能力，后者针对特定任务族进行优化。评估设计应与目标范围匹配；通用能力需要跨任务测试，专门能力则需要覆盖目标任务分布。图</w:t>
      </w:r>
      <w:r>
        <w:t xml:space="preserve"> 2-6 </w:t>
      </w:r>
      <w:r>
        <w:rPr>
          <w:rFonts w:hint="eastAsia"/>
        </w:rPr>
        <w:t xml:space="preserve">列出适应性、保持性、泛化性、效率和安全性五类评估目标。</w:t>
      </w:r>
    </w:p>
    <w:p>
      <w:pPr>
        <w:pStyle w:val="BodyText"/>
      </w:pPr>
      <w:r>
        <w:rPr>
          <w:rFonts w:hint="eastAsia"/>
        </w:rPr>
        <w:t xml:space="preserve">第</w:t>
      </w:r>
      <w:r>
        <w:t xml:space="preserve"> 7 </w:t>
      </w:r>
      <w:r>
        <w:rPr>
          <w:rFonts w:hint="eastAsia"/>
        </w:rPr>
        <w:t xml:space="preserve">章继续分析评估误差。此处定义记号：设</w:t>
      </w:r>
      <w:r>
        <w:t xml:space="preserve"> </w:t>
      </w:r>
      <m:oMath>
        <m:sSub>
          <m:e>
            <m:r>
              <m:rPr>
                <m:sty m:val="p"/>
              </m:rPr>
              <w:rPr>
                <w:rFonts w:ascii="Cambria Math" w:hAnsi="Cambria Math" w:eastAsia="SimSun"/>
                <w:sz w:val="20"/>
                <w:szCs w:val="20"/>
              </w:rPr>
              <m:t>Δ</m:t>
            </m:r>
          </m:e>
          <m:sub>
            <m:r>
              <w:rPr>
                <w:rFonts w:ascii="Cambria Math" w:hAnsi="Cambria Math" w:eastAsia="SimSun"/>
                <w:sz w:val="20"/>
                <w:szCs w:val="20"/>
              </w:rPr>
              <m:t>t</m:t>
            </m:r>
          </m:sub>
        </m:sSub>
      </m:oMath>
      <w:r>
        <w:t xml:space="preserve"> </w:t>
      </w:r>
      <w:r>
        <w:rPr>
          <w:rFonts w:hint="eastAsia"/>
        </w:rPr>
        <w:t xml:space="preserve">为第</w:t>
      </w:r>
      <w:r>
        <w:t xml:space="preserve"> </w:t>
      </w:r>
      <m:oMath>
        <m:r>
          <w:rPr>
            <w:rFonts w:ascii="Cambria Math" w:hAnsi="Cambria Math" w:eastAsia="SimSun"/>
            <w:sz w:val="20"/>
            <w:szCs w:val="20"/>
          </w:rPr>
          <m:t>t</m:t>
        </m:r>
      </m:oMath>
      <w:r>
        <w:t xml:space="preserve"> </w:t>
      </w:r>
      <w:r>
        <w:rPr>
          <w:rFonts w:hint="eastAsia"/>
        </w:rPr>
        <w:t xml:space="preserve">轮迭代在目标能力上的实际增益、</w:t>
      </w:r>
      <m:oMath>
        <m:sSub>
          <m:e>
            <m:acc>
              <m:accPr>
                <m:chr m:val="̂"/>
              </m:accPr>
              <m:e>
                <m:r>
                  <m:rPr>
                    <m:sty m:val="p"/>
                  </m:rPr>
                  <w:rPr>
                    <w:rFonts w:ascii="Cambria Math" w:hAnsi="Cambria Math" w:eastAsia="SimSun"/>
                    <w:sz w:val="20"/>
                    <w:szCs w:val="20"/>
                  </w:rPr>
                  <m:t>Δ</m:t>
                </m:r>
              </m:e>
            </m:acc>
          </m:e>
          <m:sub>
            <m:r>
              <w:rPr>
                <w:rFonts w:ascii="Cambria Math" w:hAnsi="Cambria Math" w:eastAsia="SimSun"/>
                <w:sz w:val="20"/>
                <w:szCs w:val="20"/>
              </w:rPr>
              <m:t>t</m:t>
            </m:r>
          </m:sub>
        </m:sSub>
      </m:oMath>
      <w:r>
        <w:t xml:space="preserve"> </w:t>
      </w:r>
      <w:r>
        <w:rPr>
          <w:rFonts w:hint="eastAsia"/>
        </w:rPr>
        <w:t xml:space="preserve">为评估器测得的增益，误差</w:t>
      </w:r>
      <w:r>
        <w:t xml:space="preserve"> </w:t>
      </w:r>
      <m:oMath>
        <m:sSub>
          <m:e>
            <m:r>
              <w:rPr>
                <w:rFonts w:ascii="Cambria Math" w:hAnsi="Cambria Math" w:eastAsia="SimSun"/>
                <w:sz w:val="20"/>
                <w:szCs w:val="20"/>
              </w:rPr>
              <m:t>ε</m:t>
            </m:r>
          </m:e>
          <m:sub>
            <m:r>
              <w:rPr>
                <w:rFonts w:ascii="Cambria Math" w:hAnsi="Cambria Math" w:eastAsia="SimSun"/>
                <w:sz w:val="20"/>
                <w:szCs w:val="20"/>
              </w:rPr>
              <m:t>t</m:t>
            </m:r>
          </m:sub>
        </m:sSub>
        <m:r>
          <m:rPr>
            <m:sty m:val="p"/>
          </m:rPr>
          <w:rPr>
            <w:rFonts w:ascii="Cambria Math" w:hAnsi="Cambria Math" w:eastAsia="SimSun"/>
            <w:sz w:val="20"/>
            <w:szCs w:val="20"/>
          </w:rPr>
          <m:t>=</m:t>
        </m:r>
        <m:sSub>
          <m:e>
            <m:acc>
              <m:accPr>
                <m:chr m:val="̂"/>
              </m:accPr>
              <m:e>
                <m:r>
                  <m:rPr>
                    <m:sty m:val="p"/>
                  </m:rPr>
                  <w:rPr>
                    <w:rFonts w:ascii="Cambria Math" w:hAnsi="Cambria Math" w:eastAsia="SimSun"/>
                    <w:sz w:val="20"/>
                    <w:szCs w:val="20"/>
                  </w:rPr>
                  <m:t>Δ</m:t>
                </m:r>
              </m:e>
            </m:acc>
          </m:e>
          <m:sub>
            <m:r>
              <w:rPr>
                <w:rFonts w:ascii="Cambria Math" w:hAnsi="Cambria Math" w:eastAsia="SimSun"/>
                <w:sz w:val="20"/>
                <w:szCs w:val="20"/>
              </w:rPr>
              <m:t>t</m:t>
            </m:r>
          </m:sub>
        </m:sSub>
        <m:r>
          <m:rPr>
            <m:sty m:val="p"/>
          </m:rPr>
          <w:rPr>
            <w:rFonts w:ascii="Cambria Math" w:hAnsi="Cambria Math" w:eastAsia="SimSun"/>
            <w:sz w:val="20"/>
            <w:szCs w:val="20"/>
          </w:rPr>
          <m:t>−</m:t>
        </m:r>
        <m:sSub>
          <m:e>
            <m:r>
              <m:rPr>
                <m:sty m:val="p"/>
              </m:rPr>
              <w:rPr>
                <w:rFonts w:ascii="Cambria Math" w:hAnsi="Cambria Math" w:eastAsia="SimSun"/>
                <w:sz w:val="20"/>
                <w:szCs w:val="20"/>
              </w:rPr>
              <m:t>Δ</m:t>
            </m:r>
          </m:e>
          <m:sub>
            <m:r>
              <w:rPr>
                <w:rFonts w:ascii="Cambria Math" w:hAnsi="Cambria Math" w:eastAsia="SimSun"/>
                <w:sz w:val="20"/>
                <w:szCs w:val="20"/>
              </w:rPr>
              <m:t>t</m:t>
            </m:r>
          </m:sub>
        </m:sSub>
      </m:oMath>
      <w:r>
        <w:t xml:space="preserve"> </w:t>
      </w:r>
      <w:r>
        <w:rPr>
          <w:rFonts w:hint="eastAsia"/>
        </w:rPr>
        <w:t xml:space="preserve">会影响候选排序；其对长期结果的影响取决于误差分布、候选生成和选择规则。在误差近似恒定且每轮报告增益直接累加的简化情形下，累计偏差可随迭代次数增加；实际系统中的误差通常并非恒定或独立。若优化过程也可改变，还需检验选择压力是否会提高对评估偏差的利用。</w:t>
      </w:r>
    </w:p>
    <w:bookmarkEnd w:id="38"/>
    <w:bookmarkStart w:id="39" w:name="评估器与独立评估条件"/>
    <w:p>
      <w:pPr>
        <w:pStyle w:val="Heading2"/>
      </w:pPr>
      <w:r>
        <w:t xml:space="preserve">2.6 </w:t>
      </w:r>
      <w:r>
        <w:rPr>
          <w:rFonts w:hint="eastAsia"/>
        </w:rPr>
        <w:t xml:space="preserve">评估器与独立评估条件</w:t>
      </w:r>
    </w:p>
    <w:p>
      <w:pPr>
        <w:pStyle w:val="FirstParagraph"/>
      </w:pPr>
      <w:r>
        <w:rPr>
          <w:rFonts w:hint="eastAsia"/>
        </w:rPr>
        <w:t xml:space="preserve">评估器</w:t>
      </w:r>
      <w:r>
        <w:t xml:space="preserve"> </w:t>
      </w:r>
      <m:oMath>
        <m:r>
          <w:rPr>
            <w:rFonts w:ascii="Cambria Math" w:hAnsi="Cambria Math" w:eastAsia="SimSun"/>
            <w:sz w:val="20"/>
            <w:szCs w:val="20"/>
          </w:rPr>
          <m:t>E</m:t>
        </m:r>
      </m:oMath>
      <w:r>
        <w:t xml:space="preserve"> </w:t>
      </w:r>
      <w:r>
        <w:rPr>
          <w:rFonts w:hint="eastAsia"/>
        </w:rPr>
        <w:t xml:space="preserve">可以由单元测试、评审模型和人工抽检组成。若系统能够修改评估器，评估程序与被评系统之间的依赖关系会改变，分数也可能失去跨版本可比性。因此，改进实验应说明评估器哪些部分可以更新、哪些独立测试保持不变，并报告评估器的误差与覆盖范围。</w:t>
      </w:r>
    </w:p>
    <w:p>
      <w:pPr>
        <w:pStyle w:val="BodyText"/>
      </w:pPr>
      <w:r>
        <w:rPr>
          <w:rFonts w:hint="eastAsia"/>
        </w:rPr>
        <w:t xml:space="preserve">评估器</w:t>
      </w:r>
      <w:r>
        <w:t xml:space="preserve"> </w:t>
      </w:r>
      <m:oMath>
        <m:r>
          <w:rPr>
            <w:rFonts w:ascii="Cambria Math" w:hAnsi="Cambria Math" w:eastAsia="SimSun"/>
            <w:sz w:val="20"/>
            <w:szCs w:val="20"/>
          </w:rPr>
          <m:t>E</m:t>
        </m:r>
      </m:oMath>
      <w:r>
        <w:t xml:space="preserve"> </w:t>
      </w:r>
      <w:r>
        <w:rPr>
          <w:rFonts w:hint="eastAsia"/>
        </w:rPr>
        <w:t xml:space="preserve">与其他组成部分的区别在于，它用于判断候选变更是否符合预先设定的目标。若候选系统能够修改评分规则，评估结论需要独立校验。常见设计是将评估程序固定在更新循环之外；无法固定时，应说明版本控制、权限边界、盲测和审计方式。DGM</w:t>
      </w:r>
      <w:r>
        <w:t xml:space="preserve"> </w:t>
      </w:r>
      <w:r>
        <w:rPr>
          <w:rFonts w:hint="eastAsia"/>
        </w:rPr>
        <w:t xml:space="preserve">论文报告，候选未直接修改隐藏检查函数，但改变了该函数读取的工具日志，导致度量被绕过。第</w:t>
      </w:r>
      <w:r>
        <w:t xml:space="preserve"> 7 </w:t>
      </w:r>
      <w:r>
        <w:rPr>
          <w:rFonts w:hint="eastAsia"/>
        </w:rPr>
        <w:t xml:space="preserve">章分析</w:t>
      </w:r>
      <w:r>
        <w:t xml:space="preserve"> SAHOO </w:t>
      </w:r>
      <w:r>
        <w:rPr>
          <w:rFonts w:hint="eastAsia"/>
        </w:rPr>
        <w:t xml:space="preserve">提出的漂移监测方法及其证据范围。</w:t>
      </w:r>
    </w:p>
    <w:p>
      <w:pPr>
        <w:pStyle w:val="BodyText"/>
      </w:pPr>
      <w:r>
        <w:rPr>
          <w:rFonts w:hint="eastAsia"/>
        </w:rPr>
        <w:t xml:space="preserve">评估器的辨别能力会影响候选选择，但不能据此断言评估器单独决定改进上限。代码测试能核对部分行为，却不能代表部署价值；模型评审可覆盖开放任务，也可能与被评对象共享偏差。Self-Rewarding</w:t>
      </w:r>
      <w:r>
        <w:t xml:space="preserve"> </w:t>
      </w:r>
      <w:r>
        <w:rPr>
          <w:rFonts w:hint="eastAsia"/>
        </w:rPr>
        <w:t xml:space="preserve">论文报告了三轮迭代中</w:t>
      </w:r>
      <w:r>
        <w:t xml:space="preserve"> AlpacaEval 2.0 </w:t>
      </w:r>
      <w:r>
        <w:rPr>
          <w:rFonts w:hint="eastAsia"/>
        </w:rPr>
        <w:t xml:space="preserve">胜率上升，同时指出真实场景可能出现饱和（arXiv:2401.10020，§1）。这是特定数据和评审协议下的结果。分析时还应考虑任务覆盖、评估误差、候选多样性和计算预算。</w:t>
      </w:r>
    </w:p>
    <w:bookmarkEnd w:id="39"/>
    <w:bookmarkStart w:id="61" w:name="本章小结与思考题-1"/>
    <w:p>
      <w:pPr>
        <w:pStyle w:val="Heading2"/>
      </w:pPr>
      <w:r>
        <w:t xml:space="preserve">2.7 </w:t>
      </w:r>
      <w:r>
        <w:rPr>
          <w:rFonts w:hint="eastAsia"/>
        </w:rPr>
        <w:t xml:space="preserve">本章小结与思考题</w:t>
      </w:r>
    </w:p>
    <w:p>
      <w:pPr>
        <w:pStyle w:val="FirstParagraph"/>
      </w:pPr>
      <w:r>
        <w:rPr>
          <w:rFonts w:hint="eastAsia"/>
        </w:rPr>
        <w:t xml:space="preserve">本章按更新对象与递归程度、更新时间尺度、反馈来源与学习范式、应用领域及评估条件描述自我改进方法。评估器的可靠性和独立留出测试会影响实验结论的可信度，但不能单独决定系统的改进上限。分析具体方法时应报告这些信息。</w:t>
      </w:r>
    </w:p>
    <w:p>
      <w:pPr>
        <w:pStyle w:val="BodyText"/>
      </w:pPr>
      <w:r>
        <w:rPr>
          <w:rFonts w:hint="eastAsia"/>
        </w:rPr>
        <w:t xml:space="preserve">思考题</w:t>
      </w:r>
      <w:r>
        <w:t xml:space="preserve"> 2-1 </w:t>
      </w:r>
      <w:r>
        <w:rPr>
          <w:rFonts w:hint="eastAsia"/>
        </w:rPr>
        <w:t xml:space="preserve">界定</w:t>
      </w:r>
      <w:r>
        <w:t xml:space="preserve"> Voyager </w:t>
      </w:r>
      <w:r>
        <w:rPr>
          <w:rFonts w:hint="eastAsia"/>
        </w:rPr>
        <w:t xml:space="preserve">的系统边界，分别分析技能库更新与课程生成规则是否更新，并依据判据</w:t>
      </w:r>
      <w:r>
        <w:t xml:space="preserve"> 2-1 </w:t>
      </w:r>
      <w:r>
        <w:rPr>
          <w:rFonts w:hint="eastAsia"/>
        </w:rPr>
        <w:t xml:space="preserve">判定更新阶数。</w:t>
      </w:r>
    </w:p>
    <w:p>
      <w:pPr>
        <w:pStyle w:val="BodyText"/>
      </w:pPr>
      <w:r>
        <w:rPr>
          <w:rFonts w:hint="eastAsia"/>
        </w:rPr>
        <w:t xml:space="preserve">思考题</w:t>
      </w:r>
      <w:r>
        <w:t xml:space="preserve"> 2-2 </w:t>
      </w:r>
      <w:r>
        <w:rPr>
          <w:rFonts w:hint="eastAsia"/>
        </w:rPr>
        <w:t xml:space="preserve">分析评审模型与被改进模型共享参数时可能出现的相关性偏差。依据</w:t>
      </w:r>
      <w:r>
        <w:t xml:space="preserve"> Self-Rewarding </w:t>
      </w:r>
      <w:r>
        <w:rPr>
          <w:rFonts w:hint="eastAsia"/>
        </w:rPr>
        <w:t xml:space="preserve">论文，说明三轮迭代增益所对应的模型、数据和评测条件。</w:t>
      </w:r>
    </w:p>
    <w:p>
      <w:pPr>
        <w:pStyle w:val="BodyText"/>
      </w:pPr>
      <w:r>
        <w:rPr>
          <w:rFonts w:hint="eastAsia"/>
        </w:rPr>
        <w:t xml:space="preserve">思考题</w:t>
      </w:r>
      <w:r>
        <w:t xml:space="preserve"> 2-3 </w:t>
      </w:r>
      <w:r>
        <w:rPr>
          <w:rFonts w:hint="eastAsia"/>
        </w:rPr>
        <w:t xml:space="preserve">比较基准分数变化与任务时间地平线指标所测量的能力。用</w:t>
      </w:r>
      <w:r>
        <w:t xml:space="preserve"> </w:t>
      </w:r>
      <m:oMath>
        <m:sSub>
          <m:e>
            <m:r>
              <w:rPr>
                <w:rFonts w:ascii="Cambria Math" w:hAnsi="Cambria Math" w:eastAsia="SimSun"/>
                <w:sz w:val="20"/>
                <w:szCs w:val="20"/>
              </w:rPr>
              <m:t>ε</m:t>
            </m:r>
          </m:e>
          <m:sub>
            <m:r>
              <w:rPr>
                <w:rFonts w:ascii="Cambria Math" w:hAnsi="Cambria Math" w:eastAsia="SimSun"/>
                <w:sz w:val="20"/>
                <w:szCs w:val="20"/>
              </w:rPr>
              <m:t>t</m:t>
            </m:r>
          </m:sub>
        </m:sSub>
      </m:oMath>
      <w:r>
        <w:t xml:space="preserve"> </w:t>
      </w:r>
      <w:r>
        <w:rPr>
          <w:rFonts w:hint="eastAsia"/>
        </w:rPr>
        <w:t xml:space="preserve">表示评估误差，并说明两类指标各自的适用条件和证据边界。</w:t>
      </w:r>
    </w:p>
    <w:p>
      <w:pPr>
        <w:pStyle w:val="BodyText"/>
      </w:pPr>
      <w:r>
        <w:drawing>
          <wp:inline>
            <wp:extent cx="5334000" cy="2649407"/>
            <wp:effectExtent b="0" l="0" r="0" t="0"/>
            <wp:docPr descr="" title="" id="41" name="Picture"/>
            <a:graphic>
              <a:graphicData uri="http://schemas.openxmlformats.org/drawingml/2006/picture">
                <pic:pic>
                  <pic:nvPicPr>
                    <pic:cNvPr descr="../img/selfimprove_survey2507/02.png" id="42" name="Picture"/>
                    <pic:cNvPicPr>
                      <a:picLocks noChangeArrowheads="1" noChangeAspect="1"/>
                    </pic:cNvPicPr>
                  </pic:nvPicPr>
                  <pic:blipFill>
                    <a:blip r:embed="rId40"/>
                    <a:stretch>
                      <a:fillRect/>
                    </a:stretch>
                  </pic:blipFill>
                  <pic:spPr bwMode="auto">
                    <a:xfrm>
                      <a:off x="0" y="0"/>
                      <a:ext cx="5334000" cy="2649407"/>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2-1　</w:t>
      </w:r>
      <w:r>
        <w:rPr>
          <w:rFonts w:hint="eastAsia"/>
          <w:i/>
          <w:iCs/>
        </w:rPr>
        <w:t xml:space="preserve">自我改进代理的五个分析维度：更新对象、更新时间、更新机制、应用领域和评估方法（据</w:t>
      </w:r>
      <w:r>
        <w:rPr>
          <w:i/>
          <w:iCs/>
        </w:rPr>
        <w:t xml:space="preserve"> arXiv:2507.21046 §3–§7 </w:t>
      </w:r>
      <w:r>
        <w:rPr>
          <w:rFonts w:hint="eastAsia"/>
          <w:i/>
          <w:iCs/>
        </w:rPr>
        <w:t xml:space="preserve">整理）</w:t>
      </w:r>
    </w:p>
    <w:p>
      <w:pPr>
        <w:pStyle w:val="BodyText"/>
      </w:pPr>
      <w:r>
        <w:drawing>
          <wp:inline>
            <wp:extent cx="5334000" cy="2617174"/>
            <wp:effectExtent b="0" l="0" r="0" t="0"/>
            <wp:docPr descr="" title="" id="44" name="Picture"/>
            <a:graphic>
              <a:graphicData uri="http://schemas.openxmlformats.org/drawingml/2006/picture">
                <pic:pic>
                  <pic:nvPicPr>
                    <pic:cNvPr descr="../img/selfimprove_survey2507/03.png" id="45" name="Picture"/>
                    <pic:cNvPicPr>
                      <a:picLocks noChangeArrowheads="1" noChangeAspect="1"/>
                    </pic:cNvPicPr>
                  </pic:nvPicPr>
                  <pic:blipFill>
                    <a:blip r:embed="rId43"/>
                    <a:stretch>
                      <a:fillRect/>
                    </a:stretch>
                  </pic:blipFill>
                  <pic:spPr bwMode="auto">
                    <a:xfrm>
                      <a:off x="0" y="0"/>
                      <a:ext cx="5334000" cy="2617174"/>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2-2　2022—2025 </w:t>
      </w:r>
      <w:r>
        <w:rPr>
          <w:rFonts w:hint="eastAsia"/>
          <w:i/>
          <w:iCs/>
        </w:rPr>
        <w:t xml:space="preserve">年代表性自我改进研究的时间分布与技术类别。横向位置表示发表时间，纵向分区表示论文所涉及的系统组成部分（据</w:t>
      </w:r>
      <w:r>
        <w:rPr>
          <w:i/>
          <w:iCs/>
        </w:rPr>
        <w:t xml:space="preserve"> arXiv:2507.21046 </w:t>
      </w:r>
      <w:r>
        <w:rPr>
          <w:rFonts w:hint="eastAsia"/>
          <w:i/>
          <w:iCs/>
        </w:rPr>
        <w:t xml:space="preserve">整理）</w:t>
      </w:r>
    </w:p>
    <w:p>
      <w:pPr>
        <w:pStyle w:val="BodyText"/>
      </w:pPr>
      <w:r>
        <w:drawing>
          <wp:inline>
            <wp:extent cx="5334000" cy="2446366"/>
            <wp:effectExtent b="0" l="0" r="0" t="0"/>
            <wp:docPr descr="" title="" id="47" name="Picture"/>
            <a:graphic>
              <a:graphicData uri="http://schemas.openxmlformats.org/drawingml/2006/picture">
                <pic:pic>
                  <pic:nvPicPr>
                    <pic:cNvPr descr="../docx_img/ch02_img02.png" id="48" name="Picture"/>
                    <pic:cNvPicPr>
                      <a:picLocks noChangeArrowheads="1" noChangeAspect="1"/>
                    </pic:cNvPicPr>
                  </pic:nvPicPr>
                  <pic:blipFill>
                    <a:blip r:embed="rId46"/>
                    <a:stretch>
                      <a:fillRect/>
                    </a:stretch>
                  </pic:blipFill>
                  <pic:spPr bwMode="auto">
                    <a:xfrm>
                      <a:off x="0" y="0"/>
                      <a:ext cx="5334000" cy="2446366"/>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2-3　</w:t>
      </w:r>
      <w:r>
        <w:rPr>
          <w:rFonts w:hint="eastAsia"/>
          <w:i/>
          <w:iCs/>
        </w:rPr>
        <w:t xml:space="preserve">任务内与任务间的更新周期：任务内更新通常作用于当前任务状态，任务间更新可将变化保留到后续任务；具体保存方式取决于系统实现</w:t>
      </w:r>
    </w:p>
    <w:p>
      <w:pPr>
        <w:pStyle w:val="BodyText"/>
      </w:pPr>
      <w:r>
        <w:drawing>
          <wp:inline>
            <wp:extent cx="5334000" cy="1631105"/>
            <wp:effectExtent b="0" l="0" r="0" t="0"/>
            <wp:docPr descr="" title="" id="50" name="Picture"/>
            <a:graphic>
              <a:graphicData uri="http://schemas.openxmlformats.org/drawingml/2006/picture">
                <pic:pic>
                  <pic:nvPicPr>
                    <pic:cNvPr descr="../img/selfimprove_survey2507/04.png" id="51" name="Picture"/>
                    <pic:cNvPicPr>
                      <a:picLocks noChangeArrowheads="1" noChangeAspect="1"/>
                    </pic:cNvPicPr>
                  </pic:nvPicPr>
                  <pic:blipFill>
                    <a:blip r:embed="rId49"/>
                    <a:stretch>
                      <a:fillRect/>
                    </a:stretch>
                  </pic:blipFill>
                  <pic:spPr bwMode="auto">
                    <a:xfrm>
                      <a:off x="0" y="0"/>
                      <a:ext cx="5334000" cy="1631105"/>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2-4　</w:t>
      </w:r>
      <w:r>
        <w:rPr>
          <w:rFonts w:hint="eastAsia"/>
          <w:i/>
          <w:iCs/>
        </w:rPr>
        <w:t xml:space="preserve">综述对更新时间尺度的原始图示：上路为任务内更新（生成变体、验证并更新策略），下路为任务间更新（跨任务积累语料并进行离线或在线更新）（来源：arXiv:2507.21046）</w:t>
      </w:r>
    </w:p>
    <w:p>
      <w:pPr>
        <w:pStyle w:val="BodyText"/>
      </w:pPr>
      <w:r>
        <w:drawing>
          <wp:inline>
            <wp:extent cx="5334000" cy="1156262"/>
            <wp:effectExtent b="0" l="0" r="0" t="0"/>
            <wp:docPr descr="" title="" id="53" name="Picture"/>
            <a:graphic>
              <a:graphicData uri="http://schemas.openxmlformats.org/drawingml/2006/picture">
                <pic:pic>
                  <pic:nvPicPr>
                    <pic:cNvPr descr="../img/selfimprove_survey2507/05.png" id="54" name="Picture"/>
                    <pic:cNvPicPr>
                      <a:picLocks noChangeArrowheads="1" noChangeAspect="1"/>
                    </pic:cNvPicPr>
                  </pic:nvPicPr>
                  <pic:blipFill>
                    <a:blip r:embed="rId52"/>
                    <a:stretch>
                      <a:fillRect/>
                    </a:stretch>
                  </pic:blipFill>
                  <pic:spPr bwMode="auto">
                    <a:xfrm>
                      <a:off x="0" y="0"/>
                      <a:ext cx="5334000" cy="1156262"/>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2-5　</w:t>
      </w:r>
      <w:r>
        <w:rPr>
          <w:rFonts w:hint="eastAsia"/>
          <w:i/>
          <w:iCs/>
        </w:rPr>
        <w:t xml:space="preserve">基于奖励的自进化策略分类：文本反馈、隐式信号、内部状态、外部奖励四类来源对应不同的更新机制（来源：arXiv:2507.21046）</w:t>
      </w:r>
    </w:p>
    <w:p>
      <w:pPr>
        <w:pStyle w:val="BodyText"/>
      </w:pPr>
      <w:r>
        <w:drawing>
          <wp:inline>
            <wp:extent cx="5334000" cy="1882184"/>
            <wp:effectExtent b="0" l="0" r="0" t="0"/>
            <wp:docPr descr="" title="" id="56" name="Picture"/>
            <a:graphic>
              <a:graphicData uri="http://schemas.openxmlformats.org/drawingml/2006/picture">
                <pic:pic>
                  <pic:nvPicPr>
                    <pic:cNvPr descr="../img/selfimprove_survey2507/08.png" id="57" name="Picture"/>
                    <pic:cNvPicPr>
                      <a:picLocks noChangeArrowheads="1" noChangeAspect="1"/>
                    </pic:cNvPicPr>
                  </pic:nvPicPr>
                  <pic:blipFill>
                    <a:blip r:embed="rId55"/>
                    <a:stretch>
                      <a:fillRect/>
                    </a:stretch>
                  </pic:blipFill>
                  <pic:spPr bwMode="auto">
                    <a:xfrm>
                      <a:off x="0" y="0"/>
                      <a:ext cx="5334000" cy="1882184"/>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2-6　</w:t>
      </w:r>
      <w:r>
        <w:rPr>
          <w:rFonts w:hint="eastAsia"/>
          <w:i/>
          <w:iCs/>
        </w:rPr>
        <w:t xml:space="preserve">自进化代理的评估目标：适应性、保持性（防遗忘）、泛化性、效率与安全性五个核心指标及其范式（来源：arXiv:2507.21046）</w:t>
      </w:r>
    </w:p>
    <w:p>
      <w:pPr>
        <w:pStyle w:val="BodyText"/>
      </w:pPr>
      <w:r>
        <w:drawing>
          <wp:inline>
            <wp:extent cx="5334000" cy="2965219"/>
            <wp:effectExtent b="0" l="0" r="0" t="0"/>
            <wp:docPr descr="" title="" id="59" name="Picture"/>
            <a:graphic>
              <a:graphicData uri="http://schemas.openxmlformats.org/drawingml/2006/picture">
                <pic:pic>
                  <pic:nvPicPr>
                    <pic:cNvPr descr="../docx_img/ch02_img06.png" id="60" name="Picture"/>
                    <pic:cNvPicPr>
                      <a:picLocks noChangeArrowheads="1" noChangeAspect="1"/>
                    </pic:cNvPicPr>
                  </pic:nvPicPr>
                  <pic:blipFill>
                    <a:blip r:embed="rId58"/>
                    <a:stretch>
                      <a:fillRect/>
                    </a:stretch>
                  </pic:blipFill>
                  <pic:spPr bwMode="auto">
                    <a:xfrm>
                      <a:off x="0" y="0"/>
                      <a:ext cx="5334000" cy="2965219"/>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2-7　</w:t>
      </w:r>
      <w:r>
        <w:rPr>
          <w:rFonts w:hint="eastAsia"/>
          <w:i/>
          <w:iCs/>
        </w:rPr>
        <w:t xml:space="preserve">本书的系统表示：五元组各组成部分与章节主题的对应关系；改进算子</w:t>
      </w:r>
      <w:r>
        <w:rPr>
          <w:i/>
          <w:iCs/>
        </w:rPr>
        <w:t xml:space="preserve"> </w:t>
      </w:r>
      <m:oMath>
        <m:r>
          <w:rPr>
            <w:rFonts w:ascii="Cambria Math" w:hAnsi="Cambria Math" w:eastAsia="SimSun"/>
            <w:sz w:val="20"/>
            <w:szCs w:val="20"/>
          </w:rPr>
          <m:t>U</m:t>
        </m:r>
      </m:oMath>
      <w:r>
        <w:rPr>
          <w:i/>
          <w:iCs/>
        </w:rPr>
        <w:t xml:space="preserve"> </w:t>
      </w:r>
      <w:r>
        <w:rPr>
          <w:rFonts w:hint="eastAsia"/>
          <w:i/>
          <w:iCs/>
        </w:rPr>
        <w:t xml:space="preserve">接收轨迹和评估结果并更新相应组成部分；评估条件</w:t>
      </w:r>
      <w:r>
        <w:rPr>
          <w:i/>
          <w:iCs/>
        </w:rPr>
        <w:t xml:space="preserve"> </w:t>
      </w:r>
      <m:oMath>
        <m:r>
          <w:rPr>
            <w:rFonts w:ascii="Cambria Math" w:hAnsi="Cambria Math" w:eastAsia="SimSun"/>
            <w:sz w:val="20"/>
            <w:szCs w:val="20"/>
          </w:rPr>
          <m:t>E</m:t>
        </m:r>
      </m:oMath>
      <w:r>
        <w:rPr>
          <w:i/>
          <w:iCs/>
        </w:rPr>
        <w:t xml:space="preserve"> </w:t>
      </w:r>
      <w:r>
        <w:rPr>
          <w:rFonts w:hint="eastAsia"/>
          <w:i/>
          <w:iCs/>
        </w:rPr>
        <w:t xml:space="preserve">用于检查更新效果</w:t>
      </w:r>
    </w:p>
    <w:p>
      <w:r>
        <w:br w:type="page"/>
      </w:r>
    </w:p>
    <w:bookmarkEnd w:id="61"/>
    <w:bookmarkEnd w:id="62"/>
    <w:bookmarkStart w:id="73" w:name="第-3-章-模型侧自改进自训练rlaif-与可验证奖励"/>
    <w:p>
      <w:pPr>
        <w:pStyle w:val="Heading1"/>
      </w:pPr>
      <w:r>
        <w:rPr>
          <w:rFonts w:hint="eastAsia"/>
        </w:rPr>
        <w:t xml:space="preserve">第</w:t>
      </w:r>
      <w:r>
        <w:t xml:space="preserve"> 3 </w:t>
      </w:r>
      <w:r>
        <w:rPr>
          <w:rFonts w:hint="eastAsia"/>
        </w:rPr>
        <w:t xml:space="preserve">章</w:t>
      </w:r>
      <w:r>
        <w:t xml:space="preserve">　</w:t>
      </w:r>
      <w:r>
        <w:rPr>
          <w:rFonts w:hint="eastAsia"/>
        </w:rPr>
        <w:t xml:space="preserve">模型侧自改进：自训练、RLAIF</w:t>
      </w:r>
      <w:r>
        <w:t xml:space="preserve"> </w:t>
      </w:r>
      <w:r>
        <w:rPr>
          <w:rFonts w:hint="eastAsia"/>
        </w:rPr>
        <w:t xml:space="preserve">与可验证奖励</w:t>
      </w:r>
    </w:p>
    <w:p>
      <w:pPr>
        <w:pStyle w:val="FirstParagraph"/>
      </w:pPr>
      <w:r>
        <w:rPr>
          <w:rFonts w:hint="eastAsia"/>
        </w:rPr>
        <w:t xml:space="preserve">本章讨论更新模型可训练参数</w:t>
      </w:r>
      <w:r>
        <w:t xml:space="preserve"> </w:t>
      </w:r>
      <m:oMath>
        <m:r>
          <w:rPr>
            <w:rFonts w:ascii="Cambria Math" w:hAnsi="Cambria Math" w:eastAsia="SimSun"/>
            <w:sz w:val="20"/>
            <w:szCs w:val="20"/>
          </w:rPr>
          <m:t>θ</m:t>
        </m:r>
      </m:oMath>
      <w:r>
        <w:t xml:space="preserve"> </w:t>
      </w:r>
      <w:r>
        <w:rPr>
          <w:rFonts w:hint="eastAsia"/>
        </w:rPr>
        <w:t xml:space="preserve">的自我改进方法。案例包括自训练（STaR）、基于</w:t>
      </w:r>
      <w:r>
        <w:t xml:space="preserve"> AI </w:t>
      </w:r>
      <w:r>
        <w:rPr>
          <w:rFonts w:hint="eastAsia"/>
        </w:rPr>
        <w:t xml:space="preserve">反馈的训练（Constitutional</w:t>
      </w:r>
      <w:r>
        <w:t xml:space="preserve"> </w:t>
      </w:r>
      <w:r>
        <w:rPr>
          <w:rFonts w:hint="eastAsia"/>
        </w:rPr>
        <w:t xml:space="preserve">AI）、模型评审与偏好优化（Self-Rewarding）、可验证奖励强化学习（RLVR/GRPO）以及</w:t>
      </w:r>
      <w:r>
        <w:t xml:space="preserve"> </w:t>
      </w:r>
      <w:r>
        <w:rPr>
          <w:rFonts w:hint="eastAsia"/>
        </w:rPr>
        <w:t xml:space="preserve">DAPO。各方法使用的目标函数、反馈和数据生成方式不同。本书以样本如何获得训练权重及其依据作为比较维度，并分别保留各论文原有定义。</w:t>
      </w:r>
    </w:p>
    <w:p>
      <w:pPr>
        <w:pStyle w:val="BlockText"/>
      </w:pPr>
      <w:r>
        <w:rPr>
          <w:rFonts w:hint="eastAsia"/>
          <w:b/>
          <w:bCs/>
        </w:rPr>
        <w:t xml:space="preserve">更新对象</w:t>
      </w:r>
      <w:r>
        <w:t xml:space="preserve">　</w:t>
      </w:r>
      <w:r>
        <w:rPr>
          <w:rFonts w:hint="eastAsia"/>
        </w:rPr>
        <w:t xml:space="preserve">本章主要分析模型可训练参数</w:t>
      </w:r>
      <w:r>
        <w:t xml:space="preserve"> </w:t>
      </w:r>
      <m:oMath>
        <m:r>
          <w:rPr>
            <w:rFonts w:ascii="Cambria Math" w:hAnsi="Cambria Math" w:eastAsia="SimSun"/>
            <w:sz w:val="20"/>
            <w:szCs w:val="20"/>
          </w:rPr>
          <m:t>θ</m:t>
        </m:r>
      </m:oMath>
      <w:r>
        <w:t xml:space="preserve"> </w:t>
      </w:r>
      <w:r>
        <w:rPr>
          <w:rFonts w:hint="eastAsia"/>
        </w:rPr>
        <w:t xml:space="preserve">的更新。除非论文另有说明，讨论中将提示模板、数据管道、脚手架和评估程序视为固定条件；相关实验结论仅适用于其报告的模型、数据与评测协议。</w:t>
      </w:r>
    </w:p>
    <w:bookmarkStart w:id="63" w:name="模型更新目标与反馈信号"/>
    <w:p>
      <w:pPr>
        <w:pStyle w:val="Heading2"/>
      </w:pPr>
      <w:r>
        <w:t xml:space="preserve">3.1 </w:t>
      </w:r>
      <w:r>
        <w:rPr>
          <w:rFonts w:hint="eastAsia"/>
        </w:rPr>
        <w:t xml:space="preserve">模型更新目标与反馈信号</w:t>
      </w:r>
    </w:p>
    <w:p>
      <w:pPr>
        <w:pStyle w:val="FirstParagraph"/>
      </w:pPr>
      <w:r>
        <w:rPr>
          <w:rFonts w:hint="eastAsia"/>
        </w:rPr>
        <w:t xml:space="preserve">对于基于当前策略采样的策略梯度方法，设</w:t>
      </w:r>
      <w:r>
        <w:t xml:space="preserve"> </w:t>
      </w:r>
      <m:oMath>
        <m:r>
          <w:rPr>
            <w:rFonts w:ascii="Cambria Math" w:hAnsi="Cambria Math" w:eastAsia="SimSun"/>
            <w:sz w:val="20"/>
            <w:szCs w:val="20"/>
          </w:rPr>
          <m:t>q</m:t>
        </m:r>
      </m:oMath>
      <w:r>
        <w:t xml:space="preserve"> </w:t>
      </w:r>
      <w:r>
        <w:rPr>
          <w:rFonts w:hint="eastAsia"/>
        </w:rPr>
        <w:t xml:space="preserve">为提示，</w:t>
      </w:r>
      <m:oMath>
        <m:r>
          <w:rPr>
            <w:rFonts w:ascii="Cambria Math" w:hAnsi="Cambria Math" w:eastAsia="SimSun"/>
            <w:sz w:val="20"/>
            <w:szCs w:val="20"/>
          </w:rPr>
          <m:t>o</m:t>
        </m:r>
      </m:oMath>
      <w:r>
        <w:t xml:space="preserve"> </w:t>
      </w:r>
      <w:r>
        <w:rPr>
          <w:rFonts w:hint="eastAsia"/>
        </w:rPr>
        <w:t xml:space="preserve">为模型生成，</w:t>
      </w:r>
      <m:oMath>
        <m:sSub>
          <m:e>
            <m:r>
              <w:rPr>
                <w:rFonts w:ascii="Cambria Math" w:hAnsi="Cambria Math" w:eastAsia="SimSun"/>
                <w:sz w:val="20"/>
                <w:szCs w:val="20"/>
              </w:rPr>
              <m:t>π</m:t>
            </m:r>
          </m:e>
          <m:sub>
            <m:r>
              <w:rPr>
                <w:rFonts w:ascii="Cambria Math" w:hAnsi="Cambria Math" w:eastAsia="SimSun"/>
                <w:sz w:val="20"/>
                <w:szCs w:val="20"/>
              </w:rPr>
              <m:t>θ</m:t>
            </m:r>
          </m:sub>
        </m:sSub>
      </m:oMath>
      <w:r>
        <w:t xml:space="preserve"> </w:t>
      </w:r>
      <w:r>
        <w:rPr>
          <w:rFonts w:hint="eastAsia"/>
        </w:rPr>
        <w:t xml:space="preserve">为当前策略。模型使用奖励或优势信号更新策略参数，其</w:t>
      </w:r>
      <w:r>
        <w:t xml:space="preserve"> score-function </w:t>
      </w:r>
      <w:r>
        <w:rPr>
          <w:rFonts w:hint="eastAsia"/>
        </w:rPr>
        <w:t xml:space="preserve">梯度可表示为</w:t>
      </w:r>
    </w:p>
    <w:p>
      <w:pPr>
        <w:pStyle w:val="BodyText"/>
      </w:pPr>
      <w:r>
        <w:t xml:space="preserve">[</w:t>
      </w:r>
      <w:r>
        <w:t xml:space="preserve"> </w:t>
      </w:r>
      <w:r>
        <w:rPr>
          <w:i/>
          <w:iCs/>
        </w:rPr>
        <w:t xml:space="preserve">J(</w:t>
      </w:r>
      <w:r>
        <w:rPr>
          <w:i/>
          <w:iCs/>
        </w:rPr>
        <w:t xml:space="preserve">) =</w:t>
      </w:r>
      <w:r>
        <w:rPr>
          <w:i/>
          <w:iCs/>
        </w:rPr>
        <w:t xml:space="preserve"> </w:t>
      </w:r>
      <w:r>
        <w:t xml:space="preserve">{q,,o</w:t>
      </w:r>
      <w:r>
        <w:t xml:space="preserve"> </w:t>
      </w:r>
      <w:r>
        <w:t xml:space="preserve">_</w:t>
      </w:r>
      <w:r>
        <w:t xml:space="preserve">}</w:t>
      </w:r>
      <w:r>
        <w:t xml:space="preserve">. ]</w:t>
      </w:r>
    </w:p>
    <w:p>
      <w:pPr>
        <w:pStyle w:val="BodyText"/>
      </w:pPr>
      <w:r>
        <w:rPr>
          <w:rFonts w:hint="eastAsia"/>
        </w:rPr>
        <w:t xml:space="preserve">式中</w:t>
      </w:r>
      <w:r>
        <w:t xml:space="preserve"> </w:t>
      </w:r>
      <m:oMath>
        <m:r>
          <w:rPr>
            <w:rFonts w:ascii="Cambria Math" w:hAnsi="Cambria Math" w:eastAsia="SimSun"/>
            <w:sz w:val="20"/>
            <w:szCs w:val="20"/>
          </w:rPr>
          <m:t>A</m:t>
        </m:r>
        <m:r>
          <m:rPr>
            <m:sty m:val="p"/>
          </m:rPr>
          <w:rPr>
            <w:rFonts w:ascii="Cambria Math" w:hAnsi="Cambria Math" w:eastAsia="SimSun"/>
            <w:sz w:val="20"/>
            <w:szCs w:val="20"/>
          </w:rPr>
          <m:t>(</m:t>
        </m:r>
        <m:r>
          <w:rPr>
            <w:rFonts w:ascii="Cambria Math" w:hAnsi="Cambria Math" w:eastAsia="SimSun"/>
            <w:sz w:val="20"/>
            <w:szCs w:val="20"/>
          </w:rPr>
          <m:t>q</m:t>
        </m:r>
        <m:r>
          <m:rPr>
            <m:sty m:val="p"/>
          </m:rPr>
          <w:rPr>
            <w:rFonts w:ascii="Cambria Math" w:hAnsi="Cambria Math" w:eastAsia="SimSun"/>
            <w:sz w:val="20"/>
            <w:szCs w:val="20"/>
          </w:rPr>
          <m:t>,</m:t>
        </m:r>
        <m:r>
          <w:rPr>
            <w:rFonts w:ascii="Cambria Math" w:hAnsi="Cambria Math" w:eastAsia="SimSun"/>
            <w:sz w:val="20"/>
            <w:szCs w:val="20"/>
          </w:rPr>
          <m:t>o</m:t>
        </m:r>
        <m:r>
          <m:rPr>
            <m:sty m:val="p"/>
          </m:rPr>
          <w:rPr>
            <w:rFonts w:ascii="Cambria Math" w:hAnsi="Cambria Math" w:eastAsia="SimSun"/>
            <w:sz w:val="20"/>
            <w:szCs w:val="20"/>
          </w:rPr>
          <m:t>)</m:t>
        </m:r>
      </m:oMath>
      <w:r>
        <w:t xml:space="preserve"> </w:t>
      </w:r>
      <w:r>
        <w:rPr>
          <w:rFonts w:hint="eastAsia"/>
        </w:rPr>
        <w:t xml:space="preserve">表示奖励或优势信号。不同算法在</w:t>
      </w:r>
      <w:r>
        <w:t xml:space="preserve"> token </w:t>
      </w:r>
      <w:r>
        <w:rPr>
          <w:rFonts w:hint="eastAsia"/>
        </w:rPr>
        <w:t xml:space="preserve">级奖励分配、基线估计、参考策略约束和梯度裁剪等方面采用不同设计。监督微调通常通过最大化训练样本的条件似然更新模型；拒绝采样微调使用筛选后的样本进行训练。DPO</w:t>
      </w:r>
      <w:r>
        <w:t xml:space="preserve"> </w:t>
      </w:r>
      <w:r>
        <w:rPr>
          <w:rFonts w:hint="eastAsia"/>
        </w:rPr>
        <w:t xml:space="preserve">采用基于偏好样本对的直接优化目标，其目标函数与策略梯度形式不同（Rafailov</w:t>
      </w:r>
      <w:r>
        <w:t xml:space="preserve"> et al., </w:t>
      </w:r>
      <w:r>
        <w:rPr>
          <w:rFonts w:hint="eastAsia"/>
        </w:rPr>
        <w:t xml:space="preserve">arXiv:2305.18290）。PPO</w:t>
      </w:r>
      <w:r>
        <w:t xml:space="preserve"> </w:t>
      </w:r>
      <w:r>
        <w:rPr>
          <w:rFonts w:hint="eastAsia"/>
        </w:rPr>
        <w:t xml:space="preserve">使用优势估计形成策略梯度更新；DeepSeekMath</w:t>
      </w:r>
      <w:r>
        <w:t xml:space="preserve"> </w:t>
      </w:r>
      <w:r>
        <w:rPr>
          <w:rFonts w:hint="eastAsia"/>
        </w:rPr>
        <w:t xml:space="preserve">提出的</w:t>
      </w:r>
      <w:r>
        <w:t xml:space="preserve"> GRPO </w:t>
      </w:r>
      <w:r>
        <w:rPr>
          <w:rFonts w:hint="eastAsia"/>
        </w:rPr>
        <w:t xml:space="preserve">利用组内奖励构造相对优势估计，无需单独训练价值网络。这些方法在训练数据、目标函数和参数更新机制上存在差异，需要分别分析。</w:t>
      </w:r>
    </w:p>
    <w:p>
      <w:pPr>
        <w:pStyle w:val="BodyText"/>
      </w:pPr>
      <w:r>
        <w:rPr>
          <w:rFonts w:hint="eastAsia"/>
        </w:rPr>
        <w:t xml:space="preserve">统一记号的适用范围。</w:t>
      </w:r>
      <w:r>
        <w:t xml:space="preserve"> </w:t>
      </w:r>
      <w:r>
        <w:rPr>
          <w:rFonts w:hint="eastAsia"/>
        </w:rPr>
        <w:t xml:space="preserve">以下表示用于比较样本权重和反馈来源，各方法保留各自的训练目标与优化机制。SFT</w:t>
      </w:r>
      <w:r>
        <w:t xml:space="preserve"> </w:t>
      </w:r>
      <w:r>
        <w:rPr>
          <w:rFonts w:hint="eastAsia"/>
        </w:rPr>
        <w:t xml:space="preserve">的训练期望基于给定数据集，GRPO</w:t>
      </w:r>
      <w:r>
        <w:t xml:space="preserve"> </w:t>
      </w:r>
      <w:r>
        <w:rPr>
          <w:rFonts w:hint="eastAsia"/>
        </w:rPr>
        <w:t xml:space="preserve">则涉及策略生成的样本；两者的估计偏差、梯度方差和优化性质需要分别讨论。DPO</w:t>
      </w:r>
      <w:r>
        <w:t xml:space="preserve"> </w:t>
      </w:r>
      <w:r>
        <w:rPr>
          <w:rFonts w:hint="eastAsia"/>
        </w:rPr>
        <w:t xml:space="preserve">采用直接偏好优化目标，应与策略梯度方法区分。比较</w:t>
      </w:r>
      <w:r>
        <w:t xml:space="preserve"> STaR </w:t>
      </w:r>
      <w:r>
        <w:rPr>
          <w:rFonts w:hint="eastAsia"/>
        </w:rPr>
        <w:t xml:space="preserve">与</w:t>
      </w:r>
      <w:r>
        <w:t xml:space="preserve"> GRPO </w:t>
      </w:r>
      <w:r>
        <w:rPr>
          <w:rFonts w:hint="eastAsia"/>
        </w:rPr>
        <w:t xml:space="preserve">时，应分别考察样本筛选机制、优势估计、目标函数和数据生成过程。</w:t>
      </w:r>
    </w:p>
    <w:p>
      <w:pPr>
        <w:pStyle w:val="BlockText"/>
      </w:pPr>
      <w:r>
        <w:rPr>
          <w:rFonts w:hint="eastAsia"/>
          <w:b/>
          <w:bCs/>
        </w:rPr>
        <w:t xml:space="preserve">记号</w:t>
      </w:r>
      <w:r>
        <w:rPr>
          <w:b/>
          <w:bCs/>
        </w:rPr>
        <w:t xml:space="preserve"> 3-1</w:t>
      </w:r>
      <w:r>
        <w:t xml:space="preserve">　</w:t>
      </w:r>
      <w:r>
        <w:rPr>
          <w:rFonts w:hint="eastAsia"/>
        </w:rPr>
        <w:t xml:space="preserve">本章以</w:t>
      </w:r>
      <w:r>
        <w:t xml:space="preserve"> </w:t>
      </w:r>
      <m:oMath>
        <m:sSub>
          <m:e>
            <m:r>
              <w:rPr>
                <w:rFonts w:ascii="Cambria Math" w:hAnsi="Cambria Math" w:eastAsia="SimSun"/>
                <w:sz w:val="20"/>
                <w:szCs w:val="20"/>
              </w:rPr>
              <m:t>π</m:t>
            </m:r>
          </m:e>
          <m:sub>
            <m:r>
              <w:rPr>
                <w:rFonts w:ascii="Cambria Math" w:hAnsi="Cambria Math" w:eastAsia="SimSun"/>
                <w:sz w:val="20"/>
                <w:szCs w:val="20"/>
              </w:rPr>
              <m:t>θ</m:t>
            </m:r>
          </m:sub>
        </m:sSub>
      </m:oMath>
      <w:r>
        <w:t xml:space="preserve"> </w:t>
      </w:r>
      <w:r>
        <w:rPr>
          <w:rFonts w:hint="eastAsia"/>
        </w:rPr>
        <w:t xml:space="preserve">表示当前更新的策略，以</w:t>
      </w:r>
      <w:r>
        <w:t xml:space="preserve"> </w:t>
      </w:r>
      <m:oMath>
        <m:sSub>
          <m:e>
            <m:r>
              <w:rPr>
                <w:rFonts w:ascii="Cambria Math" w:hAnsi="Cambria Math" w:eastAsia="SimSun"/>
                <w:sz w:val="20"/>
                <w:szCs w:val="20"/>
              </w:rPr>
              <m:t>π</m:t>
            </m:r>
          </m:e>
          <m:sub>
            <m:r>
              <m:rPr>
                <m:nor/>
                <m:sty m:val="p"/>
              </m:rPr>
              <w:rPr>
                <w:rFonts w:ascii="Cambria Math" w:hAnsi="Cambria Math" w:eastAsia="SimSun"/>
                <w:sz w:val="20"/>
                <w:szCs w:val="20"/>
              </w:rPr>
              <m:t>old</m:t>
            </m:r>
          </m:sub>
        </m:sSub>
      </m:oMath>
      <w:r>
        <w:t xml:space="preserve"> </w:t>
      </w:r>
      <w:r>
        <w:rPr>
          <w:rFonts w:hint="eastAsia"/>
        </w:rPr>
        <w:t xml:space="preserve">表示采样阶段使用的冻结策略；</w:t>
      </w:r>
      <m:oMath>
        <m:r>
          <w:rPr>
            <w:rFonts w:ascii="Cambria Math" w:hAnsi="Cambria Math" w:eastAsia="SimSun"/>
            <w:sz w:val="20"/>
            <w:szCs w:val="20"/>
          </w:rPr>
          <m:t>r</m:t>
        </m:r>
        <m:r>
          <m:rPr>
            <m:sty m:val="p"/>
          </m:rPr>
          <w:rPr>
            <w:rFonts w:ascii="Cambria Math" w:hAnsi="Cambria Math" w:eastAsia="SimSun"/>
            <w:sz w:val="20"/>
            <w:szCs w:val="20"/>
          </w:rPr>
          <m:t>(</m:t>
        </m:r>
        <m:r>
          <w:rPr>
            <w:rFonts w:ascii="Cambria Math" w:hAnsi="Cambria Math" w:eastAsia="SimSun"/>
            <w:sz w:val="20"/>
            <w:szCs w:val="20"/>
          </w:rPr>
          <m:t>q</m:t>
        </m:r>
        <m:r>
          <m:rPr>
            <m:sty m:val="p"/>
          </m:rPr>
          <w:rPr>
            <w:rFonts w:ascii="Cambria Math" w:hAnsi="Cambria Math" w:eastAsia="SimSun"/>
            <w:sz w:val="20"/>
            <w:szCs w:val="20"/>
          </w:rPr>
          <m:t>,</m:t>
        </m:r>
        <m:r>
          <w:rPr>
            <w:rFonts w:ascii="Cambria Math" w:hAnsi="Cambria Math" w:eastAsia="SimSun"/>
            <w:sz w:val="20"/>
            <w:szCs w:val="20"/>
          </w:rPr>
          <m:t>o</m:t>
        </m:r>
        <m:r>
          <m:rPr>
            <m:sty m:val="p"/>
          </m:rPr>
          <w:rPr>
            <w:rFonts w:ascii="Cambria Math" w:hAnsi="Cambria Math" w:eastAsia="SimSun"/>
            <w:sz w:val="20"/>
            <w:szCs w:val="20"/>
          </w:rPr>
          <m:t>)</m:t>
        </m:r>
      </m:oMath>
      <w:r>
        <w:t xml:space="preserve"> </w:t>
      </w:r>
      <w:r>
        <w:rPr>
          <w:rFonts w:hint="eastAsia"/>
        </w:rPr>
        <w:t xml:space="preserve">表示标量奖励，在二元可验证奖励设置中可由答案正确性确定；</w:t>
      </w:r>
      <m:oMath>
        <m:sSub>
          <m:e>
            <m:r>
              <w:rPr>
                <w:rFonts w:ascii="Cambria Math" w:hAnsi="Cambria Math" w:eastAsia="SimSun"/>
                <w:sz w:val="20"/>
                <w:szCs w:val="20"/>
              </w:rPr>
              <m:t>A</m:t>
            </m:r>
          </m:e>
          <m:sub>
            <m:r>
              <w:rPr>
                <w:rFonts w:ascii="Cambria Math" w:hAnsi="Cambria Math" w:eastAsia="SimSun"/>
                <w:sz w:val="20"/>
                <w:szCs w:val="20"/>
              </w:rPr>
              <m:t>t</m:t>
            </m:r>
          </m:sub>
        </m:sSub>
      </m:oMath>
      <w:r>
        <w:t xml:space="preserve"> </w:t>
      </w:r>
      <w:r>
        <w:rPr>
          <w:rFonts w:hint="eastAsia"/>
        </w:rPr>
        <w:t xml:space="preserve">表示第</w:t>
      </w:r>
      <w:r>
        <w:t xml:space="preserve"> </w:t>
      </w:r>
      <m:oMath>
        <m:r>
          <w:rPr>
            <w:rFonts w:ascii="Cambria Math" w:hAnsi="Cambria Math" w:eastAsia="SimSun"/>
            <w:sz w:val="20"/>
            <w:szCs w:val="20"/>
          </w:rPr>
          <m:t>t</m:t>
        </m:r>
      </m:oMath>
      <w:r>
        <w:t xml:space="preserve"> </w:t>
      </w:r>
      <w:r>
        <w:rPr>
          <w:rFonts w:hint="eastAsia"/>
        </w:rPr>
        <w:t xml:space="preserve">个</w:t>
      </w:r>
      <w:r>
        <w:t xml:space="preserve"> token </w:t>
      </w:r>
      <w:r>
        <w:rPr>
          <w:rFonts w:hint="eastAsia"/>
        </w:rPr>
        <w:t xml:space="preserve">的优势。序列级奖励均摊到</w:t>
      </w:r>
      <w:r>
        <w:t xml:space="preserve"> token </w:t>
      </w:r>
      <w:r>
        <w:rPr>
          <w:rFonts w:hint="eastAsia"/>
        </w:rPr>
        <w:t xml:space="preserve">时记为</w:t>
      </w:r>
      <w:r>
        <w:t xml:space="preserve"> </w:t>
      </w:r>
      <m:oMath>
        <m:sSub>
          <m:e>
            <m:r>
              <w:rPr>
                <w:rFonts w:ascii="Cambria Math" w:hAnsi="Cambria Math" w:eastAsia="SimSun"/>
                <w:sz w:val="20"/>
                <w:szCs w:val="20"/>
              </w:rPr>
              <m:t>A</m:t>
            </m:r>
          </m:e>
          <m:sub>
            <m:r>
              <w:rPr>
                <w:rFonts w:ascii="Cambria Math" w:hAnsi="Cambria Math" w:eastAsia="SimSun"/>
                <w:sz w:val="20"/>
                <w:szCs w:val="20"/>
              </w:rPr>
              <m:t>i</m:t>
            </m:r>
            <m:r>
              <m:rPr>
                <m:sty m:val="p"/>
              </m:rPr>
              <w:rPr>
                <w:rFonts w:ascii="Cambria Math" w:hAnsi="Cambria Math" w:eastAsia="SimSun"/>
                <w:sz w:val="20"/>
                <w:szCs w:val="20"/>
              </w:rPr>
              <m:t>,</m:t>
            </m:r>
            <m:r>
              <w:rPr>
                <w:rFonts w:ascii="Cambria Math" w:hAnsi="Cambria Math" w:eastAsia="SimSun"/>
                <w:sz w:val="20"/>
                <w:szCs w:val="20"/>
              </w:rPr>
              <m:t>t</m:t>
            </m:r>
          </m:sub>
        </m:sSub>
        <m:r>
          <m:rPr>
            <m:sty m:val="p"/>
          </m:rPr>
          <w:rPr>
            <w:rFonts w:ascii="Cambria Math" w:hAnsi="Cambria Math" w:eastAsia="SimSun"/>
            <w:sz w:val="20"/>
            <w:szCs w:val="20"/>
          </w:rPr>
          <m:t>=</m:t>
        </m:r>
        <m:sSub>
          <m:e>
            <m:r>
              <w:rPr>
                <w:rFonts w:ascii="Cambria Math" w:hAnsi="Cambria Math" w:eastAsia="SimSun"/>
                <w:sz w:val="20"/>
                <w:szCs w:val="20"/>
              </w:rPr>
              <m:t>A</m:t>
            </m:r>
          </m:e>
          <m:sub>
            <m:r>
              <w:rPr>
                <w:rFonts w:ascii="Cambria Math" w:hAnsi="Cambria Math" w:eastAsia="SimSun"/>
                <w:sz w:val="20"/>
                <w:szCs w:val="20"/>
              </w:rPr>
              <m:t>i</m:t>
            </m:r>
          </m:sub>
        </m:sSub>
      </m:oMath>
      <w:r>
        <w:t xml:space="preserve">。</w:t>
      </w:r>
    </w:p>
    <w:bookmarkEnd w:id="63"/>
    <w:bookmarkStart w:id="64" w:name="star自举推理链2022"/>
    <w:p>
      <w:pPr>
        <w:pStyle w:val="Heading2"/>
      </w:pPr>
      <w:r>
        <w:t xml:space="preserve">3.2 </w:t>
      </w:r>
      <w:r>
        <w:rPr>
          <w:rFonts w:hint="eastAsia"/>
        </w:rPr>
        <w:t xml:space="preserve">STaR：自举推理链（2022）</w:t>
      </w:r>
    </w:p>
    <w:p>
      <w:pPr>
        <w:pStyle w:val="FirstParagraph"/>
      </w:pPr>
      <w:r>
        <w:rPr>
          <w:rFonts w:hint="eastAsia"/>
        </w:rPr>
        <w:t xml:space="preserve">STaR（Self-Taught</w:t>
      </w:r>
      <w:r>
        <w:t xml:space="preserve"> </w:t>
      </w:r>
      <w:r>
        <w:rPr>
          <w:rFonts w:hint="eastAsia"/>
        </w:rPr>
        <w:t xml:space="preserve">Reasoner，arXiv:2203.14465）是早期具有代表性的模型侧迭代自训练方法。其训练过程包括三个主要步骤：(i)</w:t>
      </w:r>
      <w:r>
        <w:t xml:space="preserve"> </w:t>
      </w:r>
      <w:r>
        <w:rPr>
          <w:rFonts w:hint="eastAsia"/>
        </w:rPr>
        <w:t xml:space="preserve">对训练集中的题目生成推理链和答案；(ii)</w:t>
      </w:r>
      <w:r>
        <w:t xml:space="preserve"> </w:t>
      </w:r>
      <w:r>
        <w:rPr>
          <w:rFonts w:hint="eastAsia"/>
        </w:rPr>
        <w:t xml:space="preserve">将答案正确的推理链加入微调数据；(iii)</w:t>
      </w:r>
      <w:r>
        <w:t xml:space="preserve"> </w:t>
      </w:r>
      <w:r>
        <w:rPr>
          <w:rFonts w:hint="eastAsia"/>
        </w:rPr>
        <w:t xml:space="preserve">对初次作答错误的题目，将标准答案提供给模型，要求模型生成能够导出该答案的推理链。通过筛选的样本用于更新</w:t>
      </w:r>
      <w:r>
        <w:t xml:space="preserve"> </w:t>
      </w:r>
      <m:oMath>
        <m:sSub>
          <m:e>
            <m:r>
              <w:rPr>
                <w:rFonts w:ascii="Cambria Math" w:hAnsi="Cambria Math" w:eastAsia="SimSun"/>
                <w:sz w:val="20"/>
                <w:szCs w:val="20"/>
              </w:rPr>
              <m:t>π</m:t>
            </m:r>
          </m:e>
          <m:sub>
            <m:r>
              <w:rPr>
                <w:rFonts w:ascii="Cambria Math" w:hAnsi="Cambria Math" w:eastAsia="SimSun"/>
                <w:sz w:val="20"/>
                <w:szCs w:val="20"/>
              </w:rPr>
              <m:t>θ</m:t>
            </m:r>
          </m:sub>
        </m:sSub>
      </m:oMath>
      <w:r>
        <w:rPr>
          <w:rFonts w:hint="eastAsia"/>
        </w:rPr>
        <w:t xml:space="preserve">，随后进入下一轮生成和筛选。</w:t>
      </w:r>
    </w:p>
    <w:p>
      <w:pPr>
        <w:pStyle w:val="BodyText"/>
      </w:pPr>
      <w:r>
        <w:rPr>
          <w:rFonts w:hint="eastAsia"/>
        </w:rPr>
        <w:t xml:space="preserve">该方法的答案筛选采用二元答案匹配标准，其适用性取决于任务能否可靠判定答案正确性。对于初次作答错误的样本，rationalization</w:t>
      </w:r>
      <w:r>
        <w:t xml:space="preserve"> </w:t>
      </w:r>
      <w:r>
        <w:rPr>
          <w:rFonts w:hint="eastAsia"/>
        </w:rPr>
        <w:t xml:space="preserve">可增加训练数据，但生成过程可能依据已知答案构造事后解释，不能单独证明模型掌握了可靠的推理机制。按判据</w:t>
      </w:r>
      <w:r>
        <w:t xml:space="preserve"> </w:t>
      </w:r>
      <w:r>
        <w:rPr>
          <w:rFonts w:hint="eastAsia"/>
        </w:rPr>
        <w:t xml:space="preserve">2-1，该设置属于一阶更新：筛选规则、提示模板和微调流程预先设定，迭代中主要更新模型参数</w:t>
      </w:r>
      <w:r>
        <w:t xml:space="preserve"> </w:t>
      </w:r>
      <m:oMath>
        <m:r>
          <w:rPr>
            <w:rFonts w:ascii="Cambria Math" w:hAnsi="Cambria Math" w:eastAsia="SimSun"/>
            <w:sz w:val="20"/>
            <w:szCs w:val="20"/>
          </w:rPr>
          <m:t>M</m:t>
        </m:r>
      </m:oMath>
      <w:r>
        <w:t xml:space="preserve">。</w:t>
      </w:r>
    </w:p>
    <w:p>
      <w:pPr>
        <w:pStyle w:val="BodyText"/>
      </w:pPr>
      <w:r>
        <w:rPr>
          <w:rFonts w:hint="eastAsia"/>
        </w:rPr>
        <w:t xml:space="preserve">论文报告，6B</w:t>
      </w:r>
      <w:r>
        <w:t xml:space="preserve"> GPT-J </w:t>
      </w:r>
      <w:r>
        <w:rPr>
          <w:rFonts w:hint="eastAsia"/>
        </w:rPr>
        <w:t xml:space="preserve">经</w:t>
      </w:r>
      <w:r>
        <w:t xml:space="preserve"> STaR </w:t>
      </w:r>
      <w:r>
        <w:rPr>
          <w:rFonts w:hint="eastAsia"/>
        </w:rPr>
        <w:t xml:space="preserve">训练后在</w:t>
      </w:r>
      <w:r>
        <w:t xml:space="preserve"> CommonsenseQA </w:t>
      </w:r>
      <w:r>
        <w:rPr>
          <w:rFonts w:hint="eastAsia"/>
        </w:rPr>
        <w:t xml:space="preserve">上达到</w:t>
      </w:r>
      <w:r>
        <w:t xml:space="preserve"> </w:t>
      </w:r>
      <w:r>
        <w:rPr>
          <w:rFonts w:hint="eastAsia"/>
        </w:rPr>
        <w:t xml:space="preserve">72.5%，与该论文所列</w:t>
      </w:r>
      <w:r>
        <w:t xml:space="preserve"> GPT-3 </w:t>
      </w:r>
      <w:r>
        <w:rPr>
          <w:rFonts w:hint="eastAsia"/>
        </w:rPr>
        <w:t xml:space="preserve">微调结果</w:t>
      </w:r>
      <w:r>
        <w:t xml:space="preserve"> 73.0% </w:t>
      </w:r>
      <w:r>
        <w:rPr>
          <w:rFonts w:hint="eastAsia"/>
        </w:rPr>
        <w:t xml:space="preserve">接近。消融实验显示，移除</w:t>
      </w:r>
      <w:r>
        <w:t xml:space="preserve"> rationalization </w:t>
      </w:r>
      <w:r>
        <w:rPr>
          <w:rFonts w:hint="eastAsia"/>
        </w:rPr>
        <w:t xml:space="preserve">后该设置的表现下降。论文还分析了题目暗示答案和循环论证等失效模式；这些观察说明生成的推理链需要独立验证。</w:t>
      </w:r>
    </w:p>
    <w:bookmarkEnd w:id="64"/>
    <w:bookmarkStart w:id="65" w:name="constitutional-ai宪法原则与-ai-反馈训练2022"/>
    <w:p>
      <w:pPr>
        <w:pStyle w:val="Heading2"/>
      </w:pPr>
      <w:r>
        <w:t xml:space="preserve">3.3 Constitutional </w:t>
      </w:r>
      <w:r>
        <w:rPr>
          <w:rFonts w:hint="eastAsia"/>
        </w:rPr>
        <w:t xml:space="preserve">AI：宪法原则与</w:t>
      </w:r>
      <w:r>
        <w:t xml:space="preserve"> AI </w:t>
      </w:r>
      <w:r>
        <w:rPr>
          <w:rFonts w:hint="eastAsia"/>
        </w:rPr>
        <w:t xml:space="preserve">反馈训练（2022）</w:t>
      </w:r>
    </w:p>
    <w:p>
      <w:pPr>
        <w:pStyle w:val="FirstParagraph"/>
      </w:pPr>
      <w:r>
        <w:t xml:space="preserve">RLHF </w:t>
      </w:r>
      <w:r>
        <w:rPr>
          <w:rFonts w:hint="eastAsia"/>
        </w:rPr>
        <w:t xml:space="preserve">的一项成本来自逐条收集人类偏好标注。Constitutional</w:t>
      </w:r>
      <w:r>
        <w:t xml:space="preserve"> </w:t>
      </w:r>
      <w:r>
        <w:rPr>
          <w:rFonts w:hint="eastAsia"/>
        </w:rPr>
        <w:t xml:space="preserve">AI（CAI，arXiv:2212.08073）使用书面行为原则（例如拒绝有害请求并避免说教）指导两阶段训练。在</w:t>
      </w:r>
      <w:r>
        <w:t xml:space="preserve"> </w:t>
      </w:r>
      <w:r>
        <w:rPr>
          <w:rFonts w:hint="eastAsia"/>
        </w:rPr>
        <w:t xml:space="preserve">监督阶段</w:t>
      </w:r>
      <w:r>
        <w:t xml:space="preserve"> </w:t>
      </w:r>
      <w:r>
        <w:rPr>
          <w:rFonts w:hint="eastAsia"/>
        </w:rPr>
        <w:t xml:space="preserve">，模型依据原则批评并修订自身回答（SL-CAI），修订结果用于监督微调；在</w:t>
      </w:r>
      <w:r>
        <w:t xml:space="preserve"> </w:t>
      </w:r>
      <w:r>
        <w:rPr>
          <w:rFonts w:hint="eastAsia"/>
        </w:rPr>
        <w:t xml:space="preserve">强化阶段</w:t>
      </w:r>
      <w:r>
        <w:t xml:space="preserve"> </w:t>
      </w:r>
      <w:r>
        <w:rPr>
          <w:rFonts w:hint="eastAsia"/>
        </w:rPr>
        <w:t xml:space="preserve">，模型依据原则比较回答并生成偏好标签，以训练评审模型，再通过</w:t>
      </w:r>
      <w:r>
        <w:t xml:space="preserve"> </w:t>
      </w:r>
      <w:r>
        <w:rPr>
          <w:rFonts w:hint="eastAsia"/>
        </w:rPr>
        <w:t xml:space="preserve">RLAIF（RL</w:t>
      </w:r>
      <w:r>
        <w:t xml:space="preserve"> from AI </w:t>
      </w:r>
      <w:r>
        <w:rPr>
          <w:rFonts w:hint="eastAsia"/>
        </w:rPr>
        <w:t xml:space="preserve">Feedback）进行优化（RL-CAI）。该流程减少了部分训练环节对逐条人工偏好标注的依赖；原则制定、流程设计和结果评估仍可能涉及人工。</w:t>
      </w:r>
    </w:p>
    <w:p>
      <w:pPr>
        <w:pStyle w:val="BodyText"/>
      </w:pPr>
      <w:r>
        <w:rPr>
          <w:rFonts w:hint="eastAsia"/>
        </w:rPr>
        <w:t xml:space="preserve">因此，Constitutional</w:t>
      </w:r>
      <w:r>
        <w:t xml:space="preserve"> AI </w:t>
      </w:r>
      <w:r>
        <w:rPr>
          <w:rFonts w:hint="eastAsia"/>
        </w:rPr>
        <w:t xml:space="preserve">改变的是偏好反馈的生成方式，并未消除人工对原则、训练流程和评估标准的设定。若反馈模型与被改进模型共享训练来源或偏差，训练结果可能继承这些偏差；第</w:t>
      </w:r>
      <w:r>
        <w:t xml:space="preserve"> 7 </w:t>
      </w:r>
      <w:r>
        <w:rPr>
          <w:rFonts w:hint="eastAsia"/>
        </w:rPr>
        <w:t xml:space="preserve">章讨论相应的评估风险。</w:t>
      </w:r>
    </w:p>
    <w:bookmarkEnd w:id="65"/>
    <w:bookmarkStart w:id="66" w:name="self-rewarding模型生成偏好评审2024"/>
    <w:p>
      <w:pPr>
        <w:pStyle w:val="Heading2"/>
      </w:pPr>
      <w:r>
        <w:t xml:space="preserve">3.4 </w:t>
      </w:r>
      <w:r>
        <w:rPr>
          <w:rFonts w:hint="eastAsia"/>
        </w:rPr>
        <w:t xml:space="preserve">Self-Rewarding：模型生成偏好评审（2024）</w:t>
      </w:r>
    </w:p>
    <w:p>
      <w:pPr>
        <w:pStyle w:val="FirstParagraph"/>
      </w:pPr>
      <w:r>
        <w:t xml:space="preserve">Self-Rewarding Language </w:t>
      </w:r>
      <w:r>
        <w:rPr>
          <w:rFonts w:hint="eastAsia"/>
        </w:rPr>
        <w:t xml:space="preserve">Models（arXiv:2401.10020）将模型生成与模型评审纳入迭代训练。模型使用</w:t>
      </w:r>
      <w:r>
        <w:t xml:space="preserve"> LLM-as-a-Judge </w:t>
      </w:r>
      <w:r>
        <w:rPr>
          <w:rFonts w:hint="eastAsia"/>
        </w:rPr>
        <w:t xml:space="preserve">评估生成结果，形成偏好数据，再进行迭代式</w:t>
      </w:r>
      <w:r>
        <w:t xml:space="preserve"> </w:t>
      </w:r>
      <w:r>
        <w:rPr>
          <w:rFonts w:hint="eastAsia"/>
        </w:rPr>
        <w:t xml:space="preserve">DPO。作者报告，Llama-2</w:t>
      </w:r>
      <w:r>
        <w:t xml:space="preserve"> 70B </w:t>
      </w:r>
      <w:r>
        <w:rPr>
          <w:rFonts w:hint="eastAsia"/>
        </w:rPr>
        <w:t xml:space="preserve">经三轮训练后，在</w:t>
      </w:r>
      <w:r>
        <w:t xml:space="preserve"> AlpacaEval 2.0 </w:t>
      </w:r>
      <w:r>
        <w:rPr>
          <w:rFonts w:hint="eastAsia"/>
        </w:rPr>
        <w:t xml:space="preserve">上超过论文所列的</w:t>
      </w:r>
      <w:r>
        <w:t xml:space="preserve"> Claude 2、Gemini Pro </w:t>
      </w:r>
      <w:r>
        <w:rPr>
          <w:rFonts w:hint="eastAsia"/>
        </w:rPr>
        <w:t xml:space="preserve">与</w:t>
      </w:r>
      <w:r>
        <w:t xml:space="preserve"> GPT-4 0613 </w:t>
      </w:r>
      <w:r>
        <w:rPr>
          <w:rFonts w:hint="eastAsia"/>
        </w:rPr>
        <w:t xml:space="preserve">基线。该结果适用于论文使用的模型、数据和评测设置；它不单独证明生成能力提升会使自评准确性同步提高。</w:t>
      </w:r>
    </w:p>
    <w:p>
      <w:pPr>
        <w:pStyle w:val="BodyText"/>
      </w:pPr>
      <w:r>
        <w:rPr>
          <w:rFonts w:hint="eastAsia"/>
        </w:rPr>
        <w:t xml:space="preserve">作者指出该方法仍有局限，并将真实场景中的持续改进列为开放问题。论文报告的</w:t>
      </w:r>
      <w:r>
        <w:t xml:space="preserve"> AlpacaEval 2.0 </w:t>
      </w:r>
      <w:r>
        <w:rPr>
          <w:rFonts w:hint="eastAsia"/>
        </w:rPr>
        <w:t xml:space="preserve">评估使用外部评审模型；这一设置不能直接确定使用同一模型评审时的结果。自评偏差、训练数据变化和评测器依赖均可能影响迭代效果，需要在相应的实验设置中单独检验。</w:t>
      </w:r>
    </w:p>
    <w:bookmarkEnd w:id="66"/>
    <w:bookmarkStart w:id="67" w:name="rlvr-与-grpo可验证奖励强化学习2024"/>
    <w:p>
      <w:pPr>
        <w:pStyle w:val="Heading2"/>
      </w:pPr>
      <w:r>
        <w:t xml:space="preserve">3.5 RLVR </w:t>
      </w:r>
      <w:r>
        <w:rPr>
          <w:rFonts w:hint="eastAsia"/>
        </w:rPr>
        <w:t xml:space="preserve">与</w:t>
      </w:r>
      <w:r>
        <w:t xml:space="preserve"> </w:t>
      </w:r>
      <w:r>
        <w:rPr>
          <w:rFonts w:hint="eastAsia"/>
        </w:rPr>
        <w:t xml:space="preserve">GRPO：可验证奖励强化学习（2024）</w:t>
      </w:r>
    </w:p>
    <w:p>
      <w:pPr>
        <w:pStyle w:val="FirstParagraph"/>
      </w:pPr>
      <w:r>
        <w:rPr>
          <w:rFonts w:hint="eastAsia"/>
        </w:rPr>
        <w:t xml:space="preserve">DeepSeekMath（arXiv:2402.03300）在数学推理实验中使用</w:t>
      </w:r>
      <w:r>
        <w:t xml:space="preserve"> </w:t>
      </w:r>
      <w:r>
        <w:rPr>
          <w:rFonts w:hint="eastAsia"/>
        </w:rPr>
        <w:t xml:space="preserve">规则可验证奖励</w:t>
      </w:r>
      <w:r>
        <w:t xml:space="preserve"> </w:t>
      </w:r>
      <w:r>
        <w:rPr>
          <w:rFonts w:hint="eastAsia"/>
        </w:rPr>
        <w:t xml:space="preserve">：奖励在最终答案与标准答案匹配时取</w:t>
      </w:r>
      <w:r>
        <w:t xml:space="preserve"> </w:t>
      </w:r>
      <m:oMath>
        <m:sSub>
          <m:e>
            <m:r>
              <w:rPr>
                <w:rFonts w:ascii="Cambria Math" w:hAnsi="Cambria Math" w:eastAsia="SimSun"/>
                <w:sz w:val="20"/>
                <w:szCs w:val="20"/>
              </w:rPr>
              <m:t>r</m:t>
            </m:r>
          </m:e>
          <m:sub>
            <m:r>
              <w:rPr>
                <w:rFonts w:ascii="Cambria Math" w:hAnsi="Cambria Math" w:eastAsia="SimSun"/>
                <w:sz w:val="20"/>
                <w:szCs w:val="20"/>
              </w:rPr>
              <m:t>i</m:t>
            </m:r>
          </m:sub>
        </m:sSub>
        <m:r>
          <m:rPr>
            <m:sty m:val="p"/>
          </m:rPr>
          <w:rPr>
            <w:rFonts w:ascii="Cambria Math" w:hAnsi="Cambria Math" w:eastAsia="SimSun"/>
            <w:sz w:val="20"/>
            <w:szCs w:val="20"/>
          </w:rPr>
          <m:t>=</m:t>
        </m:r>
        <m:r>
          <w:rPr>
            <w:rFonts w:ascii="Cambria Math" w:hAnsi="Cambria Math" w:eastAsia="SimSun"/>
            <w:sz w:val="20"/>
            <w:szCs w:val="20"/>
          </w:rPr>
          <m:t>1</m:t>
        </m:r>
      </m:oMath>
      <w:r>
        <w:rPr>
          <w:rFonts w:hint="eastAsia"/>
        </w:rPr>
        <w:t xml:space="preserve">，否则取</w:t>
      </w:r>
      <w:r>
        <w:t xml:space="preserve"> </w:t>
      </w:r>
      <m:oMath>
        <m:sSub>
          <m:e>
            <m:r>
              <w:rPr>
                <w:rFonts w:ascii="Cambria Math" w:hAnsi="Cambria Math" w:eastAsia="SimSun"/>
                <w:sz w:val="20"/>
                <w:szCs w:val="20"/>
              </w:rPr>
              <m:t>r</m:t>
            </m:r>
          </m:e>
          <m:sub>
            <m:r>
              <w:rPr>
                <w:rFonts w:ascii="Cambria Math" w:hAnsi="Cambria Math" w:eastAsia="SimSun"/>
                <w:sz w:val="20"/>
                <w:szCs w:val="20"/>
              </w:rPr>
              <m:t>i</m:t>
            </m:r>
          </m:sub>
        </m:sSub>
        <m:r>
          <m:rPr>
            <m:sty m:val="p"/>
          </m:rPr>
          <w:rPr>
            <w:rFonts w:ascii="Cambria Math" w:hAnsi="Cambria Math" w:eastAsia="SimSun"/>
            <w:sz w:val="20"/>
            <w:szCs w:val="20"/>
          </w:rPr>
          <m:t>=</m:t>
        </m:r>
        <m:r>
          <w:rPr>
            <w:rFonts w:ascii="Cambria Math" w:hAnsi="Cambria Math" w:eastAsia="SimSun"/>
            <w:sz w:val="20"/>
            <w:szCs w:val="20"/>
          </w:rPr>
          <m:t>0</m:t>
        </m:r>
      </m:oMath>
      <w:r>
        <w:rPr>
          <w:rFonts w:hint="eastAsia"/>
        </w:rPr>
        <w:t xml:space="preserve">，不需要单独训练奖励模型。该论文提出</w:t>
      </w:r>
      <w:r>
        <w:t xml:space="preserve"> </w:t>
      </w:r>
      <w:r>
        <w:rPr>
          <w:rFonts w:hint="eastAsia"/>
        </w:rPr>
        <w:t xml:space="preserve">GRPO（Group</w:t>
      </w:r>
      <w:r>
        <w:t xml:space="preserve"> Relative Policy </w:t>
      </w:r>
      <w:r>
        <w:rPr>
          <w:rFonts w:hint="eastAsia"/>
        </w:rPr>
        <w:t xml:space="preserve">Optimization），使用同一问题下多条采样回答的组内奖励构造相对优势，省去单独训练的</w:t>
      </w:r>
      <w:r>
        <w:t xml:space="preserve"> </w:t>
      </w:r>
      <w:r>
        <w:rPr>
          <w:rFonts w:hint="eastAsia"/>
        </w:rPr>
        <w:t xml:space="preserve">critic。该方法仍包含策略优化目标和正则化设计，不能简化为仅从</w:t>
      </w:r>
      <w:r>
        <w:t xml:space="preserve"> PPO </w:t>
      </w:r>
      <w:r>
        <w:rPr>
          <w:rFonts w:hint="eastAsia"/>
        </w:rPr>
        <w:t xml:space="preserve">中删除</w:t>
      </w:r>
      <w:r>
        <w:t xml:space="preserve"> </w:t>
      </w:r>
      <w:r>
        <w:rPr>
          <w:rFonts w:hint="eastAsia"/>
        </w:rPr>
        <w:t xml:space="preserve">critic：</w:t>
      </w:r>
    </w:p>
    <w:p>
      <w:pPr>
        <w:pStyle w:val="BodyText"/>
      </w:pPr>
      <m:oMathPara>
        <m:oMathParaPr>
          <m:jc m:val="center"/>
        </m:oMathParaPr>
        <m:oMath>
          <m:sSub>
            <m:e>
              <m:acc>
                <m:accPr>
                  <m:chr m:val="̂"/>
                </m:accPr>
                <m:e>
                  <m:r>
                    <w:rPr>
                      <w:rFonts w:ascii="Cambria Math" w:hAnsi="Cambria Math" w:eastAsia="SimSun"/>
                      <w:sz w:val="20"/>
                      <w:szCs w:val="20"/>
                    </w:rPr>
                    <m:t>A</m:t>
                  </m:r>
                </m:e>
              </m:acc>
            </m:e>
            <m:sub>
              <m:r>
                <w:rPr>
                  <w:rFonts w:ascii="Cambria Math" w:hAnsi="Cambria Math" w:eastAsia="SimSun"/>
                  <w:sz w:val="20"/>
                  <w:szCs w:val="20"/>
                </w:rPr>
                <m:t>i</m:t>
              </m:r>
              <m:r>
                <m:rPr>
                  <m:sty m:val="p"/>
                </m:rPr>
                <w:rPr>
                  <w:rFonts w:ascii="Cambria Math" w:hAnsi="Cambria Math" w:eastAsia="SimSun"/>
                  <w:sz w:val="20"/>
                  <w:szCs w:val="20"/>
                </w:rPr>
                <m:t>,</m:t>
              </m:r>
              <m:r>
                <w:rPr>
                  <w:rFonts w:ascii="Cambria Math" w:hAnsi="Cambria Math" w:eastAsia="SimSun"/>
                  <w:sz w:val="20"/>
                  <w:szCs w:val="20"/>
                </w:rPr>
                <m:t>t</m:t>
              </m:r>
            </m:sub>
          </m:sSub>
          <m:r>
            <m:rPr>
              <m:sty m:val="p"/>
            </m:rPr>
            <w:rPr>
              <w:rFonts w:ascii="Cambria Math" w:hAnsi="Cambria Math" w:eastAsia="SimSun"/>
              <w:sz w:val="20"/>
              <w:szCs w:val="20"/>
            </w:rPr>
            <m:t>=</m:t>
          </m:r>
          <m:sSub>
            <m:e>
              <m:acc>
                <m:accPr>
                  <m:chr m:val="̃"/>
                </m:accPr>
                <m:e>
                  <m:r>
                    <w:rPr>
                      <w:rFonts w:ascii="Cambria Math" w:hAnsi="Cambria Math" w:eastAsia="SimSun"/>
                      <w:sz w:val="20"/>
                      <w:szCs w:val="20"/>
                    </w:rPr>
                    <m:t>r</m:t>
                  </m:r>
                </m:e>
              </m:acc>
            </m:e>
            <m:sub>
              <m:r>
                <w:rPr>
                  <w:rFonts w:ascii="Cambria Math" w:hAnsi="Cambria Math" w:eastAsia="SimSun"/>
                  <w:sz w:val="20"/>
                  <w:szCs w:val="20"/>
                </w:rPr>
                <m:t>i</m:t>
              </m:r>
            </m:sub>
          </m:sSub>
          <m:r>
            <m:rPr>
              <m:sty m:val="p"/>
            </m:rPr>
            <w:rPr>
              <w:rFonts w:ascii="Cambria Math" w:hAnsi="Cambria Math" w:eastAsia="SimSun"/>
              <w:sz w:val="20"/>
              <w:szCs w:val="20"/>
            </w:rPr>
            <m:t>=</m:t>
          </m:r>
          <m:f>
            <m:fPr>
              <m:type m:val="bar"/>
            </m:fPr>
            <m:num>
              <m:sSub>
                <m:e>
                  <m:r>
                    <w:rPr>
                      <w:rFonts w:ascii="Cambria Math" w:hAnsi="Cambria Math" w:eastAsia="SimSun"/>
                      <w:sz w:val="20"/>
                      <w:szCs w:val="20"/>
                    </w:rPr>
                    <m:t>r</m:t>
                  </m:r>
                </m:e>
                <m:sub>
                  <m:r>
                    <w:rPr>
                      <w:rFonts w:ascii="Cambria Math" w:hAnsi="Cambria Math" w:eastAsia="SimSun"/>
                      <w:sz w:val="20"/>
                      <w:szCs w:val="20"/>
                    </w:rPr>
                    <m:t>i</m:t>
                  </m:r>
                </m:sub>
              </m:sSub>
              <m:r>
                <m:rPr>
                  <m:sty m:val="p"/>
                </m:rPr>
                <w:rPr>
                  <w:rFonts w:ascii="Cambria Math" w:hAnsi="Cambria Math" w:eastAsia="SimSun"/>
                  <w:sz w:val="20"/>
                  <w:szCs w:val="20"/>
                </w:rPr>
                <m:t>−</m:t>
              </m:r>
              <m:r>
                <m:rPr>
                  <m:sty m:val="p"/>
                </m:rPr>
                <w:rPr>
                  <w:rFonts w:ascii="Cambria Math" w:hAnsi="Cambria Math" w:eastAsia="SimSun"/>
                  <w:sz w:val="20"/>
                  <w:szCs w:val="20"/>
                </w:rPr>
                <m:t>mean</m:t>
              </m:r>
              <m:r>
                <m:rPr>
                  <m:sty m:val="p"/>
                </m:rPr>
                <w:rPr>
                  <w:rFonts w:ascii="Cambria Math" w:hAnsi="Cambria Math" w:eastAsia="SimSun"/>
                  <w:sz w:val="20"/>
                  <w:szCs w:val="20"/>
                </w:rPr>
                <m:t>(</m:t>
              </m:r>
              <m:r>
                <w:rPr>
                  <w:rFonts w:ascii="Cambria Math" w:hAnsi="Cambria Math" w:eastAsia="SimSun"/>
                  <w:sz w:val="20"/>
                  <w:szCs w:val="20"/>
                </w:rPr>
                <m:t>r</m:t>
              </m:r>
              <m:r>
                <m:rPr>
                  <m:sty m:val="p"/>
                </m:rPr>
                <w:rPr>
                  <w:rFonts w:ascii="Cambria Math" w:hAnsi="Cambria Math" w:eastAsia="SimSun"/>
                  <w:sz w:val="20"/>
                  <w:szCs w:val="20"/>
                </w:rPr>
                <m:t>)</m:t>
              </m:r>
            </m:num>
            <m:den>
              <m:r>
                <m:rPr>
                  <m:sty m:val="p"/>
                </m:rPr>
                <w:rPr>
                  <w:rFonts w:ascii="Cambria Math" w:hAnsi="Cambria Math" w:eastAsia="SimSun"/>
                  <w:sz w:val="20"/>
                  <w:szCs w:val="20"/>
                </w:rPr>
                <m:t>std</m:t>
              </m:r>
              <m:r>
                <m:rPr>
                  <m:sty m:val="p"/>
                </m:rPr>
                <w:rPr>
                  <w:rFonts w:ascii="Cambria Math" w:hAnsi="Cambria Math" w:eastAsia="SimSun"/>
                  <w:sz w:val="20"/>
                  <w:szCs w:val="20"/>
                </w:rPr>
                <m:t>(</m:t>
              </m:r>
              <m:r>
                <w:rPr>
                  <w:rFonts w:ascii="Cambria Math" w:hAnsi="Cambria Math" w:eastAsia="SimSun"/>
                  <w:sz w:val="20"/>
                  <w:szCs w:val="20"/>
                </w:rPr>
                <m:t>r</m:t>
              </m:r>
              <m:r>
                <m:rPr>
                  <m:sty m:val="p"/>
                </m:rPr>
                <w:rPr>
                  <w:rFonts w:ascii="Cambria Math" w:hAnsi="Cambria Math" w:eastAsia="SimSun"/>
                  <w:sz w:val="20"/>
                  <w:szCs w:val="20"/>
                </w:rPr>
                <m:t>)</m:t>
              </m:r>
            </m:den>
          </m:f>
          <m:r>
            <m:rPr>
              <m:sty m:val="p"/>
            </m:rPr>
            <w:rPr>
              <w:rFonts w:ascii="Cambria Math" w:hAnsi="Cambria Math" w:eastAsia="SimSun"/>
              <w:sz w:val="20"/>
              <w:szCs w:val="20"/>
            </w:rPr>
            <m:t>,</m:t>
          </m:r>
        </m:oMath>
      </m:oMathPara>
    </w:p>
    <w:p>
      <w:pPr>
        <w:pStyle w:val="FirstParagraph"/>
      </w:pPr>
      <w:r>
        <w:rPr>
          <w:rFonts w:hint="eastAsia"/>
        </w:rPr>
        <w:t xml:space="preserve">其中</w:t>
      </w:r>
      <w:r>
        <w:t xml:space="preserve"> </w:t>
      </w:r>
      <m:oMath>
        <m:r>
          <w:rPr>
            <w:rFonts w:ascii="Cambria Math" w:hAnsi="Cambria Math" w:eastAsia="SimSun"/>
            <w:sz w:val="20"/>
            <w:szCs w:val="20"/>
          </w:rPr>
          <m:t>r</m:t>
        </m:r>
        <m:r>
          <m:rPr>
            <m:sty m:val="p"/>
          </m:rPr>
          <w:rPr>
            <w:rFonts w:ascii="Cambria Math" w:hAnsi="Cambria Math" w:eastAsia="SimSun"/>
            <w:sz w:val="20"/>
            <w:szCs w:val="20"/>
          </w:rPr>
          <m:t>=</m:t>
        </m:r>
        <m:r>
          <m:rPr>
            <m:sty m:val="p"/>
          </m:rPr>
          <w:rPr>
            <w:rFonts w:ascii="Cambria Math" w:hAnsi="Cambria Math" w:eastAsia="SimSun"/>
            <w:sz w:val="20"/>
            <w:szCs w:val="20"/>
          </w:rPr>
          <m:t>(</m:t>
        </m:r>
        <m:sSub>
          <m:e>
            <m:r>
              <w:rPr>
                <w:rFonts w:ascii="Cambria Math" w:hAnsi="Cambria Math" w:eastAsia="SimSun"/>
                <w:sz w:val="20"/>
                <w:szCs w:val="20"/>
              </w:rPr>
              <m:t>r</m:t>
            </m:r>
          </m:e>
          <m:sub>
            <m:r>
              <w:rPr>
                <w:rFonts w:ascii="Cambria Math" w:hAnsi="Cambria Math" w:eastAsia="SimSun"/>
                <w:sz w:val="20"/>
                <w:szCs w:val="20"/>
              </w:rPr>
              <m:t>1</m:t>
            </m:r>
          </m:sub>
        </m:sSub>
        <m:r>
          <m:rPr>
            <m:sty m:val="p"/>
          </m:rPr>
          <w:rPr>
            <w:rFonts w:ascii="Cambria Math" w:hAnsi="Cambria Math" w:eastAsia="SimSun"/>
            <w:sz w:val="20"/>
            <w:szCs w:val="20"/>
          </w:rPr>
          <m:t>,</m:t>
        </m:r>
        <m:r>
          <m:rPr>
            <m:sty m:val="p"/>
          </m:rPr>
          <w:rPr>
            <w:rFonts w:ascii="Cambria Math" w:hAnsi="Cambria Math" w:eastAsia="SimSun"/>
            <w:sz w:val="20"/>
            <w:szCs w:val="20"/>
          </w:rPr>
          <m:t>…</m:t>
        </m:r>
        <m:r>
          <m:rPr>
            <m:sty m:val="p"/>
          </m:rPr>
          <w:rPr>
            <w:rFonts w:ascii="Cambria Math" w:hAnsi="Cambria Math" w:eastAsia="SimSun"/>
            <w:sz w:val="20"/>
            <w:szCs w:val="20"/>
          </w:rPr>
          <m:t>,</m:t>
        </m:r>
        <m:sSub>
          <m:e>
            <m:r>
              <w:rPr>
                <w:rFonts w:ascii="Cambria Math" w:hAnsi="Cambria Math" w:eastAsia="SimSun"/>
                <w:sz w:val="20"/>
                <w:szCs w:val="20"/>
              </w:rPr>
              <m:t>r</m:t>
            </m:r>
          </m:e>
          <m:sub>
            <m:r>
              <w:rPr>
                <w:rFonts w:ascii="Cambria Math" w:hAnsi="Cambria Math" w:eastAsia="SimSun"/>
                <w:sz w:val="20"/>
                <w:szCs w:val="20"/>
              </w:rPr>
              <m:t>G</m:t>
            </m:r>
          </m:sub>
        </m:sSub>
        <m:r>
          <m:rPr>
            <m:sty m:val="p"/>
          </m:rPr>
          <w:rPr>
            <w:rFonts w:ascii="Cambria Math" w:hAnsi="Cambria Math" w:eastAsia="SimSun"/>
            <w:sz w:val="20"/>
            <w:szCs w:val="20"/>
          </w:rPr>
          <m:t>)</m:t>
        </m:r>
      </m:oMath>
      <w:r>
        <w:t xml:space="preserve"> </w:t>
      </w:r>
      <w:r>
        <w:rPr>
          <w:rFonts w:hint="eastAsia"/>
        </w:rPr>
        <w:t xml:space="preserve">是针对同一题</w:t>
      </w:r>
      <w:r>
        <w:t xml:space="preserve"> </w:t>
      </w:r>
      <m:oMath>
        <m:r>
          <w:rPr>
            <w:rFonts w:ascii="Cambria Math" w:hAnsi="Cambria Math" w:eastAsia="SimSun"/>
            <w:sz w:val="20"/>
            <w:szCs w:val="20"/>
          </w:rPr>
          <m:t>q</m:t>
        </m:r>
      </m:oMath>
      <w:r>
        <w:t xml:space="preserve"> </w:t>
      </w:r>
      <w:r>
        <w:rPr>
          <w:rFonts w:hint="eastAsia"/>
        </w:rPr>
        <w:t xml:space="preserve">生成的一组</w:t>
      </w:r>
      <w:r>
        <w:t xml:space="preserve"> </w:t>
      </w:r>
      <m:oMath>
        <m:r>
          <w:rPr>
            <w:rFonts w:ascii="Cambria Math" w:hAnsi="Cambria Math" w:eastAsia="SimSun"/>
            <w:sz w:val="20"/>
            <w:szCs w:val="20"/>
          </w:rPr>
          <m:t>G</m:t>
        </m:r>
      </m:oMath>
      <w:r>
        <w:t xml:space="preserve"> </w:t>
      </w:r>
      <w:r>
        <w:rPr>
          <w:rFonts w:hint="eastAsia"/>
        </w:rPr>
        <w:t xml:space="preserve">个回答的奖励。GRPO</w:t>
      </w:r>
      <w:r>
        <w:t xml:space="preserve"> </w:t>
      </w:r>
      <w:r>
        <w:rPr>
          <w:rFonts w:hint="eastAsia"/>
        </w:rPr>
        <w:t xml:space="preserve">使用组内均值作为基线，不另训练价值网络；其目标仍包含</w:t>
      </w:r>
      <w:r>
        <w:t xml:space="preserve"> PPO </w:t>
      </w:r>
      <w:r>
        <w:rPr>
          <w:rFonts w:hint="eastAsia"/>
        </w:rPr>
        <w:t xml:space="preserve">裁剪和</w:t>
      </w:r>
      <w:r>
        <w:t xml:space="preserve"> KL </w:t>
      </w:r>
      <w:r>
        <w:rPr>
          <w:rFonts w:hint="eastAsia"/>
        </w:rPr>
        <w:t xml:space="preserve">正则（完整形式见</w:t>
      </w:r>
      <w:r>
        <w:t xml:space="preserve"> DeepSeekMath </w:t>
      </w:r>
      <w:r>
        <w:rPr>
          <w:rFonts w:hint="eastAsia"/>
        </w:rPr>
        <w:t xml:space="preserve">式</w:t>
      </w:r>
      <w:r>
        <w:t xml:space="preserve"> </w:t>
      </w:r>
      <w:r>
        <w:rPr>
          <w:rFonts w:hint="eastAsia"/>
        </w:rPr>
        <w:t xml:space="preserve">(3)）。DeepSeekMath</w:t>
      </w:r>
      <w:r>
        <w:t xml:space="preserve"> </w:t>
      </w:r>
      <w:r>
        <w:rPr>
          <w:rFonts w:hint="eastAsia"/>
        </w:rPr>
        <w:t xml:space="preserve">论文报告了该方法在</w:t>
      </w:r>
      <w:r>
        <w:t xml:space="preserve"> MATH </w:t>
      </w:r>
      <w:r>
        <w:rPr>
          <w:rFonts w:hint="eastAsia"/>
        </w:rPr>
        <w:t xml:space="preserve">和</w:t>
      </w:r>
      <w:r>
        <w:t xml:space="preserve"> GSM8K </w:t>
      </w:r>
      <w:r>
        <w:rPr>
          <w:rFonts w:hint="eastAsia"/>
        </w:rPr>
        <w:t xml:space="preserve">上的结果，以及与自洽采样和训练前模型的比较。RLVR（RL</w:t>
      </w:r>
      <w:r>
        <w:t xml:space="preserve"> with Verifiable </w:t>
      </w:r>
      <w:r>
        <w:rPr>
          <w:rFonts w:hint="eastAsia"/>
        </w:rPr>
        <w:t xml:space="preserve">Rewards）后来被用于描述以可验证信号训练强化学习系统的研究路线；不同工作使用的任务、奖励定义和训练设置并不相同。</w:t>
      </w:r>
    </w:p>
    <w:p>
      <w:pPr>
        <w:pStyle w:val="BodyText"/>
      </w:pPr>
      <w:r>
        <w:rPr>
          <w:rFonts w:hint="eastAsia"/>
        </w:rPr>
        <w:t xml:space="preserve">按照</w:t>
      </w:r>
      <w:r>
        <w:t xml:space="preserve"> 3.1 </w:t>
      </w:r>
      <w:r>
        <w:rPr>
          <w:rFonts w:hint="eastAsia"/>
        </w:rPr>
        <w:t xml:space="preserve">节的比较维度，GRPO</w:t>
      </w:r>
      <w:r>
        <w:t xml:space="preserve"> </w:t>
      </w:r>
      <w:r>
        <w:rPr>
          <w:rFonts w:hint="eastAsia"/>
        </w:rPr>
        <w:t xml:space="preserve">使用在线采样和组内标准化优势，STaR</w:t>
      </w:r>
      <w:r>
        <w:t xml:space="preserve"> </w:t>
      </w:r>
      <w:r>
        <w:rPr>
          <w:rFonts w:hint="eastAsia"/>
        </w:rPr>
        <w:t xml:space="preserve">主要依据答案正确性筛选生成样本。两者在反馈利用方式、优化目标和数据更新机制上均有差异，不存在由此可推出的严格算法包含关系。</w:t>
      </w:r>
    </w:p>
    <w:bookmarkEnd w:id="67"/>
    <w:bookmarkStart w:id="68" w:name="dapo面向-rlvr-训练的算法设计2025"/>
    <w:p>
      <w:pPr>
        <w:pStyle w:val="Heading2"/>
      </w:pPr>
      <w:r>
        <w:t xml:space="preserve">3.6 </w:t>
      </w:r>
      <w:r>
        <w:rPr>
          <w:rFonts w:hint="eastAsia"/>
        </w:rPr>
        <w:t xml:space="preserve">DAPO：面向</w:t>
      </w:r>
      <w:r>
        <w:t xml:space="preserve"> RLVR </w:t>
      </w:r>
      <w:r>
        <w:rPr>
          <w:rFonts w:hint="eastAsia"/>
        </w:rPr>
        <w:t xml:space="preserve">训练的算法设计（2025）</w:t>
      </w:r>
    </w:p>
    <w:p>
      <w:pPr>
        <w:pStyle w:val="FirstParagraph"/>
      </w:pPr>
      <w:r>
        <w:rPr>
          <w:rFonts w:hint="eastAsia"/>
        </w:rPr>
        <w:t xml:space="preserve">DAPO（arXiv:2503.14476，字节跳动与清华大学）报告了</w:t>
      </w:r>
      <w:r>
        <w:t xml:space="preserve"> Qwen2.5-32B </w:t>
      </w:r>
      <w:r>
        <w:rPr>
          <w:rFonts w:hint="eastAsia"/>
        </w:rPr>
        <w:t xml:space="preserve">基座在</w:t>
      </w:r>
      <w:r>
        <w:t xml:space="preserve"> AIME 2024 </w:t>
      </w:r>
      <w:r>
        <w:rPr>
          <w:rFonts w:hint="eastAsia"/>
        </w:rPr>
        <w:t xml:space="preserve">上的实验结果，并公开了相应训练实现。论文提出四项算法设计，用于处理</w:t>
      </w:r>
      <w:r>
        <w:t xml:space="preserve"> RLVR </w:t>
      </w:r>
      <w:r>
        <w:rPr>
          <w:rFonts w:hint="eastAsia"/>
        </w:rPr>
        <w:t xml:space="preserve">规模化训练中的不同问题：</w:t>
      </w:r>
    </w:p>
    <w:tbl>
      <w:tblPr>
        <w:tblStyle w:val="Table"/>
        <w:tblW w:type="pct" w:w="5000"/>
        <w:tblLayout w:type="fixed"/>
        <w:tblLook w:firstRow="1" w:lastRow="0" w:firstColumn="0" w:lastColumn="0" w:noHBand="0" w:noVBand="0" w:val="0020"/>
        <w:tblBorders>
          <w:top w:val="single" w:sz="12" w:space="0" w:color="auto"/>
          <w:left w:val="none" w:sz="0" w:space="0"/>
          <w:bottom w:val="single" w:sz="12" w:space="0" w:color="auto"/>
          <w:right w:val="none" w:sz="0" w:space="0"/>
          <w:insideH w:val="none" w:sz="0" w:space="0"/>
          <w:insideV w:val="none" w:sz="0" w:space="0"/>
        </w:tblBorders>
        <w:tblCellMar>
          <w:top w:w="0" w:type="dxa"/>
          <w:left w:w="85" w:type="dxa"/>
          <w:bottom w:w="20" w:type="dxa"/>
          <w:right w:w="85" w:type="dxa"/>
        </w:tblCellMar>
      </w:tblPr>
      <w:tblGrid>
        <w:gridCol w:w="3008"/>
        <w:gridCol w:w="3139"/>
        <w:gridCol w:w="2879"/>
      </w:tblGrid>
      <w:tr>
        <w:trPr>
          <w:tblHeader w:val="on"/>
        </w:trPr>
        <w:tc>
          <w:tcPr>
            <w:tcW w:w="3008"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技术</w:t>
            </w:r>
          </w:p>
        </w:tc>
        <w:tc>
          <w:tcPr>
            <w:tcW w:w="3139"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失效模式</w:t>
            </w:r>
          </w:p>
        </w:tc>
        <w:tc>
          <w:tcPr>
            <w:tcW w:w="2879"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处方</w:t>
            </w:r>
          </w:p>
        </w:tc>
      </w:tr>
      <w:tr>
        <w:tc>
          <w:tcPr>
            <w:tcW w:w="3008"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Clip-Higher（解耦裁剪上下界）</w:t>
            </w:r>
          </w:p>
        </w:tc>
        <w:tc>
          <w:tcPr>
            <w:tcW w:w="3139"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裁剪范围可能限制低概率</w:t>
            </w:r>
            <w:r>
              <w:rPr>
                <w:rFonts w:ascii="Times New Roman" w:hAnsi="Times New Roman" w:eastAsia="SimSun" w:cs="Times New Roman"/>
                <w:sz w:val="18"/>
                <w:szCs w:val="18"/>
              </w:rPr>
              <w:t xml:space="preserve"> token </w:t>
            </w:r>
            <w:r>
              <w:rPr>
                <w:rFonts w:hint="eastAsia" w:ascii="Times New Roman" w:hAnsi="Times New Roman" w:eastAsia="SimSun" w:cs="Times New Roman"/>
                <w:sz w:val="18"/>
                <w:szCs w:val="18"/>
              </w:rPr>
              <w:t xml:space="preserve">的更新</w:t>
            </w:r>
          </w:p>
        </w:tc>
        <w:tc>
          <w:tcPr>
            <w:tcW w:w="2879"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单独设置较宽的上裁剪界</w:t>
            </w:r>
            <w:r>
              <w:rPr>
                <w:rFonts w:ascii="Times New Roman" w:hAnsi="Times New Roman" w:eastAsia="SimSun" w:cs="Times New Roman"/>
                <w:sz w:val="18"/>
                <w:szCs w:val="18"/>
              </w:rPr>
              <w:t xml:space="preserve"> </w:t>
            </w:r>
            <m:oMath>
              <m:sSub>
                <m:e>
                  <m:r>
                    <w:rPr>
                      <w:rFonts w:ascii="Cambria Math" w:hAnsi="Cambria Math" w:eastAsia="SimSun"/>
                      <w:sz w:val="20"/>
                      <w:szCs w:val="20"/>
                    </w:rPr>
                    <m:t>ε</m:t>
                  </m:r>
                </m:e>
                <m:sub>
                  <m:r>
                    <m:rPr>
                      <m:nor/>
                      <m:sty m:val="p"/>
                    </m:rPr>
                    <w:rPr>
                      <w:rFonts w:ascii="Cambria Math" w:hAnsi="Cambria Math" w:eastAsia="SimSun"/>
                      <w:sz w:val="20"/>
                      <w:szCs w:val="20"/>
                    </w:rPr>
                    <m:t>high</m:t>
                  </m:r>
                </m:sub>
              </m:sSub>
            </m:oMath>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Dynamic Sampling</w:t>
            </w:r>
          </w:p>
        </w:tc>
        <w:tc>
          <w:tcPr>
            <w:tcW w:w="3139"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组内奖励相同的题目不提供区分性优势信号</w:t>
            </w:r>
          </w:p>
        </w:tc>
        <w:tc>
          <w:tcPr>
            <w:tcW w:w="2879"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过采样后保留组内奖励有差异的题目</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Token-Level </w:t>
            </w:r>
            <w:r>
              <w:rPr>
                <w:rFonts w:hint="eastAsia" w:ascii="Times New Roman" w:hAnsi="Times New Roman" w:eastAsia="SimSun" w:cs="Times New Roman"/>
                <w:sz w:val="18"/>
                <w:szCs w:val="18"/>
              </w:rPr>
              <w:t xml:space="preserve">损失</w:t>
            </w:r>
          </w:p>
        </w:tc>
        <w:tc>
          <w:tcPr>
            <w:tcW w:w="3139"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序列级平均对不同长度回答的</w:t>
            </w:r>
            <w:r>
              <w:rPr>
                <w:rFonts w:ascii="Times New Roman" w:hAnsi="Times New Roman" w:eastAsia="SimSun" w:cs="Times New Roman"/>
                <w:sz w:val="18"/>
                <w:szCs w:val="18"/>
              </w:rPr>
              <w:t xml:space="preserve"> token </w:t>
            </w:r>
            <w:r>
              <w:rPr>
                <w:rFonts w:hint="eastAsia" w:ascii="Times New Roman" w:hAnsi="Times New Roman" w:eastAsia="SimSun" w:cs="Times New Roman"/>
                <w:sz w:val="18"/>
                <w:szCs w:val="18"/>
              </w:rPr>
              <w:t xml:space="preserve">赋权不同</w:t>
            </w:r>
          </w:p>
        </w:tc>
        <w:tc>
          <w:tcPr>
            <w:tcW w:w="2879"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按有效</w:t>
            </w:r>
            <w:r>
              <w:rPr>
                <w:rFonts w:ascii="Times New Roman" w:hAnsi="Times New Roman" w:eastAsia="SimSun" w:cs="Times New Roman"/>
                <w:sz w:val="18"/>
                <w:szCs w:val="18"/>
              </w:rPr>
              <w:t xml:space="preserve"> token </w:t>
            </w:r>
            <w:r>
              <w:rPr>
                <w:rFonts w:hint="eastAsia" w:ascii="Times New Roman" w:hAnsi="Times New Roman" w:eastAsia="SimSun" w:cs="Times New Roman"/>
                <w:sz w:val="18"/>
                <w:szCs w:val="18"/>
              </w:rPr>
              <w:t xml:space="preserve">归一化损失</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Overlong Reward Shaping</w:t>
            </w:r>
          </w:p>
        </w:tc>
        <w:tc>
          <w:tcPr>
            <w:tcW w:w="3139"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超长截断可能产生不适当的惩罚信号</w:t>
            </w:r>
          </w:p>
        </w:tc>
        <w:tc>
          <w:tcPr>
            <w:tcW w:w="2879"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对超长回答设置渐进奖励，并处理截断部分的梯度</w:t>
            </w:r>
          </w:p>
        </w:tc>
      </w:tr>
    </w:tbl>
    <w:p>
      <w:pPr>
        <w:pStyle w:val="BodyText"/>
      </w:pPr>
      <w:r>
        <w:rPr>
          <w:rFonts w:hint="eastAsia"/>
        </w:rPr>
        <w:t xml:space="preserve">动态采样会优先保留组内奖励存在差异的题目，使这些样本在当前训练批次中提供区分性反馈。奖励方差会影响策略梯度信号，但训练效果还取决于采样分布、优化目标和模型状态。自动生成任务与任务时间地平线测量回答的是不同问题，不应据此视为同一机制。</w:t>
      </w:r>
    </w:p>
    <w:bookmarkEnd w:id="68"/>
    <w:bookmarkStart w:id="69" w:name="模型侧的边界什么进了权重什么没进"/>
    <w:p>
      <w:pPr>
        <w:pStyle w:val="Heading2"/>
      </w:pPr>
      <w:r>
        <w:t xml:space="preserve">3.7 </w:t>
      </w:r>
      <w:r>
        <w:rPr>
          <w:rFonts w:hint="eastAsia"/>
        </w:rPr>
        <w:t xml:space="preserve">模型侧的边界：什么进了权重，什么没进</w:t>
      </w:r>
    </w:p>
    <w:p>
      <w:pPr>
        <w:pStyle w:val="FirstParagraph"/>
      </w:pPr>
      <w:r>
        <w:t xml:space="preserve">STaR、Self-Rewarding、GRPO </w:t>
      </w:r>
      <w:r>
        <w:rPr>
          <w:rFonts w:hint="eastAsia"/>
        </w:rPr>
        <w:t xml:space="preserve">与</w:t>
      </w:r>
      <w:r>
        <w:t xml:space="preserve"> DAPO </w:t>
      </w:r>
      <w:r>
        <w:rPr>
          <w:rFonts w:hint="eastAsia"/>
        </w:rPr>
        <w:t xml:space="preserve">都在任务之间更新模型参数；它们的提示模板、采样设置、数据管道和奖励程序通常由实验者设定。由此可见，模型更新的效果受这些固定设计与评估条件限制。程序验证能够提供可复核的判分，但只覆盖程序实际检查的属性；模型评审也可能带来偏差。第</w:t>
      </w:r>
      <w:r>
        <w:t xml:space="preserve"> 5、6 </w:t>
      </w:r>
      <w:r>
        <w:rPr>
          <w:rFonts w:hint="eastAsia"/>
        </w:rPr>
        <w:t xml:space="preserve">章讨论系统代码和改进流程成为更新对象时，评估器与独立测试的设计。</w:t>
      </w:r>
    </w:p>
    <w:bookmarkEnd w:id="69"/>
    <w:bookmarkStart w:id="72" w:name="本章小结与思考题-2"/>
    <w:p>
      <w:pPr>
        <w:pStyle w:val="Heading2"/>
      </w:pPr>
      <w:r>
        <w:rPr>
          <w:rFonts w:hint="eastAsia"/>
        </w:rPr>
        <w:t xml:space="preserve">本章小结与思考题</w:t>
      </w:r>
    </w:p>
    <w:p>
      <w:pPr>
        <w:pStyle w:val="FirstParagraph"/>
      </w:pPr>
      <w:r>
        <w:rPr>
          <w:rFonts w:hint="eastAsia"/>
        </w:rPr>
        <w:t xml:space="preserve">本章按反馈与更新方式比较了自训练、AI</w:t>
      </w:r>
      <w:r>
        <w:t xml:space="preserve"> </w:t>
      </w:r>
      <w:r>
        <w:rPr>
          <w:rFonts w:hint="eastAsia"/>
        </w:rPr>
        <w:t xml:space="preserve">反馈、模型评审和可验证奖励强化学习。相关论文报告了各自在特定模型、数据集和评估协议上的结果；这些结果不能直接外推到其他任务。模型参数虽可由训练过程更新，训练目标、数据来源和验收协议仍通常由实验者设定。</w:t>
      </w:r>
    </w:p>
    <w:p>
      <w:pPr>
        <w:pStyle w:val="BodyText"/>
      </w:pPr>
      <w:r>
        <w:rPr>
          <w:rFonts w:hint="eastAsia"/>
        </w:rPr>
        <w:t xml:space="preserve">思考题</w:t>
      </w:r>
      <w:r>
        <w:t xml:space="preserve"> 3-1 </w:t>
      </w:r>
      <w:r>
        <w:rPr>
          <w:rFonts w:hint="eastAsia"/>
        </w:rPr>
        <w:t xml:space="preserve">依据记号</w:t>
      </w:r>
      <w:r>
        <w:t xml:space="preserve"> </w:t>
      </w:r>
      <w:r>
        <w:rPr>
          <w:rFonts w:hint="eastAsia"/>
        </w:rPr>
        <w:t xml:space="preserve">3-1，写出</w:t>
      </w:r>
      <w:r>
        <w:t xml:space="preserve"> STaR </w:t>
      </w:r>
      <w:r>
        <w:rPr>
          <w:rFonts w:hint="eastAsia"/>
        </w:rPr>
        <w:t xml:space="preserve">的样本权重</w:t>
      </w:r>
      <w:r>
        <w:t xml:space="preserve"> </w:t>
      </w:r>
      <m:oMath>
        <m:r>
          <w:rPr>
            <w:rFonts w:ascii="Cambria Math" w:hAnsi="Cambria Math" w:eastAsia="SimSun"/>
            <w:sz w:val="20"/>
            <w:szCs w:val="20"/>
          </w:rPr>
          <m:t>w</m:t>
        </m:r>
        <m:r>
          <m:rPr>
            <m:sty m:val="p"/>
          </m:rPr>
          <w:rPr>
            <w:rFonts w:ascii="Cambria Math" w:hAnsi="Cambria Math" w:eastAsia="SimSun"/>
            <w:sz w:val="20"/>
            <w:szCs w:val="20"/>
          </w:rPr>
          <m:t>(</m:t>
        </m:r>
        <m:r>
          <w:rPr>
            <w:rFonts w:ascii="Cambria Math" w:hAnsi="Cambria Math" w:eastAsia="SimSun"/>
            <w:sz w:val="20"/>
            <w:szCs w:val="20"/>
          </w:rPr>
          <m:t>q</m:t>
        </m:r>
        <m:r>
          <m:rPr>
            <m:sty m:val="p"/>
          </m:rPr>
          <w:rPr>
            <w:rFonts w:ascii="Cambria Math" w:hAnsi="Cambria Math" w:eastAsia="SimSun"/>
            <w:sz w:val="20"/>
            <w:szCs w:val="20"/>
          </w:rPr>
          <m:t>,</m:t>
        </m:r>
        <m:r>
          <w:rPr>
            <w:rFonts w:ascii="Cambria Math" w:hAnsi="Cambria Math" w:eastAsia="SimSun"/>
            <w:sz w:val="20"/>
            <w:szCs w:val="20"/>
          </w:rPr>
          <m:t>o</m:t>
        </m:r>
        <m:r>
          <m:rPr>
            <m:sty m:val="p"/>
          </m:rPr>
          <w:rPr>
            <w:rFonts w:ascii="Cambria Math" w:hAnsi="Cambria Math" w:eastAsia="SimSun"/>
            <w:sz w:val="20"/>
            <w:szCs w:val="20"/>
          </w:rPr>
          <m:t>)</m:t>
        </m:r>
      </m:oMath>
      <w:r>
        <w:t xml:space="preserve"> </w:t>
      </w:r>
      <w:r>
        <w:rPr>
          <w:rFonts w:hint="eastAsia"/>
        </w:rPr>
        <w:t xml:space="preserve">和采样分布。分析</w:t>
      </w:r>
      <w:r>
        <w:t xml:space="preserve"> rationalization </w:t>
      </w:r>
      <w:r>
        <w:rPr>
          <w:rFonts w:hint="eastAsia"/>
        </w:rPr>
        <w:t xml:space="preserve">样本可能引入的选择偏差，并说明该分析依赖的假设。</w:t>
      </w:r>
    </w:p>
    <w:p>
      <w:pPr>
        <w:pStyle w:val="BodyText"/>
      </w:pPr>
      <w:r>
        <w:rPr>
          <w:rFonts w:hint="eastAsia"/>
        </w:rPr>
        <w:t xml:space="preserve">思考题</w:t>
      </w:r>
      <w:r>
        <w:t xml:space="preserve"> 3-2 </w:t>
      </w:r>
      <w:r>
        <w:rPr>
          <w:rFonts w:hint="eastAsia"/>
        </w:rPr>
        <w:t xml:space="preserve">分析</w:t>
      </w:r>
      <w:r>
        <w:t xml:space="preserve"> </w:t>
      </w:r>
      <m:oMath>
        <m:r>
          <m:rPr>
            <m:sty m:val="p"/>
          </m:rPr>
          <w:rPr>
            <w:rFonts w:ascii="Cambria Math" w:hAnsi="Cambria Math" w:eastAsia="SimSun"/>
            <w:sz w:val="20"/>
            <w:szCs w:val="20"/>
          </w:rPr>
          <m:t>std</m:t>
        </m:r>
        <m:r>
          <m:rPr>
            <m:sty m:val="p"/>
          </m:rPr>
          <w:rPr>
            <w:rFonts w:ascii="Cambria Math" w:hAnsi="Cambria Math" w:eastAsia="SimSun"/>
            <w:sz w:val="20"/>
            <w:szCs w:val="20"/>
          </w:rPr>
          <m:t>(</m:t>
        </m:r>
        <m:r>
          <w:rPr>
            <w:rFonts w:ascii="Cambria Math" w:hAnsi="Cambria Math" w:eastAsia="SimSun"/>
            <w:sz w:val="20"/>
            <w:szCs w:val="20"/>
          </w:rPr>
          <m:t>r</m:t>
        </m:r>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0</m:t>
        </m:r>
      </m:oMath>
      <w:r>
        <w:t xml:space="preserve"> </w:t>
      </w:r>
      <w:r>
        <w:rPr>
          <w:rFonts w:hint="eastAsia"/>
        </w:rPr>
        <w:t xml:space="preserve">时</w:t>
      </w:r>
      <w:r>
        <w:t xml:space="preserve"> GRPO </w:t>
      </w:r>
      <w:r>
        <w:rPr>
          <w:rFonts w:hint="eastAsia"/>
        </w:rPr>
        <w:t xml:space="preserve">优势项及梯度估计的处理方式。概述</w:t>
      </w:r>
      <w:r>
        <w:t xml:space="preserve"> DAPO </w:t>
      </w:r>
      <w:r>
        <w:rPr>
          <w:rFonts w:hint="eastAsia"/>
        </w:rPr>
        <w:t xml:space="preserve">动态采样改变的采样条件，并判断其是否直接处理该数值情形。</w:t>
      </w:r>
    </w:p>
    <w:p>
      <w:pPr>
        <w:pStyle w:val="BodyText"/>
      </w:pPr>
      <w:r>
        <w:rPr>
          <w:rFonts w:hint="eastAsia"/>
        </w:rPr>
        <w:t xml:space="preserve">思考题</w:t>
      </w:r>
      <w:r>
        <w:t xml:space="preserve"> 3-3 </w:t>
      </w:r>
      <w:r>
        <w:rPr>
          <w:rFonts w:hint="eastAsia"/>
        </w:rPr>
        <w:t xml:space="preserve">分析以训练轮次中的自评模型替代外部评审模型可能造成的评估偏差。使用</w:t>
      </w:r>
      <w:r>
        <w:t xml:space="preserve"> </w:t>
      </w:r>
      <m:oMath>
        <m:sSub>
          <m:e>
            <m:r>
              <w:rPr>
                <w:rFonts w:ascii="Cambria Math" w:hAnsi="Cambria Math" w:eastAsia="SimSun"/>
                <w:sz w:val="20"/>
                <w:szCs w:val="20"/>
              </w:rPr>
              <m:t>ε</m:t>
            </m:r>
          </m:e>
          <m:sub>
            <m:r>
              <w:rPr>
                <w:rFonts w:ascii="Cambria Math" w:hAnsi="Cambria Math" w:eastAsia="SimSun"/>
                <w:sz w:val="20"/>
                <w:szCs w:val="20"/>
              </w:rPr>
              <m:t>t</m:t>
            </m:r>
          </m:sub>
        </m:sSub>
      </m:oMath>
      <w:r>
        <w:t xml:space="preserve"> </w:t>
      </w:r>
      <w:r>
        <w:rPr>
          <w:rFonts w:hint="eastAsia"/>
        </w:rPr>
        <w:t xml:space="preserve">表示误差，并提出能够检验该偏差的评估方案。</w:t>
      </w:r>
    </w:p>
    <w:p>
      <w:pPr>
        <w:pStyle w:val="BodyText"/>
      </w:pPr>
      <w:r>
        <w:drawing>
          <wp:inline>
            <wp:extent cx="5334000" cy="1156262"/>
            <wp:effectExtent b="0" l="0" r="0" t="0"/>
            <wp:docPr descr="" title="" id="70" name="Picture"/>
            <a:graphic>
              <a:graphicData uri="http://schemas.openxmlformats.org/drawingml/2006/picture">
                <pic:pic>
                  <pic:nvPicPr>
                    <pic:cNvPr descr="../img/selfimprove_survey2507/05.png" id="71" name="Picture"/>
                    <pic:cNvPicPr>
                      <a:picLocks noChangeArrowheads="1" noChangeAspect="1"/>
                    </pic:cNvPicPr>
                  </pic:nvPicPr>
                  <pic:blipFill>
                    <a:blip r:embed="rId52"/>
                    <a:stretch>
                      <a:fillRect/>
                    </a:stretch>
                  </pic:blipFill>
                  <pic:spPr bwMode="auto">
                    <a:xfrm>
                      <a:off x="0" y="0"/>
                      <a:ext cx="5334000" cy="1156262"/>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3-1　</w:t>
      </w:r>
      <w:r>
        <w:rPr>
          <w:rFonts w:hint="eastAsia"/>
          <w:i/>
          <w:iCs/>
        </w:rPr>
        <w:t xml:space="preserve">综述对奖励驱动自进化的分类：文本反馈、隐式信号、内部奖励、外部奖励四路。本章四个系统分别落在：STaR/GRPO/DAPO（外部·可验证）、CAI</w:t>
      </w:r>
      <w:r>
        <w:rPr>
          <w:i/>
          <w:iCs/>
        </w:rPr>
        <w:t xml:space="preserve"> </w:t>
      </w:r>
      <w:r>
        <w:rPr>
          <w:rFonts w:hint="eastAsia"/>
          <w:i/>
          <w:iCs/>
        </w:rPr>
        <w:t xml:space="preserve">与</w:t>
      </w:r>
      <w:r>
        <w:rPr>
          <w:i/>
          <w:iCs/>
        </w:rPr>
        <w:t xml:space="preserve"> </w:t>
      </w:r>
      <w:r>
        <w:rPr>
          <w:rFonts w:hint="eastAsia"/>
          <w:i/>
          <w:iCs/>
        </w:rPr>
        <w:t xml:space="preserve">Self-Rewarding（内部·模型自评）（来源：arXiv:2507.21046）</w:t>
      </w:r>
    </w:p>
    <w:p>
      <w:r>
        <w:br w:type="page"/>
      </w:r>
    </w:p>
    <w:bookmarkEnd w:id="72"/>
    <w:bookmarkEnd w:id="73"/>
    <w:bookmarkStart w:id="89" w:name="第-4-章-测试时扩展与验证器"/>
    <w:p>
      <w:pPr>
        <w:pStyle w:val="Heading1"/>
      </w:pPr>
      <w:r>
        <w:rPr>
          <w:rFonts w:hint="eastAsia"/>
        </w:rPr>
        <w:t xml:space="preserve">第</w:t>
      </w:r>
      <w:r>
        <w:t xml:space="preserve"> 4 </w:t>
      </w:r>
      <w:r>
        <w:rPr>
          <w:rFonts w:hint="eastAsia"/>
        </w:rPr>
        <w:t xml:space="preserve">章</w:t>
      </w:r>
      <w:r>
        <w:t xml:space="preserve">　</w:t>
      </w:r>
      <w:r>
        <w:rPr>
          <w:rFonts w:hint="eastAsia"/>
        </w:rPr>
        <w:t xml:space="preserve">测试时扩展与验证器</w:t>
      </w:r>
    </w:p>
    <w:p>
      <w:pPr>
        <w:pStyle w:val="FirstParagraph"/>
      </w:pPr>
      <w:r>
        <w:rPr>
          <w:rFonts w:hint="eastAsia"/>
        </w:rPr>
        <w:t xml:space="preserve">第</w:t>
      </w:r>
      <w:r>
        <w:t xml:space="preserve"> 3 </w:t>
      </w:r>
      <w:r>
        <w:rPr>
          <w:rFonts w:hint="eastAsia"/>
        </w:rPr>
        <w:t xml:space="preserve">章讨论通过训练更新模型参数。本章讨论在参数固定时增加推理阶段的计算量，包括重复采样、搜索和反思。提议器</w:t>
      </w:r>
      <w:r>
        <w:t xml:space="preserve"> </w:t>
      </w:r>
      <m:oMath>
        <m:r>
          <w:rPr>
            <w:rFonts w:ascii="Cambria Math" w:hAnsi="Cambria Math" w:eastAsia="SimSun"/>
            <w:sz w:val="20"/>
            <w:szCs w:val="20"/>
          </w:rPr>
          <m:t>π</m:t>
        </m:r>
      </m:oMath>
      <w:r>
        <w:t xml:space="preserve"> </w:t>
      </w:r>
      <w:r>
        <w:rPr>
          <w:rFonts w:hint="eastAsia"/>
        </w:rPr>
        <w:t xml:space="preserve">生成候选，验证器</w:t>
      </w:r>
      <w:r>
        <w:t xml:space="preserve"> </w:t>
      </w:r>
      <m:oMath>
        <m:r>
          <w:rPr>
            <w:rFonts w:ascii="Cambria Math" w:hAnsi="Cambria Math" w:eastAsia="SimSun"/>
            <w:sz w:val="20"/>
            <w:szCs w:val="20"/>
          </w:rPr>
          <m:t>V</m:t>
        </m:r>
      </m:oMath>
      <w:r>
        <w:t xml:space="preserve"> </w:t>
      </w:r>
      <w:r>
        <w:rPr>
          <w:rFonts w:hint="eastAsia"/>
        </w:rPr>
        <w:t xml:space="preserve">为候选评分或判定结果；系统表现取决于候选质量与选择能力。Cobbe</w:t>
      </w:r>
      <w:r>
        <w:t xml:space="preserve"> </w:t>
      </w:r>
      <w:r>
        <w:rPr>
          <w:rFonts w:hint="eastAsia"/>
        </w:rPr>
        <w:t xml:space="preserve">等（2021）研究结果验证器，Lightman</w:t>
      </w:r>
      <w:r>
        <w:t xml:space="preserve"> </w:t>
      </w:r>
      <w:r>
        <w:rPr>
          <w:rFonts w:hint="eastAsia"/>
        </w:rPr>
        <w:t xml:space="preserve">等（2023）研究逐步验证器，Snell</w:t>
      </w:r>
      <w:r>
        <w:t xml:space="preserve"> </w:t>
      </w:r>
      <w:r>
        <w:rPr>
          <w:rFonts w:hint="eastAsia"/>
        </w:rPr>
        <w:t xml:space="preserve">等（2024）分析测试时计算的分配。本章依次介绍覆盖率公式、验证器类型、搜索方法和计算资源分配，并说明测试时扩展的作用及其限制。</w:t>
      </w:r>
    </w:p>
    <w:bookmarkStart w:id="74" w:name="独立采样的候选覆盖率"/>
    <w:p>
      <w:pPr>
        <w:pStyle w:val="Heading2"/>
      </w:pPr>
      <w:r>
        <w:t xml:space="preserve">4.1 </w:t>
      </w:r>
      <w:r>
        <w:rPr>
          <w:rFonts w:hint="eastAsia"/>
        </w:rPr>
        <w:t xml:space="preserve">独立采样的候选覆盖率</w:t>
      </w:r>
    </w:p>
    <w:p>
      <w:pPr>
        <w:pStyle w:val="FirstParagraph"/>
      </w:pPr>
      <w:r>
        <w:rPr>
          <w:rFonts w:hint="eastAsia"/>
        </w:rPr>
        <w:t xml:space="preserve">设模型对某道题单次采样答对的概率为</w:t>
      </w:r>
      <w:r>
        <w:t xml:space="preserve"> </w:t>
      </w:r>
      <m:oMath>
        <m:r>
          <w:rPr>
            <w:rFonts w:ascii="Cambria Math" w:hAnsi="Cambria Math" w:eastAsia="SimSun"/>
            <w:sz w:val="20"/>
            <w:szCs w:val="20"/>
          </w:rPr>
          <m:t>p</m:t>
        </m:r>
      </m:oMath>
      <w:r>
        <w:rPr>
          <w:rFonts w:hint="eastAsia"/>
        </w:rPr>
        <w:t xml:space="preserve">，独立且同分布地采样</w:t>
      </w:r>
      <w:r>
        <w:t xml:space="preserve"> </w:t>
      </w:r>
      <m:oMath>
        <m:r>
          <w:rPr>
            <w:rFonts w:ascii="Cambria Math" w:hAnsi="Cambria Math" w:eastAsia="SimSun"/>
            <w:sz w:val="20"/>
            <w:szCs w:val="20"/>
          </w:rPr>
          <m:t>N</m:t>
        </m:r>
      </m:oMath>
      <w:r>
        <w:t xml:space="preserve"> </w:t>
      </w:r>
      <w:r>
        <w:rPr>
          <w:rFonts w:hint="eastAsia"/>
        </w:rPr>
        <w:t xml:space="preserve">次（iid</w:t>
      </w:r>
      <w:r>
        <w:t xml:space="preserve"> </w:t>
      </w:r>
      <w:r>
        <w:rPr>
          <w:rFonts w:hint="eastAsia"/>
        </w:rPr>
        <w:t xml:space="preserve">假设），则”至少一次答对”的</w:t>
      </w:r>
      <w:r>
        <w:t xml:space="preserve"> </w:t>
      </w:r>
      <w:r>
        <w:rPr>
          <w:rFonts w:hint="eastAsia"/>
        </w:rPr>
        <w:t xml:space="preserve">覆盖率</w:t>
      </w:r>
      <w:r>
        <w:t xml:space="preserve"> </w:t>
      </w:r>
      <w:r>
        <w:rPr>
          <w:rFonts w:hint="eastAsia"/>
        </w:rPr>
        <w:t xml:space="preserve">为</w:t>
      </w:r>
    </w:p>
    <w:p>
      <w:pPr>
        <w:pStyle w:val="BodyText"/>
      </w:pPr>
      <m:oMathPara>
        <m:oMathParaPr>
          <m:jc m:val="center"/>
        </m:oMathParaPr>
        <m:oMath>
          <m:r>
            <w:rPr>
              <w:rFonts w:ascii="Cambria Math" w:hAnsi="Cambria Math" w:eastAsia="SimSun"/>
              <w:sz w:val="20"/>
              <w:szCs w:val="20"/>
            </w:rPr>
            <m:t>c</m:t>
          </m:r>
          <m:r>
            <m:rPr>
              <m:sty m:val="p"/>
            </m:rPr>
            <w:rPr>
              <w:rFonts w:ascii="Cambria Math" w:hAnsi="Cambria Math" w:eastAsia="SimSun"/>
              <w:sz w:val="20"/>
              <w:szCs w:val="20"/>
            </w:rPr>
            <m:t>(</m:t>
          </m:r>
          <m:r>
            <w:rPr>
              <w:rFonts w:ascii="Cambria Math" w:hAnsi="Cambria Math" w:eastAsia="SimSun"/>
              <w:sz w:val="20"/>
              <w:szCs w:val="20"/>
            </w:rPr>
            <m:t>N</m:t>
          </m:r>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1</m:t>
          </m:r>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1</m:t>
          </m:r>
          <m:r>
            <m:rPr>
              <m:sty m:val="p"/>
            </m:rPr>
            <w:rPr>
              <w:rFonts w:ascii="Cambria Math" w:hAnsi="Cambria Math" w:eastAsia="SimSun"/>
              <w:sz w:val="20"/>
              <w:szCs w:val="20"/>
            </w:rPr>
            <m:t>−</m:t>
          </m:r>
          <m:r>
            <w:rPr>
              <w:rFonts w:ascii="Cambria Math" w:hAnsi="Cambria Math" w:eastAsia="SimSun"/>
              <w:sz w:val="20"/>
              <w:szCs w:val="20"/>
            </w:rPr>
            <m:t>p</m:t>
          </m:r>
          <m:sSup>
            <m:e>
              <m:r>
                <m:rPr>
                  <m:sty m:val="p"/>
                </m:rPr>
                <w:rPr>
                  <w:rFonts w:ascii="Cambria Math" w:hAnsi="Cambria Math" w:eastAsia="SimSun"/>
                  <w:sz w:val="20"/>
                  <w:szCs w:val="20"/>
                </w:rPr>
                <m:t>)</m:t>
              </m:r>
            </m:e>
            <m:sup>
              <m:r>
                <w:rPr>
                  <w:rFonts w:ascii="Cambria Math" w:hAnsi="Cambria Math" w:eastAsia="SimSun"/>
                  <w:sz w:val="20"/>
                  <w:szCs w:val="20"/>
                </w:rPr>
                <m:t>N</m:t>
              </m:r>
            </m:sup>
          </m:sSup>
          <m:r>
            <w:rPr>
              <w:rFonts w:ascii="Cambria Math" w:hAnsi="Cambria Math" w:eastAsia="SimSun"/>
              <w:sz w:val="20"/>
              <w:szCs w:val="20"/>
            </w:rPr>
            <m:t> </m:t>
          </m:r>
          <m:r>
            <m:rPr>
              <m:sty m:val="p"/>
            </m:rPr>
            <w:rPr>
              <w:rFonts w:ascii="Cambria Math" w:hAnsi="Cambria Math" w:eastAsia="SimSun"/>
              <w:sz w:val="20"/>
              <w:szCs w:val="20"/>
            </w:rPr>
            <m:t>≈</m:t>
          </m:r>
          <m:r>
            <w:rPr>
              <w:rFonts w:ascii="Cambria Math" w:hAnsi="Cambria Math" w:eastAsia="SimSun"/>
              <w:sz w:val="20"/>
              <w:szCs w:val="20"/>
            </w:rPr>
            <m:t> </m:t>
          </m:r>
          <m:r>
            <w:rPr>
              <w:rFonts w:ascii="Cambria Math" w:hAnsi="Cambria Math" w:eastAsia="SimSun"/>
              <w:sz w:val="20"/>
              <w:szCs w:val="20"/>
            </w:rPr>
            <m:t>1</m:t>
          </m:r>
          <m:r>
            <m:rPr>
              <m:sty m:val="p"/>
            </m:rPr>
            <w:rPr>
              <w:rFonts w:ascii="Cambria Math" w:hAnsi="Cambria Math" w:eastAsia="SimSun"/>
              <w:sz w:val="20"/>
              <w:szCs w:val="20"/>
            </w:rPr>
            <m:t>−</m:t>
          </m:r>
          <m:sSup>
            <m:e>
              <m:r>
                <w:rPr>
                  <w:rFonts w:ascii="Cambria Math" w:hAnsi="Cambria Math" w:eastAsia="SimSun"/>
                  <w:sz w:val="20"/>
                  <w:szCs w:val="20"/>
                </w:rPr>
                <m:t>e</m:t>
              </m:r>
            </m:e>
            <m:sup>
              <m:r>
                <m:rPr>
                  <m:sty m:val="p"/>
                </m:rPr>
                <w:rPr>
                  <w:rFonts w:ascii="Cambria Math" w:hAnsi="Cambria Math" w:eastAsia="SimSun"/>
                  <w:sz w:val="20"/>
                  <w:szCs w:val="20"/>
                </w:rPr>
                <m:t>−</m:t>
              </m:r>
              <m:r>
                <w:rPr>
                  <w:rFonts w:ascii="Cambria Math" w:hAnsi="Cambria Math" w:eastAsia="SimSun"/>
                  <w:sz w:val="20"/>
                  <w:szCs w:val="20"/>
                </w:rPr>
                <m:t>p</m:t>
              </m:r>
              <m:r>
                <w:rPr>
                  <w:rFonts w:ascii="Cambria Math" w:hAnsi="Cambria Math" w:eastAsia="SimSun"/>
                  <w:sz w:val="20"/>
                  <w:szCs w:val="20"/>
                </w:rPr>
                <m:t>N</m:t>
              </m:r>
            </m:sup>
          </m:sSup>
          <m:r>
            <m:rPr>
              <m:sty m:val="p"/>
            </m:rPr>
            <w:rPr>
              <w:rFonts w:ascii="Cambria Math" w:hAnsi="Cambria Math" w:eastAsia="SimSun"/>
              <w:sz w:val="20"/>
              <w:szCs w:val="20"/>
            </w:rPr>
            <m:t>.</m:t>
          </m:r>
        </m:oMath>
      </m:oMathPara>
    </w:p>
    <w:p>
      <w:pPr>
        <w:pStyle w:val="FirstParagraph"/>
      </w:pPr>
      <w:r>
        <w:rPr>
          <w:rFonts w:hint="eastAsia"/>
        </w:rPr>
        <w:t xml:space="preserve">上述覆盖率公式适用于各次采样相互独立且成功概率相同的情形。当单次成功概率</w:t>
      </w:r>
      <w:r>
        <w:t xml:space="preserve"> </w:t>
      </w:r>
      <m:oMath>
        <m:r>
          <w:rPr>
            <w:rFonts w:ascii="Cambria Math" w:hAnsi="Cambria Math" w:eastAsia="SimSun"/>
            <w:sz w:val="20"/>
            <w:szCs w:val="20"/>
          </w:rPr>
          <m:t>p</m:t>
        </m:r>
      </m:oMath>
      <w:r>
        <w:t xml:space="preserve"> </w:t>
      </w:r>
      <w:r>
        <w:rPr>
          <w:rFonts w:hint="eastAsia"/>
        </w:rPr>
        <w:t xml:space="preserve">较小时，可利用对数函数的近似关系得到指数形式。图</w:t>
      </w:r>
      <w:r>
        <w:t xml:space="preserve"> 4-1 </w:t>
      </w:r>
      <w:r>
        <w:rPr>
          <w:rFonts w:hint="eastAsia"/>
        </w:rPr>
        <w:t xml:space="preserve">给出不同单次成功概率对应的候选覆盖率曲线。在独立采样且单次成功概率固定的条件下，候选覆盖率随采样次数增加而提高，其边际增益逐渐减小。</w:t>
      </w:r>
      <m:oMath>
        <m:r>
          <w:rPr>
            <w:rFonts w:ascii="Cambria Math" w:hAnsi="Cambria Math" w:eastAsia="SimSun"/>
            <w:sz w:val="20"/>
            <w:szCs w:val="20"/>
          </w:rPr>
          <m:t>c</m:t>
        </m:r>
        <m:r>
          <m:rPr>
            <m:sty m:val="p"/>
          </m:rPr>
          <w:rPr>
            <w:rFonts w:ascii="Cambria Math" w:hAnsi="Cambria Math" w:eastAsia="SimSun"/>
            <w:sz w:val="20"/>
            <w:szCs w:val="20"/>
          </w:rPr>
          <m:t>(</m:t>
        </m:r>
        <m:r>
          <w:rPr>
            <w:rFonts w:ascii="Cambria Math" w:hAnsi="Cambria Math" w:eastAsia="SimSun"/>
            <w:sz w:val="20"/>
            <w:szCs w:val="20"/>
          </w:rPr>
          <m:t>N</m:t>
        </m:r>
        <m:r>
          <m:rPr>
            <m:sty m:val="p"/>
          </m:rPr>
          <w:rPr>
            <w:rFonts w:ascii="Cambria Math" w:hAnsi="Cambria Math" w:eastAsia="SimSun"/>
            <w:sz w:val="20"/>
            <w:szCs w:val="20"/>
          </w:rPr>
          <m:t>)</m:t>
        </m:r>
      </m:oMath>
      <w:r>
        <w:t xml:space="preserve"> </w:t>
      </w:r>
      <w:r>
        <w:rPr>
          <w:rFonts w:hint="eastAsia"/>
        </w:rPr>
        <w:t xml:space="preserve">表示候选集中至少包含一个正确答案的概率；最终选择准确率还取决于验证器的判断能力及候选选择规则。当验证器存在选择误差时，最终准确率可能先于候选覆盖率进入增长平台。</w:t>
      </w:r>
    </w:p>
    <w:p>
      <w:pPr>
        <w:pStyle w:val="BodyText"/>
      </w:pPr>
      <w:r>
        <w:rPr>
          <w:rFonts w:hint="eastAsia"/>
        </w:rPr>
        <w:t xml:space="preserve">LLM-Monkeys（arXiv:2407.21787）系统测量了这一现象：论文在所测任务、模型规模和模型家族中报告了重复采样带来的覆盖提升；在</w:t>
      </w:r>
      <w:r>
        <w:t xml:space="preserve"> SWE-bench Lite </w:t>
      </w:r>
      <w:r>
        <w:rPr>
          <w:rFonts w:hint="eastAsia"/>
        </w:rPr>
        <w:t xml:space="preserve">上，DeepSeek-Coder-V2-Instruct</w:t>
      </w:r>
      <w:r>
        <w:t xml:space="preserve"> </w:t>
      </w:r>
      <w:r>
        <w:rPr>
          <w:rFonts w:hint="eastAsia"/>
        </w:rPr>
        <w:t xml:space="preserve">解出问题的比例从单样本的</w:t>
      </w:r>
      <w:r>
        <w:t xml:space="preserve"> 15.9% </w:t>
      </w:r>
      <w:r>
        <w:rPr>
          <w:rFonts w:hint="eastAsia"/>
        </w:rPr>
        <w:t xml:space="preserve">升到</w:t>
      </w:r>
      <w:r>
        <w:t xml:space="preserve"> 250 </w:t>
      </w:r>
      <w:r>
        <w:rPr>
          <w:rFonts w:hint="eastAsia"/>
        </w:rPr>
        <w:t xml:space="preserve">样本的</w:t>
      </w:r>
      <w:r>
        <w:t xml:space="preserve"> </w:t>
      </w:r>
      <w:r>
        <w:rPr>
          <w:rFonts w:hint="eastAsia"/>
        </w:rPr>
        <w:t xml:space="preserve">56%，超过当时单样本最高纪录（43%）。在代码和形式证明等任务中，候选可由自动程序判定时，覆盖率的增加可以转化为求解率提升。开放式任务缺少同等明确的自动验证条件；论文报告多数投票和奖励模型选择在数百个样本后出现平台，说明候选覆盖与最终选择准确率需分别测量。</w:t>
      </w:r>
    </w:p>
    <w:p>
      <w:pPr>
        <w:pStyle w:val="BodyText"/>
      </w:pPr>
      <w:r>
        <w:rPr>
          <w:rFonts w:hint="eastAsia"/>
        </w:rPr>
        <w:t xml:space="preserve">论文还报告了评测误差来源：SWE-bench</w:t>
      </w:r>
      <w:r>
        <w:t xml:space="preserve"> Lite </w:t>
      </w:r>
      <w:r>
        <w:rPr>
          <w:rFonts w:hint="eastAsia"/>
        </w:rPr>
        <w:t xml:space="preserve">的部分测试存在波动（flaky</w:t>
      </w:r>
      <w:r>
        <w:t xml:space="preserve"> </w:t>
      </w:r>
      <w:r>
        <w:rPr>
          <w:rFonts w:hint="eastAsia"/>
        </w:rPr>
        <w:t xml:space="preserve">tests），CodeContests</w:t>
      </w:r>
      <w:r>
        <w:t xml:space="preserve"> </w:t>
      </w:r>
      <w:r>
        <w:rPr>
          <w:rFonts w:hint="eastAsia"/>
        </w:rPr>
        <w:t xml:space="preserve">的官方测试可能产生假阴性。可验证奖励依赖具体验证器，验证器也可能出现错误，因此需要报告测试覆盖和误差率。</w:t>
      </w:r>
    </w:p>
    <w:bookmarkEnd w:id="74"/>
    <w:bookmarkStart w:id="75" w:name="提议器验证器框架"/>
    <w:p>
      <w:pPr>
        <w:pStyle w:val="Heading2"/>
      </w:pPr>
      <w:r>
        <w:t xml:space="preserve">4.2 </w:t>
      </w:r>
      <w:r>
        <w:rPr>
          <w:rFonts w:hint="eastAsia"/>
        </w:rPr>
        <w:t xml:space="preserve">提议器—验证器框架</w:t>
      </w:r>
    </w:p>
    <w:p>
      <w:pPr>
        <w:pStyle w:val="FirstParagraph"/>
      </w:pPr>
      <w:r>
        <w:t xml:space="preserve">Snell </w:t>
      </w:r>
      <w:r>
        <w:rPr>
          <w:rFonts w:hint="eastAsia"/>
        </w:rPr>
        <w:t xml:space="preserve">等（arXiv:2408.03314）使用统一的提议器—验证器形式描述这一过程：给定问题</w:t>
      </w:r>
      <w:r>
        <w:t xml:space="preserve"> </w:t>
      </w:r>
      <m:oMath>
        <m:r>
          <w:rPr>
            <w:rFonts w:ascii="Cambria Math" w:hAnsi="Cambria Math" w:eastAsia="SimSun"/>
            <w:sz w:val="20"/>
            <w:szCs w:val="20"/>
          </w:rPr>
          <m:t>q</m:t>
        </m:r>
      </m:oMath>
      <w:r>
        <w:rPr>
          <w:rFonts w:hint="eastAsia"/>
        </w:rPr>
        <w:t xml:space="preserve">，提议器</w:t>
      </w:r>
      <w:r>
        <w:t xml:space="preserve"> </w:t>
      </w:r>
      <m:oMath>
        <m:r>
          <w:rPr>
            <w:rFonts w:ascii="Cambria Math" w:hAnsi="Cambria Math" w:eastAsia="SimSun"/>
            <w:sz w:val="20"/>
            <w:szCs w:val="20"/>
          </w:rPr>
          <m:t>π</m:t>
        </m:r>
      </m:oMath>
      <w:r>
        <w:t xml:space="preserve"> </w:t>
      </w:r>
      <w:r>
        <w:rPr>
          <w:rFonts w:hint="eastAsia"/>
        </w:rPr>
        <w:t xml:space="preserve">生成候选</w:t>
      </w:r>
      <w:r>
        <w:t xml:space="preserve"> </w:t>
      </w:r>
      <m:oMath>
        <m:r>
          <m:rPr>
            <m:sty m:val="p"/>
          </m:rPr>
          <w:rPr>
            <w:rFonts w:ascii="Cambria Math" w:hAnsi="Cambria Math" w:eastAsia="SimSun"/>
            <w:sz w:val="20"/>
            <w:szCs w:val="20"/>
          </w:rPr>
          <m:t>{</m:t>
        </m:r>
        <m:sSub>
          <m:e>
            <m:r>
              <w:rPr>
                <w:rFonts w:ascii="Cambria Math" w:hAnsi="Cambria Math" w:eastAsia="SimSun"/>
                <w:sz w:val="20"/>
                <w:szCs w:val="20"/>
              </w:rPr>
              <m:t>o</m:t>
            </m:r>
          </m:e>
          <m:sub>
            <m:r>
              <w:rPr>
                <w:rFonts w:ascii="Cambria Math" w:hAnsi="Cambria Math" w:eastAsia="SimSun"/>
                <w:sz w:val="20"/>
                <w:szCs w:val="20"/>
              </w:rPr>
              <m:t>1</m:t>
            </m:r>
          </m:sub>
        </m:sSub>
        <m:r>
          <m:rPr>
            <m:sty m:val="p"/>
          </m:rPr>
          <w:rPr>
            <w:rFonts w:ascii="Cambria Math" w:hAnsi="Cambria Math" w:eastAsia="SimSun"/>
            <w:sz w:val="20"/>
            <w:szCs w:val="20"/>
          </w:rPr>
          <m:t>,</m:t>
        </m:r>
        <m:r>
          <m:rPr>
            <m:sty m:val="p"/>
          </m:rPr>
          <w:rPr>
            <w:rFonts w:ascii="Cambria Math" w:hAnsi="Cambria Math" w:eastAsia="SimSun"/>
            <w:sz w:val="20"/>
            <w:szCs w:val="20"/>
          </w:rPr>
          <m:t>…</m:t>
        </m:r>
        <m:r>
          <m:rPr>
            <m:sty m:val="p"/>
          </m:rPr>
          <w:rPr>
            <w:rFonts w:ascii="Cambria Math" w:hAnsi="Cambria Math" w:eastAsia="SimSun"/>
            <w:sz w:val="20"/>
            <w:szCs w:val="20"/>
          </w:rPr>
          <m:t>,</m:t>
        </m:r>
        <m:sSub>
          <m:e>
            <m:r>
              <w:rPr>
                <w:rFonts w:ascii="Cambria Math" w:hAnsi="Cambria Math" w:eastAsia="SimSun"/>
                <w:sz w:val="20"/>
                <w:szCs w:val="20"/>
              </w:rPr>
              <m:t>o</m:t>
            </m:r>
          </m:e>
          <m:sub>
            <m:r>
              <w:rPr>
                <w:rFonts w:ascii="Cambria Math" w:hAnsi="Cambria Math" w:eastAsia="SimSun"/>
                <w:sz w:val="20"/>
                <w:szCs w:val="20"/>
              </w:rPr>
              <m:t>N</m:t>
            </m:r>
          </m:sub>
        </m:sSub>
        <m:r>
          <m:rPr>
            <m:sty m:val="p"/>
          </m:rPr>
          <w:rPr>
            <w:rFonts w:ascii="Cambria Math" w:hAnsi="Cambria Math" w:eastAsia="SimSun"/>
            <w:sz w:val="20"/>
            <w:szCs w:val="20"/>
          </w:rPr>
          <m:t>}</m:t>
        </m:r>
      </m:oMath>
      <w:r>
        <w:rPr>
          <w:rFonts w:hint="eastAsia"/>
        </w:rPr>
        <w:t xml:space="preserve">，验证器给每个候选打分</w:t>
      </w:r>
      <w:r>
        <w:t xml:space="preserve"> </w:t>
      </w:r>
      <m:oMath>
        <m:r>
          <w:rPr>
            <w:rFonts w:ascii="Cambria Math" w:hAnsi="Cambria Math" w:eastAsia="SimSun"/>
            <w:sz w:val="20"/>
            <w:szCs w:val="20"/>
          </w:rPr>
          <m:t>V</m:t>
        </m:r>
        <m:r>
          <m:rPr>
            <m:sty m:val="p"/>
          </m:rPr>
          <w:rPr>
            <w:rFonts w:ascii="Cambria Math" w:hAnsi="Cambria Math" w:eastAsia="SimSun"/>
            <w:sz w:val="20"/>
            <w:szCs w:val="20"/>
          </w:rPr>
          <m:t>(</m:t>
        </m:r>
        <m:sSub>
          <m:e>
            <m:r>
              <w:rPr>
                <w:rFonts w:ascii="Cambria Math" w:hAnsi="Cambria Math" w:eastAsia="SimSun"/>
                <w:sz w:val="20"/>
                <w:szCs w:val="20"/>
              </w:rPr>
              <m:t>o</m:t>
            </m:r>
          </m:e>
          <m:sub>
            <m:r>
              <w:rPr>
                <w:rFonts w:ascii="Cambria Math" w:hAnsi="Cambria Math" w:eastAsia="SimSun"/>
                <w:sz w:val="20"/>
                <w:szCs w:val="20"/>
              </w:rPr>
              <m:t>i</m:t>
            </m:r>
          </m:sub>
        </m:sSub>
        <m:r>
          <m:rPr>
            <m:sty m:val="p"/>
          </m:rPr>
          <w:rPr>
            <w:rFonts w:ascii="Cambria Math" w:hAnsi="Cambria Math" w:eastAsia="SimSun"/>
            <w:sz w:val="20"/>
            <w:szCs w:val="20"/>
          </w:rPr>
          <m:t>)</m:t>
        </m:r>
      </m:oMath>
      <w:r>
        <w:rPr>
          <w:rFonts w:hint="eastAsia"/>
        </w:rPr>
        <w:t xml:space="preserve">，系统输出</w:t>
      </w:r>
    </w:p>
    <w:p>
      <w:pPr>
        <w:pStyle w:val="BodyText"/>
      </w:pPr>
      <m:oMathPara>
        <m:oMathParaPr>
          <m:jc m:val="center"/>
        </m:oMathParaPr>
        <m:oMath>
          <m:sSup>
            <m:e>
              <m:r>
                <w:rPr>
                  <w:rFonts w:ascii="Cambria Math" w:hAnsi="Cambria Math" w:eastAsia="SimSun"/>
                  <w:sz w:val="20"/>
                  <w:szCs w:val="20"/>
                </w:rPr>
                <m:t>o</m:t>
              </m:r>
            </m:e>
            <m:sup>
              <m:r>
                <m:rPr>
                  <m:sty m:val="p"/>
                </m:rPr>
                <w:rPr>
                  <w:rFonts w:ascii="Cambria Math" w:hAnsi="Cambria Math" w:eastAsia="SimSun"/>
                  <w:sz w:val="20"/>
                  <w:szCs w:val="20"/>
                </w:rPr>
                <m:t>*</m:t>
              </m:r>
            </m:sup>
          </m:sSup>
          <m:r>
            <m:rPr>
              <m:sty m:val="p"/>
            </m:rPr>
            <w:rPr>
              <w:rFonts w:ascii="Cambria Math" w:hAnsi="Cambria Math" w:eastAsia="SimSun"/>
              <w:sz w:val="20"/>
              <w:szCs w:val="20"/>
            </w:rPr>
            <m:t>=</m:t>
          </m:r>
          <m:r>
            <m:rPr>
              <m:sty m:val="p"/>
            </m:rPr>
            <w:rPr>
              <w:rFonts w:ascii="Cambria Math" w:hAnsi="Cambria Math" w:eastAsia="SimSun"/>
              <w:sz w:val="20"/>
              <w:szCs w:val="20"/>
            </w:rPr>
            <m:t>arg</m:t>
          </m:r>
          <m:limLow>
            <m:e>
              <m:r>
                <m:rPr>
                  <m:sty m:val="p"/>
                </m:rPr>
                <w:rPr>
                  <w:rFonts w:ascii="Cambria Math" w:hAnsi="Cambria Math" w:eastAsia="SimSun"/>
                  <w:sz w:val="20"/>
                  <w:szCs w:val="20"/>
                </w:rPr>
                <m:t>max</m:t>
              </m:r>
            </m:e>
            <m:lim>
              <m:r>
                <w:rPr>
                  <w:rFonts w:ascii="Cambria Math" w:hAnsi="Cambria Math" w:eastAsia="SimSun"/>
                  <w:sz w:val="20"/>
                  <w:szCs w:val="20"/>
                </w:rPr>
                <m:t>i</m:t>
              </m:r>
              <m:r>
                <m:rPr>
                  <m:sty m:val="p"/>
                </m:rPr>
                <w:rPr>
                  <w:rFonts w:ascii="Cambria Math" w:hAnsi="Cambria Math" w:eastAsia="SimSun"/>
                  <w:sz w:val="20"/>
                  <w:szCs w:val="20"/>
                </w:rPr>
                <m:t>≤</m:t>
              </m:r>
              <m:r>
                <w:rPr>
                  <w:rFonts w:ascii="Cambria Math" w:hAnsi="Cambria Math" w:eastAsia="SimSun"/>
                  <w:sz w:val="20"/>
                  <w:szCs w:val="20"/>
                </w:rPr>
                <m:t>N</m:t>
              </m:r>
            </m:lim>
          </m:limLow>
          <m:r>
            <w:rPr>
              <w:rFonts w:ascii="Cambria Math" w:hAnsi="Cambria Math" w:eastAsia="SimSun"/>
              <w:sz w:val="20"/>
              <w:szCs w:val="20"/>
            </w:rPr>
            <m:t>V</m:t>
          </m:r>
          <m:r>
            <m:rPr>
              <m:sty m:val="p"/>
            </m:rPr>
            <w:rPr>
              <w:rFonts w:ascii="Cambria Math" w:hAnsi="Cambria Math" w:eastAsia="SimSun"/>
              <w:sz w:val="20"/>
              <w:szCs w:val="20"/>
            </w:rPr>
            <m:t>(</m:t>
          </m:r>
          <m:sSub>
            <m:e>
              <m:r>
                <w:rPr>
                  <w:rFonts w:ascii="Cambria Math" w:hAnsi="Cambria Math" w:eastAsia="SimSun"/>
                  <w:sz w:val="20"/>
                  <w:szCs w:val="20"/>
                </w:rPr>
                <m:t>o</m:t>
              </m:r>
            </m:e>
            <m:sub>
              <m:r>
                <w:rPr>
                  <w:rFonts w:ascii="Cambria Math" w:hAnsi="Cambria Math" w:eastAsia="SimSun"/>
                  <w:sz w:val="20"/>
                  <w:szCs w:val="20"/>
                </w:rPr>
                <m:t>i</m:t>
              </m:r>
            </m:sub>
          </m:sSub>
          <m:r>
            <m:rPr>
              <m:sty m:val="p"/>
            </m:rPr>
            <w:rPr>
              <w:rFonts w:ascii="Cambria Math" w:hAnsi="Cambria Math" w:eastAsia="SimSun"/>
              <w:sz w:val="20"/>
              <w:szCs w:val="20"/>
            </w:rPr>
            <m:t>)</m:t>
          </m:r>
          <m:r>
            <m:rPr>
              <m:sty m:val="p"/>
            </m:rPr>
            <w:rPr>
              <w:rFonts w:ascii="Cambria Math" w:hAnsi="Cambria Math" w:eastAsia="SimSun"/>
              <w:sz w:val="20"/>
              <w:szCs w:val="20"/>
            </w:rPr>
            <m:t>.</m:t>
          </m:r>
        </m:oMath>
      </m:oMathPara>
    </w:p>
    <w:p>
      <w:pPr>
        <w:pStyle w:val="FirstParagraph"/>
      </w:pPr>
      <w:r>
        <w:rPr>
          <w:rFonts w:hint="eastAsia"/>
        </w:rPr>
        <w:t xml:space="preserve">在该框架中，测试时计算可通过增加候选数</w:t>
      </w:r>
      <w:r>
        <w:t xml:space="preserve"> </w:t>
      </w:r>
      <m:oMath>
        <m:r>
          <w:rPr>
            <w:rFonts w:ascii="Cambria Math" w:hAnsi="Cambria Math" w:eastAsia="SimSun"/>
            <w:sz w:val="20"/>
            <w:szCs w:val="20"/>
          </w:rPr>
          <m:t>N</m:t>
        </m:r>
      </m:oMath>
      <w:r>
        <w:t xml:space="preserve"> </w:t>
      </w:r>
      <w:r>
        <w:rPr>
          <w:rFonts w:hint="eastAsia"/>
        </w:rPr>
        <w:t xml:space="preserve">扩大搜索范围，也可通过候选间反馈改变后续生成分布</w:t>
      </w:r>
      <w:r>
        <w:t xml:space="preserve"> </w:t>
      </w:r>
      <m:oMath>
        <m:r>
          <w:rPr>
            <w:rFonts w:ascii="Cambria Math" w:hAnsi="Cambria Math" w:eastAsia="SimSun"/>
            <w:sz w:val="20"/>
            <w:szCs w:val="20"/>
          </w:rPr>
          <m:t>π</m:t>
        </m:r>
      </m:oMath>
      <w:r>
        <w:rPr>
          <w:rFonts w:hint="eastAsia"/>
        </w:rPr>
        <w:t xml:space="preserve">。前者包括重复采样和树搜索，后者包括基于中间结果的修订。两种方式对计算资源的需求和收益取决于任务、提议器及验证器设置。</w:t>
      </w:r>
    </w:p>
    <w:p>
      <w:pPr>
        <w:pStyle w:val="BodyText"/>
      </w:pPr>
      <w:r>
        <w:rPr>
          <w:rFonts w:hint="eastAsia"/>
        </w:rPr>
        <w:t xml:space="preserve">验证器</w:t>
      </w:r>
      <w:r>
        <w:t xml:space="preserve"> </w:t>
      </w:r>
      <m:oMath>
        <m:r>
          <w:rPr>
            <w:rFonts w:ascii="Cambria Math" w:hAnsi="Cambria Math" w:eastAsia="SimSun"/>
            <w:sz w:val="20"/>
            <w:szCs w:val="20"/>
          </w:rPr>
          <m:t>V</m:t>
        </m:r>
      </m:oMath>
      <w:r>
        <w:t xml:space="preserve"> </w:t>
      </w:r>
      <w:r>
        <w:rPr>
          <w:rFonts w:hint="eastAsia"/>
        </w:rPr>
        <w:t xml:space="preserve">根据任务反馈为候选排序或判定结果。第</w:t>
      </w:r>
      <w:r>
        <w:t xml:space="preserve"> 3 </w:t>
      </w:r>
      <w:r>
        <w:rPr>
          <w:rFonts w:hint="eastAsia"/>
        </w:rPr>
        <w:t xml:space="preserve">章的</w:t>
      </w:r>
      <w:r>
        <w:t xml:space="preserve"> RLVR </w:t>
      </w:r>
      <w:r>
        <w:rPr>
          <w:rFonts w:hint="eastAsia"/>
        </w:rPr>
        <w:t xml:space="preserve">使用程序判分，本章也讨论学习得到的验证器。不同验证器的错误类型、覆盖范围和独立性不同，这些属性影响额外采样能否提高最终选择准确率。</w:t>
      </w:r>
    </w:p>
    <w:bookmarkEnd w:id="75"/>
    <w:bookmarkStart w:id="76" w:name="验证器类型与监督粒度"/>
    <w:p>
      <w:pPr>
        <w:pStyle w:val="Heading2"/>
      </w:pPr>
      <w:r>
        <w:t xml:space="preserve">4.3 </w:t>
      </w:r>
      <w:r>
        <w:rPr>
          <w:rFonts w:hint="eastAsia"/>
        </w:rPr>
        <w:t xml:space="preserve">验证器类型与监督粒度</w:t>
      </w:r>
    </w:p>
    <w:p>
      <w:pPr>
        <w:pStyle w:val="FirstParagraph"/>
      </w:pPr>
      <w:r>
        <w:rPr>
          <w:rFonts w:hint="eastAsia"/>
        </w:rPr>
        <w:t xml:space="preserve">结果监督（ORM，Outcome</w:t>
      </w:r>
      <w:r>
        <w:t xml:space="preserve"> Reward </w:t>
      </w:r>
      <w:r>
        <w:rPr>
          <w:rFonts w:hint="eastAsia"/>
        </w:rPr>
        <w:t xml:space="preserve">Model）。</w:t>
      </w:r>
      <w:r>
        <w:t xml:space="preserve"> Cobbe </w:t>
      </w:r>
      <w:r>
        <w:rPr>
          <w:rFonts w:hint="eastAsia"/>
        </w:rPr>
        <w:t xml:space="preserve">等（arXiv:2110.14168）在</w:t>
      </w:r>
      <w:r>
        <w:t xml:space="preserve"> GSM8K </w:t>
      </w:r>
      <w:r>
        <w:rPr>
          <w:rFonts w:hint="eastAsia"/>
        </w:rPr>
        <w:t xml:space="preserve">上做了奠基性实验：用</w:t>
      </w:r>
      <w:r>
        <w:t xml:space="preserve"> GPT </w:t>
      </w:r>
      <w:r>
        <w:rPr>
          <w:rFonts w:hint="eastAsia"/>
        </w:rPr>
        <w:t xml:space="preserve">生成大量解答，按最终答案对错训练一个判别器，测试时”生成多解＋取验证器最高分”。该研究报告，在其数据和模型设置下，验证器重排提高了解题表现；验证器训练数据增加带来的收益也较明显。该比较受模型、训练预算和评测任务限制，不能直接推广为普遍的成本规律。</w:t>
      </w:r>
    </w:p>
    <w:p>
      <w:pPr>
        <w:pStyle w:val="BodyText"/>
      </w:pPr>
      <w:r>
        <w:rPr>
          <w:rFonts w:hint="eastAsia"/>
        </w:rPr>
        <w:t xml:space="preserve">过程监督（PRM，Process</w:t>
      </w:r>
      <w:r>
        <w:t xml:space="preserve"> Reward </w:t>
      </w:r>
      <w:r>
        <w:rPr>
          <w:rFonts w:hint="eastAsia"/>
        </w:rPr>
        <w:t xml:space="preserve">Model）。</w:t>
      </w:r>
      <w:r>
        <w:t xml:space="preserve"> </w:t>
      </w:r>
      <w:r>
        <w:rPr>
          <w:rFonts w:hint="eastAsia"/>
        </w:rPr>
        <w:t xml:space="preserve">结果监督无法直接区分错误发生于推理过程的哪个步骤：一条十步推理里，前八步对、后两步错，与第一步就错，得到的都是同一个</w:t>
      </w:r>
      <w:r>
        <w:t xml:space="preserve"> 0 </w:t>
      </w:r>
      <w:r>
        <w:rPr>
          <w:rFonts w:hint="eastAsia"/>
        </w:rPr>
        <w:t xml:space="preserve">分。Lightman</w:t>
      </w:r>
      <w:r>
        <w:t xml:space="preserve"> </w:t>
      </w:r>
      <w:r>
        <w:rPr>
          <w:rFonts w:hint="eastAsia"/>
        </w:rPr>
        <w:t xml:space="preserve">等（arXiv:2305.20050）把奖励打到每一步上：人工标注</w:t>
      </w:r>
      <w:r>
        <w:t xml:space="preserve"> 80 </w:t>
      </w:r>
      <w:r>
        <w:rPr>
          <w:rFonts w:hint="eastAsia"/>
        </w:rPr>
        <w:t xml:space="preserve">万条步骤级反馈（PRM800K），训练过程奖励模型，再用它引导逐步搜索。在论文所用</w:t>
      </w:r>
      <w:r>
        <w:t xml:space="preserve"> MATH </w:t>
      </w:r>
      <w:r>
        <w:rPr>
          <w:rFonts w:hint="eastAsia"/>
        </w:rPr>
        <w:t xml:space="preserve">子集及评测设置中，过程监督取得了较高解题率；主动学习策略用于选择需要标注的步骤。具体数值和标注效率结论应与原文的样本、模型及评测协议一并解读。</w:t>
      </w:r>
    </w:p>
    <w:p>
      <w:pPr>
        <w:pStyle w:val="BodyText"/>
      </w:pPr>
      <w:r>
        <w:rPr>
          <w:rFonts w:hint="eastAsia"/>
        </w:rPr>
        <w:t xml:space="preserve">自动过程监督。</w:t>
      </w:r>
      <w:r>
        <w:t xml:space="preserve"> </w:t>
      </w:r>
      <w:r>
        <w:rPr>
          <w:rFonts w:hint="eastAsia"/>
        </w:rPr>
        <w:t xml:space="preserve">Math-Shepherd（arXiv:2312.08935）从中间步骤继续采样完整解答，并以续写得到正确答案的比例估计该步骤的价值。该估计需要可判定的结果标准，且受采样数和任务分布影响。论文报告，Mistral-7B</w:t>
      </w:r>
      <w:r>
        <w:t xml:space="preserve"> </w:t>
      </w:r>
      <w:r>
        <w:rPr>
          <w:rFonts w:hint="eastAsia"/>
        </w:rPr>
        <w:t xml:space="preserve">经逐步</w:t>
      </w:r>
      <w:r>
        <w:t xml:space="preserve"> PPO </w:t>
      </w:r>
      <w:r>
        <w:rPr>
          <w:rFonts w:hint="eastAsia"/>
        </w:rPr>
        <w:t xml:space="preserve">后在</w:t>
      </w:r>
      <w:r>
        <w:t xml:space="preserve"> GSM8K </w:t>
      </w:r>
      <w:r>
        <w:rPr>
          <w:rFonts w:hint="eastAsia"/>
        </w:rPr>
        <w:t xml:space="preserve">上由</w:t>
      </w:r>
      <w:r>
        <w:t xml:space="preserve"> 77.9% </w:t>
      </w:r>
      <w:r>
        <w:rPr>
          <w:rFonts w:hint="eastAsia"/>
        </w:rPr>
        <w:t xml:space="preserve">提高到</w:t>
      </w:r>
      <w:r>
        <w:t xml:space="preserve"> </w:t>
      </w:r>
      <w:r>
        <w:rPr>
          <w:rFonts w:hint="eastAsia"/>
        </w:rPr>
        <w:t xml:space="preserve">84.1%，再经验证器重排达到</w:t>
      </w:r>
      <w:r>
        <w:t xml:space="preserve"> </w:t>
      </w:r>
      <w:r>
        <w:rPr>
          <w:rFonts w:hint="eastAsia"/>
        </w:rPr>
        <w:t xml:space="preserve">89.1%；在</w:t>
      </w:r>
      <w:r>
        <w:t xml:space="preserve"> MATH </w:t>
      </w:r>
      <w:r>
        <w:rPr>
          <w:rFonts w:hint="eastAsia"/>
        </w:rPr>
        <w:t xml:space="preserve">上，论文报告基线</w:t>
      </w:r>
      <w:r>
        <w:t xml:space="preserve"> 28.6%、PPO </w:t>
      </w:r>
      <w:r>
        <w:rPr>
          <w:rFonts w:hint="eastAsia"/>
        </w:rPr>
        <w:t xml:space="preserve">后</w:t>
      </w:r>
      <w:r>
        <w:t xml:space="preserve"> </w:t>
      </w:r>
      <w:r>
        <w:rPr>
          <w:rFonts w:hint="eastAsia"/>
        </w:rPr>
        <w:t xml:space="preserve">33.0%、验证器重排后</w:t>
      </w:r>
      <w:r>
        <w:t xml:space="preserve"> </w:t>
      </w:r>
      <w:r>
        <w:rPr>
          <w:rFonts w:hint="eastAsia"/>
        </w:rPr>
        <w:t xml:space="preserve">43.5%。这些结果适用于论文使用的模型和评测设置，不能直接推广至缺少可判定结果的开放任务。</w:t>
      </w:r>
    </w:p>
    <w:bookmarkEnd w:id="76"/>
    <w:bookmarkStart w:id="77" w:name="测试时搜索方法与反馈结构"/>
    <w:p>
      <w:pPr>
        <w:pStyle w:val="Heading2"/>
      </w:pPr>
      <w:r>
        <w:t xml:space="preserve">4.4 </w:t>
      </w:r>
      <w:r>
        <w:rPr>
          <w:rFonts w:hint="eastAsia"/>
        </w:rPr>
        <w:t xml:space="preserve">测试时搜索方法与反馈结构</w:t>
      </w:r>
    </w:p>
    <w:p>
      <w:pPr>
        <w:pStyle w:val="FirstParagraph"/>
      </w:pPr>
      <w:r>
        <w:rPr>
          <w:rFonts w:hint="eastAsia"/>
        </w:rPr>
        <w:t xml:space="preserve">测试时搜索方法可依据候选生成结构与反馈使用方式进行比较。表</w:t>
      </w:r>
      <w:r>
        <w:t xml:space="preserve"> 4-1 </w:t>
      </w:r>
      <w:r>
        <w:rPr>
          <w:rFonts w:hint="eastAsia"/>
        </w:rPr>
        <w:t xml:space="preserve">概括代表性方法的搜索结构、反馈来源和实例：</w:t>
      </w:r>
    </w:p>
    <w:tbl>
      <w:tblPr>
        <w:tblStyle w:val="Table"/>
        <w:tblW w:type="pct" w:w="5000"/>
        <w:tblLayout w:type="fixed"/>
        <w:tblLook w:firstRow="1" w:lastRow="0" w:firstColumn="0" w:lastColumn="0" w:noHBand="0" w:noVBand="0" w:val="0020"/>
        <w:tblBorders>
          <w:top w:val="single" w:sz="12" w:space="0" w:color="auto"/>
          <w:left w:val="none" w:sz="0" w:space="0"/>
          <w:bottom w:val="single" w:sz="12" w:space="0" w:color="auto"/>
          <w:right w:val="none" w:sz="0" w:space="0"/>
          <w:insideH w:val="none" w:sz="0" w:space="0"/>
          <w:insideV w:val="none" w:sz="0" w:space="0"/>
        </w:tblBorders>
        <w:tblCellMar>
          <w:top w:w="0" w:type="dxa"/>
          <w:left w:w="85" w:type="dxa"/>
          <w:bottom w:w="20" w:type="dxa"/>
          <w:right w:w="85" w:type="dxa"/>
        </w:tblCellMar>
      </w:tblPr>
      <w:tblGrid>
        <w:gridCol w:w="1529"/>
        <w:gridCol w:w="1529"/>
        <w:gridCol w:w="1835"/>
        <w:gridCol w:w="4133"/>
      </w:tblGrid>
      <w:tr>
        <w:trPr>
          <w:tblHeader w:val="on"/>
        </w:trPr>
        <w:tc>
          <w:tcPr>
            <w:tcW w:w="1529"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方法</w:t>
            </w:r>
          </w:p>
        </w:tc>
        <w:tc>
          <w:tcPr>
            <w:tcW w:w="1529"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树形状</w:t>
            </w:r>
          </w:p>
        </w:tc>
        <w:tc>
          <w:tcPr>
            <w:tcW w:w="1835"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反馈来源</w:t>
            </w:r>
          </w:p>
        </w:tc>
        <w:tc>
          <w:tcPr>
            <w:tcW w:w="4133"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代表</w:t>
            </w:r>
          </w:p>
        </w:tc>
      </w:tr>
      <w:tr>
        <w:tc>
          <w:tcPr>
            <w:tcW w:w="152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Best-of-N</w:t>
            </w:r>
          </w:p>
        </w:tc>
        <w:tc>
          <w:tcPr>
            <w:tcW w:w="1529"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深度</w:t>
            </w:r>
            <w:r>
              <w:rPr>
                <w:rFonts w:ascii="Times New Roman" w:hAnsi="Times New Roman" w:eastAsia="SimSun" w:cs="Times New Roman"/>
                <w:sz w:val="18"/>
                <w:szCs w:val="18"/>
              </w:rPr>
              <w:t xml:space="preserve"> 1 </w:t>
            </w:r>
            <w:r>
              <w:rPr>
                <w:rFonts w:hint="eastAsia" w:ascii="Times New Roman" w:hAnsi="Times New Roman" w:eastAsia="SimSun" w:cs="Times New Roman"/>
                <w:sz w:val="18"/>
                <w:szCs w:val="18"/>
              </w:rPr>
              <w:t xml:space="preserve">的星形</w:t>
            </w:r>
          </w:p>
        </w:tc>
        <w:tc>
          <w:tcPr>
            <w:tcW w:w="1835"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整解打分</w:t>
            </w:r>
            <w:r>
              <w:rPr>
                <w:rFonts w:ascii="Times New Roman" w:hAnsi="Times New Roman" w:eastAsia="SimSun" w:cs="Times New Roman"/>
                <w:sz w:val="18"/>
                <w:szCs w:val="18"/>
              </w:rPr>
              <w:t xml:space="preserve"> </w:t>
            </w:r>
            <m:oMath>
              <m:r>
                <w:rPr>
                  <w:rFonts w:ascii="Cambria Math" w:hAnsi="Cambria Math" w:eastAsia="SimSun"/>
                  <w:sz w:val="20"/>
                  <w:szCs w:val="20"/>
                </w:rPr>
                <m:t>V</m:t>
              </m:r>
              <m:r>
                <m:rPr>
                  <m:sty m:val="p"/>
                </m:rPr>
                <w:rPr>
                  <w:rFonts w:ascii="Cambria Math" w:hAnsi="Cambria Math" w:eastAsia="SimSun"/>
                  <w:sz w:val="20"/>
                  <w:szCs w:val="20"/>
                </w:rPr>
                <m:t>(</m:t>
              </m:r>
              <m:r>
                <w:rPr>
                  <w:rFonts w:ascii="Cambria Math" w:hAnsi="Cambria Math" w:eastAsia="SimSun"/>
                  <w:sz w:val="20"/>
                  <w:szCs w:val="20"/>
                </w:rPr>
                <m:t>o</m:t>
              </m:r>
              <m:r>
                <m:rPr>
                  <m:sty m:val="p"/>
                </m:rPr>
                <w:rPr>
                  <w:rFonts w:ascii="Cambria Math" w:hAnsi="Cambria Math" w:eastAsia="SimSun"/>
                  <w:sz w:val="20"/>
                  <w:szCs w:val="20"/>
                </w:rPr>
                <m:t>)</m:t>
              </m:r>
            </m:oMath>
          </w:p>
        </w:tc>
        <w:tc>
          <w:tcPr>
            <w:tcW w:w="413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Cobbe 2110.14168</w:t>
            </w:r>
          </w:p>
        </w:tc>
      </w:tr>
      <w:tr>
        <w:tc>
          <w:tcPr>
            <w:tcW w:w="1529"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逐步重排</w:t>
            </w:r>
            <w:r>
              <w:rPr>
                <w:rFonts w:ascii="Times New Roman" w:hAnsi="Times New Roman" w:eastAsia="SimSun" w:cs="Times New Roman"/>
                <w:sz w:val="18"/>
                <w:szCs w:val="18"/>
              </w:rPr>
              <w:t xml:space="preserve"> / </w:t>
            </w:r>
            <w:r>
              <w:rPr>
                <w:rFonts w:hint="eastAsia" w:ascii="Times New Roman" w:hAnsi="Times New Roman" w:eastAsia="SimSun" w:cs="Times New Roman"/>
                <w:sz w:val="18"/>
                <w:szCs w:val="18"/>
              </w:rPr>
              <w:t xml:space="preserve">束搜索</w:t>
            </w:r>
          </w:p>
        </w:tc>
        <w:tc>
          <w:tcPr>
            <w:tcW w:w="1529"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浅而宽的层</w:t>
            </w:r>
          </w:p>
        </w:tc>
        <w:tc>
          <w:tcPr>
            <w:tcW w:w="1835"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步骤打分</w:t>
            </w:r>
            <w:r>
              <w:rPr>
                <w:rFonts w:ascii="Times New Roman" w:hAnsi="Times New Roman" w:eastAsia="SimSun" w:cs="Times New Roman"/>
                <w:sz w:val="18"/>
                <w:szCs w:val="18"/>
              </w:rPr>
              <w:t xml:space="preserve"> </w:t>
            </w:r>
            <m:oMath>
              <m:r>
                <w:rPr>
                  <w:rFonts w:ascii="Cambria Math" w:hAnsi="Cambria Math" w:eastAsia="SimSun"/>
                  <w:sz w:val="20"/>
                  <w:szCs w:val="20"/>
                </w:rPr>
                <m:t>V</m:t>
              </m:r>
              <m:r>
                <m:rPr>
                  <m:sty m:val="p"/>
                </m:rPr>
                <w:rPr>
                  <w:rFonts w:ascii="Cambria Math" w:hAnsi="Cambria Math" w:eastAsia="SimSun"/>
                  <w:sz w:val="20"/>
                  <w:szCs w:val="20"/>
                </w:rPr>
                <m:t>(</m:t>
              </m:r>
              <m:sSub>
                <m:e>
                  <m:r>
                    <w:rPr>
                      <w:rFonts w:ascii="Cambria Math" w:hAnsi="Cambria Math" w:eastAsia="SimSun"/>
                      <w:sz w:val="20"/>
                      <w:szCs w:val="20"/>
                    </w:rPr>
                    <m:t>s</m:t>
                  </m:r>
                </m:e>
                <m:sub>
                  <m:r>
                    <w:rPr>
                      <w:rFonts w:ascii="Cambria Math" w:hAnsi="Cambria Math" w:eastAsia="SimSun"/>
                      <w:sz w:val="20"/>
                      <w:szCs w:val="20"/>
                    </w:rPr>
                    <m:t>1</m:t>
                  </m:r>
                  <m:r>
                    <m:rPr>
                      <m:sty m:val="p"/>
                    </m:rPr>
                    <w:rPr>
                      <w:rFonts w:ascii="Cambria Math" w:hAnsi="Cambria Math" w:eastAsia="SimSun"/>
                      <w:sz w:val="20"/>
                      <w:szCs w:val="20"/>
                    </w:rPr>
                    <m:t>:</m:t>
                  </m:r>
                  <m:r>
                    <w:rPr>
                      <w:rFonts w:ascii="Cambria Math" w:hAnsi="Cambria Math" w:eastAsia="SimSun"/>
                      <w:sz w:val="20"/>
                      <w:szCs w:val="20"/>
                    </w:rPr>
                    <m:t>t</m:t>
                  </m:r>
                </m:sub>
              </m:sSub>
              <m:r>
                <m:rPr>
                  <m:sty m:val="p"/>
                </m:rPr>
                <w:rPr>
                  <w:rFonts w:ascii="Cambria Math" w:hAnsi="Cambria Math" w:eastAsia="SimSun"/>
                  <w:sz w:val="20"/>
                  <w:szCs w:val="20"/>
                </w:rPr>
                <m:t>)</m:t>
              </m:r>
            </m:oMath>
          </w:p>
        </w:tc>
        <w:tc>
          <w:tcPr>
            <w:tcW w:w="413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Math-Shepherd 2312.08935</w:t>
            </w:r>
          </w:p>
        </w:tc>
      </w:tr>
      <w:tr>
        <w:tc>
          <w:tcPr>
            <w:tcW w:w="152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MCTS </w:t>
            </w:r>
            <w:r>
              <w:rPr>
                <w:rFonts w:hint="eastAsia" w:ascii="Times New Roman" w:hAnsi="Times New Roman" w:eastAsia="SimSun" w:cs="Times New Roman"/>
                <w:sz w:val="18"/>
                <w:szCs w:val="18"/>
              </w:rPr>
              <w:t xml:space="preserve">型树搜索</w:t>
            </w:r>
          </w:p>
        </w:tc>
        <w:tc>
          <w:tcPr>
            <w:tcW w:w="1529"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深树＋扩展/回传</w:t>
            </w:r>
          </w:p>
        </w:tc>
        <w:tc>
          <w:tcPr>
            <w:tcW w:w="1835"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模拟回报＋价值函数</w:t>
            </w:r>
          </w:p>
        </w:tc>
        <w:tc>
          <w:tcPr>
            <w:tcW w:w="413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LATS 2310.04406</w:t>
            </w:r>
          </w:p>
        </w:tc>
      </w:tr>
      <w:tr>
        <w:tc>
          <w:tcPr>
            <w:tcW w:w="1529"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自我修订链</w:t>
            </w:r>
          </w:p>
        </w:tc>
        <w:tc>
          <w:tcPr>
            <w:tcW w:w="1529"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串行链（深度换宽度）</w:t>
            </w:r>
          </w:p>
        </w:tc>
        <w:tc>
          <w:tcPr>
            <w:tcW w:w="1835"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对上一答的批评</w:t>
            </w:r>
          </w:p>
        </w:tc>
        <w:tc>
          <w:tcPr>
            <w:tcW w:w="4133"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Reflexion（5.2</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节）、Snell</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修订模型</w:t>
            </w:r>
          </w:p>
        </w:tc>
      </w:tr>
    </w:tbl>
    <w:p>
      <w:pPr>
        <w:pStyle w:val="BodyText"/>
      </w:pPr>
      <w:r>
        <w:rPr>
          <w:rFonts w:hint="eastAsia"/>
        </w:rPr>
        <w:t xml:space="preserve">LATS（Language</w:t>
      </w:r>
      <w:r>
        <w:t xml:space="preserve"> Agent Tree </w:t>
      </w:r>
      <w:r>
        <w:rPr>
          <w:rFonts w:hint="eastAsia"/>
        </w:rPr>
        <w:t xml:space="preserve">Search，arXiv:2310.04406）结合代理行动、自我反思与蒙特卡洛树搜索。代理在推理节点生成分支，在行动节点与环境交互，再根据环境反馈更新节点价值；失败分支可触发反思并继续搜索。论文在</w:t>
      </w:r>
      <w:r>
        <w:t xml:space="preserve"> HumanEval、HotPotQA </w:t>
      </w:r>
      <w:r>
        <w:rPr>
          <w:rFonts w:hint="eastAsia"/>
        </w:rPr>
        <w:t xml:space="preserve">和</w:t>
      </w:r>
      <w:r>
        <w:t xml:space="preserve"> WebShop </w:t>
      </w:r>
      <w:r>
        <w:rPr>
          <w:rFonts w:hint="eastAsia"/>
        </w:rPr>
        <w:t xml:space="preserve">等任务上与贪心基线比较。其方法使用环境反馈更新搜索过程。链式反思与树状搜索都能将反馈用于后续候选生成，但两者的反馈时机和搜索结构不同。</w:t>
      </w:r>
    </w:p>
    <w:bookmarkEnd w:id="77"/>
    <w:bookmarkStart w:id="78" w:name="计算预算分配难度自适应与模型规模比较"/>
    <w:p>
      <w:pPr>
        <w:pStyle w:val="Heading2"/>
      </w:pPr>
      <w:r>
        <w:t xml:space="preserve">4.5 </w:t>
      </w:r>
      <w:r>
        <w:rPr>
          <w:rFonts w:hint="eastAsia"/>
        </w:rPr>
        <w:t xml:space="preserve">计算预算分配：难度自适应与模型规模比较</w:t>
      </w:r>
    </w:p>
    <w:p>
      <w:pPr>
        <w:pStyle w:val="FirstParagraph"/>
      </w:pPr>
      <w:r>
        <w:rPr>
          <w:rFonts w:hint="eastAsia"/>
        </w:rPr>
        <w:t xml:space="preserve">扩展搜索还需要在任务间分配计算预算。Snell</w:t>
      </w:r>
      <w:r>
        <w:t xml:space="preserve"> </w:t>
      </w:r>
      <w:r>
        <w:rPr>
          <w:rFonts w:hint="eastAsia"/>
        </w:rPr>
        <w:t xml:space="preserve">等研究了按题目难度分配测试时计算的方法，并在其评测设置中报告了相较固定</w:t>
      </w:r>
      <w:r>
        <w:t xml:space="preserve"> Best-of-N </w:t>
      </w:r>
      <w:r>
        <w:rPr>
          <w:rFonts w:hint="eastAsia"/>
        </w:rPr>
        <w:t xml:space="preserve">的效率提升。论文也比较了</w:t>
      </w:r>
      <w:r>
        <w:t xml:space="preserve"> FLOPs </w:t>
      </w:r>
      <w:r>
        <w:rPr>
          <w:rFonts w:hint="eastAsia"/>
        </w:rPr>
        <w:t xml:space="preserve">对齐条件下的小模型加搜索与更大模型。结果表明，在部分题目上，增加搜索计算可以改善小模型表现；这一结论受任务分布、生成模型和验证器质量限制，不能解释为推理计算与参数规模普遍可互换。</w:t>
      </w:r>
    </w:p>
    <w:p>
      <w:pPr>
        <w:pStyle w:val="BlockText"/>
      </w:pPr>
      <w:r>
        <w:rPr>
          <w:rFonts w:hint="eastAsia"/>
          <w:b/>
          <w:bCs/>
        </w:rPr>
        <w:t xml:space="preserve">判据</w:t>
      </w:r>
      <w:r>
        <w:rPr>
          <w:b/>
          <w:bCs/>
        </w:rPr>
        <w:t xml:space="preserve"> 4-1　</w:t>
      </w:r>
      <w:r>
        <w:rPr>
          <w:rFonts w:hint="eastAsia"/>
          <w:b/>
          <w:bCs/>
        </w:rPr>
        <w:t xml:space="preserve">测试时扩展的适用边界</w:t>
      </w:r>
      <w:r>
        <w:t xml:space="preserve">　</w:t>
      </w:r>
      <w:r>
        <w:rPr>
          <w:rFonts w:hint="eastAsia"/>
        </w:rPr>
        <w:t xml:space="preserve">在覆盖率公式的独立采样假设下，若单次采样得到正确答案的概率为正，增加候选数会提高候选集中至少含一个正确答案的概率。最终准确率还取决于验证器能否识别正确候选。候选生成能力、验证器准确率和二者的计算成本均会限制收益。第</w:t>
      </w:r>
      <w:r>
        <w:t xml:space="preserve"> 3 </w:t>
      </w:r>
      <w:r>
        <w:rPr>
          <w:rFonts w:hint="eastAsia"/>
        </w:rPr>
        <w:t xml:space="preserve">章讨论模型训练对候选质量的影响，本章讨论验证与搜索。</w:t>
      </w:r>
    </w:p>
    <w:p>
      <w:pPr>
        <w:pStyle w:val="FirstParagraph"/>
      </w:pPr>
      <w:r>
        <w:rPr>
          <w:rFonts w:hint="eastAsia"/>
        </w:rPr>
        <w:t xml:space="preserve">在</w:t>
      </w:r>
      <w:r>
        <w:t xml:space="preserve"> RSI </w:t>
      </w:r>
      <w:r>
        <w:rPr>
          <w:rFonts w:hint="eastAsia"/>
        </w:rPr>
        <w:t xml:space="preserve">系统中，训练和测试时搜索的计算预算可依据各自的边际收益进行比较。数学和代码任务通常具有较明确的自动验证方式；开放写作和研究任务的评估更困难，增加搜索量未必带来相同比例的收益。训练与测试时计算也可组合使用，但其效果取决于模型、验证器、任务和预算。具体系统应分别报告这些条件，而不应把单一模型的结果概括为训练或搜索路线的普遍优劣。</w:t>
      </w:r>
    </w:p>
    <w:bookmarkEnd w:id="78"/>
    <w:bookmarkStart w:id="88" w:name="小结验证器对候选选择的影响"/>
    <w:p>
      <w:pPr>
        <w:pStyle w:val="Heading2"/>
      </w:pPr>
      <w:r>
        <w:t xml:space="preserve">4.6 </w:t>
      </w:r>
      <w:r>
        <w:rPr>
          <w:rFonts w:hint="eastAsia"/>
        </w:rPr>
        <w:t xml:space="preserve">小结：验证器对候选选择的影响</w:t>
      </w:r>
    </w:p>
    <w:p>
      <w:pPr>
        <w:pStyle w:val="FirstParagraph"/>
      </w:pPr>
      <w:r>
        <w:rPr>
          <w:rFonts w:hint="eastAsia"/>
        </w:rPr>
        <w:t xml:space="preserve">本章介绍了覆盖率、提议器与验证器、结果和过程验证、搜索方法及计算资源分配。测试时扩展可在单次任务中利用更多候选，但效果取决于生成器、验证器和搜索规则；增加采样数本身不能保证最终答案更准确。若这些组件在不同任务间保持固定，该方法属于任务内计算扩展，而不是跨任务持久更新。第</w:t>
      </w:r>
      <w:r>
        <w:t xml:space="preserve"> 5 </w:t>
      </w:r>
      <w:r>
        <w:rPr>
          <w:rFonts w:hint="eastAsia"/>
        </w:rPr>
        <w:t xml:space="preserve">章讨论可持久化的脚手架改动，第</w:t>
      </w:r>
      <w:r>
        <w:t xml:space="preserve"> 7 </w:t>
      </w:r>
      <w:r>
        <w:rPr>
          <w:rFonts w:hint="eastAsia"/>
        </w:rPr>
        <w:t xml:space="preserve">章讨论评估与安全。</w:t>
      </w:r>
    </w:p>
    <w:p>
      <w:pPr>
        <w:pStyle w:val="BlockText"/>
      </w:pPr>
      <w:r>
        <w:rPr>
          <w:rFonts w:hint="eastAsia"/>
          <w:b/>
          <w:bCs/>
        </w:rPr>
        <w:t xml:space="preserve">思考题</w:t>
      </w:r>
      <w:r>
        <w:t xml:space="preserve">　4-1 </w:t>
      </w:r>
      <w:r>
        <w:rPr>
          <w:rFonts w:hint="eastAsia"/>
        </w:rPr>
        <w:t xml:space="preserve">对于单次正确率</w:t>
      </w:r>
      <w:r>
        <w:t xml:space="preserve"> </w:t>
      </w:r>
      <m:oMath>
        <m:r>
          <w:rPr>
            <w:rFonts w:ascii="Cambria Math" w:hAnsi="Cambria Math" w:eastAsia="SimSun"/>
            <w:sz w:val="20"/>
            <w:szCs w:val="20"/>
          </w:rPr>
          <m:t>p</m:t>
        </m:r>
        <m:r>
          <m:rPr>
            <m:sty m:val="p"/>
          </m:rPr>
          <w:rPr>
            <w:rFonts w:ascii="Cambria Math" w:hAnsi="Cambria Math" w:eastAsia="SimSun"/>
            <w:sz w:val="20"/>
            <w:szCs w:val="20"/>
          </w:rPr>
          <m:t>=</m:t>
        </m:r>
        <m:r>
          <w:rPr>
            <w:rFonts w:ascii="Cambria Math" w:hAnsi="Cambria Math" w:eastAsia="SimSun"/>
            <w:sz w:val="20"/>
            <w:szCs w:val="20"/>
          </w:rPr>
          <m:t>0.05</m:t>
        </m:r>
      </m:oMath>
      <w:r>
        <w:rPr>
          <w:rFonts w:hint="eastAsia"/>
        </w:rPr>
        <w:t xml:space="preserve">，计算覆盖率达到</w:t>
      </w:r>
      <w:r>
        <w:t xml:space="preserve"> 95% </w:t>
      </w:r>
      <w:r>
        <w:rPr>
          <w:rFonts w:hint="eastAsia"/>
        </w:rPr>
        <w:t xml:space="preserve">所需的独立采样次数。设验证器灵敏度为</w:t>
      </w:r>
      <w:r>
        <w:t xml:space="preserve"> </w:t>
      </w:r>
      <w:r>
        <w:rPr>
          <w:rFonts w:hint="eastAsia"/>
        </w:rPr>
        <w:t xml:space="preserve">90%、假阳性率为</w:t>
      </w:r>
      <w:r>
        <w:t xml:space="preserve"> </w:t>
      </w:r>
      <w:r>
        <w:rPr>
          <w:rFonts w:hint="eastAsia"/>
        </w:rPr>
        <w:t xml:space="preserve">10%；系统在至少有一个候选被判为正例时选择首个正例，否则随机选择一个候选。推导候选数趋于无穷时最终选中正确答案的概率。</w:t>
      </w:r>
      <w:r>
        <w:t xml:space="preserve"> 4-2 </w:t>
      </w:r>
      <w:r>
        <w:rPr>
          <w:rFonts w:hint="eastAsia"/>
        </w:rPr>
        <w:t xml:space="preserve">说明</w:t>
      </w:r>
      <w:r>
        <w:t xml:space="preserve"> Math-Shepherd </w:t>
      </w:r>
      <w:r>
        <w:rPr>
          <w:rFonts w:hint="eastAsia"/>
        </w:rPr>
        <w:t xml:space="preserve">自动步骤分数的估计方法。分析续写模型与打分模型相同时可能产生的相关偏差，并比较该分数与</w:t>
      </w:r>
      <w:r>
        <w:t xml:space="preserve"> GRPO </w:t>
      </w:r>
      <w:r>
        <w:rPr>
          <w:rFonts w:hint="eastAsia"/>
        </w:rPr>
        <w:t xml:space="preserve">组内标准化优势所依赖的评估条件。</w:t>
      </w:r>
      <w:r>
        <w:t xml:space="preserve"> 4-3 </w:t>
      </w:r>
      <w:r>
        <w:rPr>
          <w:rFonts w:hint="eastAsia"/>
        </w:rPr>
        <w:t xml:space="preserve">设计实验比较训练中提高单次成功概率</w:t>
      </w:r>
      <w:r>
        <w:t xml:space="preserve"> </w:t>
      </w:r>
      <m:oMath>
        <m:sSub>
          <m:e>
            <m:r>
              <w:rPr>
                <w:rFonts w:ascii="Cambria Math" w:hAnsi="Cambria Math" w:eastAsia="SimSun"/>
                <w:sz w:val="20"/>
                <w:szCs w:val="20"/>
              </w:rPr>
              <m:t>p</m:t>
            </m:r>
          </m:e>
          <m:sub>
            <m:r>
              <w:rPr>
                <w:rFonts w:ascii="Cambria Math" w:hAnsi="Cambria Math" w:eastAsia="SimSun"/>
                <w:sz w:val="20"/>
                <w:szCs w:val="20"/>
              </w:rPr>
              <m:t>q</m:t>
            </m:r>
          </m:sub>
        </m:sSub>
      </m:oMath>
      <w:r>
        <w:t xml:space="preserve"> </w:t>
      </w:r>
      <w:r>
        <w:rPr>
          <w:rFonts w:hint="eastAsia"/>
        </w:rPr>
        <w:t xml:space="preserve">与搜索中增加候选数</w:t>
      </w:r>
      <w:r>
        <w:t xml:space="preserve"> </w:t>
      </w:r>
      <m:oMath>
        <m:r>
          <w:rPr>
            <w:rFonts w:ascii="Cambria Math" w:hAnsi="Cambria Math" w:eastAsia="SimSun"/>
            <w:sz w:val="20"/>
            <w:szCs w:val="20"/>
          </w:rPr>
          <m:t>N</m:t>
        </m:r>
      </m:oMath>
      <w:r>
        <w:t xml:space="preserve"> </w:t>
      </w:r>
      <w:r>
        <w:rPr>
          <w:rFonts w:hint="eastAsia"/>
        </w:rPr>
        <w:t xml:space="preserve">的成本和效果。使用覆盖率</w:t>
      </w:r>
      <w:r>
        <w:t xml:space="preserve"> </w:t>
      </w:r>
      <m:oMath>
        <m:r>
          <w:rPr>
            <w:rFonts w:ascii="Cambria Math" w:hAnsi="Cambria Math" w:eastAsia="SimSun"/>
            <w:sz w:val="20"/>
            <w:szCs w:val="20"/>
          </w:rPr>
          <m:t>c</m:t>
        </m:r>
        <m:r>
          <m:rPr>
            <m:sty m:val="p"/>
          </m:rPr>
          <w:rPr>
            <w:rFonts w:ascii="Cambria Math" w:hAnsi="Cambria Math" w:eastAsia="SimSun"/>
            <w:sz w:val="20"/>
            <w:szCs w:val="20"/>
          </w:rPr>
          <m:t>(</m:t>
        </m:r>
        <m:r>
          <w:rPr>
            <w:rFonts w:ascii="Cambria Math" w:hAnsi="Cambria Math" w:eastAsia="SimSun"/>
            <w:sz w:val="20"/>
            <w:szCs w:val="20"/>
          </w:rPr>
          <m:t>N</m:t>
        </m:r>
        <m:r>
          <m:rPr>
            <m:sty m:val="p"/>
          </m:rPr>
          <w:rPr>
            <w:rFonts w:ascii="Cambria Math" w:hAnsi="Cambria Math" w:eastAsia="SimSun"/>
            <w:sz w:val="20"/>
            <w:szCs w:val="20"/>
          </w:rPr>
          <m:t>)</m:t>
        </m:r>
      </m:oMath>
      <w:r>
        <w:t xml:space="preserve"> </w:t>
      </w:r>
      <w:r>
        <w:rPr>
          <w:rFonts w:hint="eastAsia"/>
        </w:rPr>
        <w:t xml:space="preserve">及计算成本估计盈亏平衡条件，并分析验证器质量对结论的影响。</w:t>
      </w:r>
    </w:p>
    <w:p>
      <w:pPr>
        <w:pStyle w:val="FirstParagraph"/>
      </w:pPr>
      <w:r>
        <w:drawing>
          <wp:inline>
            <wp:extent cx="4851747" cy="3064701"/>
            <wp:effectExtent b="0" l="0" r="0" t="0"/>
            <wp:docPr descr="" title="" id="80" name="Picture"/>
            <a:graphic>
              <a:graphicData uri="http://schemas.openxmlformats.org/drawingml/2006/picture">
                <pic:pic>
                  <pic:nvPicPr>
                    <pic:cNvPr descr="../docx_img/ch04_img00.png" id="81" name="Picture"/>
                    <pic:cNvPicPr>
                      <a:picLocks noChangeArrowheads="1" noChangeAspect="1"/>
                    </pic:cNvPicPr>
                  </pic:nvPicPr>
                  <pic:blipFill>
                    <a:blip r:embed="rId79"/>
                    <a:stretch>
                      <a:fillRect/>
                    </a:stretch>
                  </pic:blipFill>
                  <pic:spPr bwMode="auto">
                    <a:xfrm>
                      <a:off x="0" y="0"/>
                      <a:ext cx="4851747" cy="3064701"/>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4-1　</w:t>
      </w:r>
      <w:r>
        <w:rPr>
          <w:rFonts w:hint="eastAsia"/>
          <w:i/>
          <w:iCs/>
        </w:rPr>
        <w:t xml:space="preserve">覆盖率</w:t>
      </w:r>
      <w:r>
        <w:rPr>
          <w:i/>
          <w:iCs/>
        </w:rPr>
        <w:t xml:space="preserve"> </w:t>
      </w:r>
      <m:oMath>
        <m:r>
          <w:rPr>
            <w:rFonts w:ascii="Cambria Math" w:hAnsi="Cambria Math" w:eastAsia="SimSun"/>
            <w:sz w:val="20"/>
            <w:szCs w:val="20"/>
          </w:rPr>
          <m:t>c</m:t>
        </m:r>
        <m:r>
          <m:rPr>
            <m:sty m:val="p"/>
          </m:rPr>
          <w:rPr>
            <w:rFonts w:ascii="Cambria Math" w:hAnsi="Cambria Math" w:eastAsia="SimSun"/>
            <w:sz w:val="20"/>
            <w:szCs w:val="20"/>
          </w:rPr>
          <m:t>(</m:t>
        </m:r>
        <m:r>
          <w:rPr>
            <w:rFonts w:ascii="Cambria Math" w:hAnsi="Cambria Math" w:eastAsia="SimSun"/>
            <w:sz w:val="20"/>
            <w:szCs w:val="20"/>
          </w:rPr>
          <m:t>N</m:t>
        </m:r>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1</m:t>
        </m:r>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1</m:t>
        </m:r>
        <m:r>
          <m:rPr>
            <m:sty m:val="p"/>
          </m:rPr>
          <w:rPr>
            <w:rFonts w:ascii="Cambria Math" w:hAnsi="Cambria Math" w:eastAsia="SimSun"/>
            <w:sz w:val="20"/>
            <w:szCs w:val="20"/>
          </w:rPr>
          <m:t>−</m:t>
        </m:r>
        <m:r>
          <w:rPr>
            <w:rFonts w:ascii="Cambria Math" w:hAnsi="Cambria Math" w:eastAsia="SimSun"/>
            <w:sz w:val="20"/>
            <w:szCs w:val="20"/>
          </w:rPr>
          <m:t>p</m:t>
        </m:r>
        <m:sSup>
          <m:e>
            <m:r>
              <m:rPr>
                <m:sty m:val="p"/>
              </m:rPr>
              <w:rPr>
                <w:rFonts w:ascii="Cambria Math" w:hAnsi="Cambria Math" w:eastAsia="SimSun"/>
                <w:sz w:val="20"/>
                <w:szCs w:val="20"/>
              </w:rPr>
              <m:t>)</m:t>
            </m:r>
          </m:e>
          <m:sup>
            <m:r>
              <w:rPr>
                <w:rFonts w:ascii="Cambria Math" w:hAnsi="Cambria Math" w:eastAsia="SimSun"/>
                <w:sz w:val="20"/>
                <w:szCs w:val="20"/>
              </w:rPr>
              <m:t>N</m:t>
            </m:r>
          </m:sup>
        </m:sSup>
      </m:oMath>
      <w:r>
        <w:rPr>
          <w:i/>
          <w:iCs/>
        </w:rPr>
        <w:t xml:space="preserve"> </w:t>
      </w:r>
      <w:r>
        <w:rPr>
          <w:rFonts w:hint="eastAsia"/>
          <w:i/>
          <w:iCs/>
        </w:rPr>
        <w:t xml:space="preserve">随独立采样次数变化。图中只表示候选集合至少包含一个正确答案的概率，不表示验证器最终选中正确答案的概率。</w:t>
      </w:r>
    </w:p>
    <w:p>
      <w:pPr>
        <w:pStyle w:val="BodyText"/>
      </w:pPr>
      <w:r>
        <w:drawing>
          <wp:inline>
            <wp:extent cx="4851747" cy="3014597"/>
            <wp:effectExtent b="0" l="0" r="0" t="0"/>
            <wp:docPr descr="" title="" id="83" name="Picture"/>
            <a:graphic>
              <a:graphicData uri="http://schemas.openxmlformats.org/drawingml/2006/picture">
                <pic:pic>
                  <pic:nvPicPr>
                    <pic:cNvPr descr="../docx_img/ch04_img01.png" id="84" name="Picture"/>
                    <pic:cNvPicPr>
                      <a:picLocks noChangeArrowheads="1" noChangeAspect="1"/>
                    </pic:cNvPicPr>
                  </pic:nvPicPr>
                  <pic:blipFill>
                    <a:blip r:embed="rId82"/>
                    <a:stretch>
                      <a:fillRect/>
                    </a:stretch>
                  </pic:blipFill>
                  <pic:spPr bwMode="auto">
                    <a:xfrm>
                      <a:off x="0" y="0"/>
                      <a:ext cx="4851747" cy="3014597"/>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4-2　</w:t>
      </w:r>
      <w:r>
        <w:rPr>
          <w:rFonts w:hint="eastAsia"/>
          <w:i/>
          <w:iCs/>
        </w:rPr>
        <w:t xml:space="preserve">提议器—验证器循环：算力预算</w:t>
      </w:r>
      <w:r>
        <w:rPr>
          <w:i/>
          <w:iCs/>
        </w:rPr>
        <w:t xml:space="preserve"> N(q) </w:t>
      </w:r>
      <w:r>
        <w:rPr>
          <w:rFonts w:hint="eastAsia"/>
          <w:i/>
          <w:iCs/>
        </w:rPr>
        <w:t xml:space="preserve">按题目难度自适应分配（compute-optimal），验证器同时充当搜索的选择器与修订的反馈源。</w:t>
      </w:r>
    </w:p>
    <w:p>
      <w:pPr>
        <w:pStyle w:val="BodyText"/>
      </w:pPr>
      <w:r>
        <w:drawing>
          <wp:inline>
            <wp:extent cx="4851747" cy="3189961"/>
            <wp:effectExtent b="0" l="0" r="0" t="0"/>
            <wp:docPr descr="" title="" id="86" name="Picture"/>
            <a:graphic>
              <a:graphicData uri="http://schemas.openxmlformats.org/drawingml/2006/picture">
                <pic:pic>
                  <pic:nvPicPr>
                    <pic:cNvPr descr="../docx_img/ch04_img02.png" id="87" name="Picture"/>
                    <pic:cNvPicPr>
                      <a:picLocks noChangeArrowheads="1" noChangeAspect="1"/>
                    </pic:cNvPicPr>
                  </pic:nvPicPr>
                  <pic:blipFill>
                    <a:blip r:embed="rId85"/>
                    <a:stretch>
                      <a:fillRect/>
                    </a:stretch>
                  </pic:blipFill>
                  <pic:spPr bwMode="auto">
                    <a:xfrm>
                      <a:off x="0" y="0"/>
                      <a:ext cx="4851747" cy="3189961"/>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4-3　ORM </w:t>
      </w:r>
      <w:r>
        <w:rPr>
          <w:rFonts w:hint="eastAsia"/>
          <w:i/>
          <w:iCs/>
        </w:rPr>
        <w:t xml:space="preserve">与</w:t>
      </w:r>
      <w:r>
        <w:rPr>
          <w:i/>
          <w:iCs/>
        </w:rPr>
        <w:t xml:space="preserve"> PRM </w:t>
      </w:r>
      <w:r>
        <w:rPr>
          <w:rFonts w:hint="eastAsia"/>
          <w:i/>
          <w:iCs/>
        </w:rPr>
        <w:t xml:space="preserve">的监督粒度：ORM</w:t>
      </w:r>
      <w:r>
        <w:rPr>
          <w:i/>
          <w:iCs/>
        </w:rPr>
        <w:t xml:space="preserve"> </w:t>
      </w:r>
      <w:r>
        <w:rPr>
          <w:rFonts w:hint="eastAsia"/>
          <w:i/>
          <w:iCs/>
        </w:rPr>
        <w:t xml:space="preserve">根据最终结果提供监督，PRM</w:t>
      </w:r>
      <w:r>
        <w:rPr>
          <w:i/>
          <w:iCs/>
        </w:rPr>
        <w:t xml:space="preserve"> </w:t>
      </w:r>
      <w:r>
        <w:rPr>
          <w:rFonts w:hint="eastAsia"/>
          <w:i/>
          <w:iCs/>
        </w:rPr>
        <w:t xml:space="preserve">对中间推理步骤提供过程监督。过程分数可用于候选排序、搜索剪枝或步骤级训练，具体用途取决于方法实现。</w:t>
      </w:r>
    </w:p>
    <w:p>
      <w:r>
        <w:br w:type="page"/>
      </w:r>
    </w:p>
    <w:bookmarkEnd w:id="88"/>
    <w:bookmarkEnd w:id="89"/>
    <w:bookmarkStart w:id="104" w:name="第-5-章-脚手架进化工具代码与记忆"/>
    <w:p>
      <w:pPr>
        <w:pStyle w:val="Heading1"/>
      </w:pPr>
      <w:r>
        <w:rPr>
          <w:rFonts w:hint="eastAsia"/>
        </w:rPr>
        <w:t xml:space="preserve">第</w:t>
      </w:r>
      <w:r>
        <w:t xml:space="preserve"> 5 </w:t>
      </w:r>
      <w:r>
        <w:rPr>
          <w:rFonts w:hint="eastAsia"/>
        </w:rPr>
        <w:t xml:space="preserve">章</w:t>
      </w:r>
      <w:r>
        <w:t xml:space="preserve">　</w:t>
      </w:r>
      <w:r>
        <w:rPr>
          <w:rFonts w:hint="eastAsia"/>
        </w:rPr>
        <w:t xml:space="preserve">脚手架进化：工具、代码与记忆</w:t>
      </w:r>
    </w:p>
    <w:p>
      <w:pPr>
        <w:pStyle w:val="FirstParagraph"/>
      </w:pPr>
      <w:r>
        <w:rPr>
          <w:rFonts w:hint="eastAsia"/>
        </w:rPr>
        <w:t xml:space="preserve">本章讨论提示模板、工具集、控制流、记忆和技能库等脚手架组成部分的更新。案例包括</w:t>
      </w:r>
      <w:r>
        <w:t xml:space="preserve"> ReAct、Reflexion、Voyager、MemGPT </w:t>
      </w:r>
      <w:r>
        <w:rPr>
          <w:rFonts w:hint="eastAsia"/>
        </w:rPr>
        <w:t xml:space="preserve">与</w:t>
      </w:r>
      <w:r>
        <w:t xml:space="preserve"> </w:t>
      </w:r>
      <w:r>
        <w:rPr>
          <w:rFonts w:hint="eastAsia"/>
        </w:rPr>
        <w:t xml:space="preserve">SWE-agent，分别涉及行动与推理交替、失败反思、技能保存、上下文管理和代理计算机接口。各研究使用不同任务和评估方法，结果不能直接按单一指标横向比较。本章还区分由人工设定更新规则的系统与能够修改自身脚手架的系统；后者见第</w:t>
      </w:r>
      <w:r>
        <w:t xml:space="preserve"> 6 </w:t>
      </w:r>
      <w:r>
        <w:rPr>
          <w:rFonts w:hint="eastAsia"/>
        </w:rPr>
        <w:t xml:space="preserve">章。</w:t>
      </w:r>
    </w:p>
    <w:bookmarkStart w:id="90" w:name="脚手架更新与模型参数更新"/>
    <w:p>
      <w:pPr>
        <w:pStyle w:val="Heading2"/>
      </w:pPr>
      <w:r>
        <w:t xml:space="preserve">5.1 </w:t>
      </w:r>
      <w:r>
        <w:rPr>
          <w:rFonts w:hint="eastAsia"/>
        </w:rPr>
        <w:t xml:space="preserve">脚手架更新与模型参数更新</w:t>
      </w:r>
    </w:p>
    <w:p>
      <w:pPr>
        <w:pStyle w:val="FirstParagraph"/>
      </w:pPr>
      <w:r>
        <w:rPr>
          <w:rFonts w:hint="eastAsia"/>
        </w:rPr>
        <w:t xml:space="preserve">图</w:t>
      </w:r>
      <w:r>
        <w:t xml:space="preserve"> 5-1 </w:t>
      </w:r>
      <w:r>
        <w:rPr>
          <w:rFonts w:hint="eastAsia"/>
        </w:rPr>
        <w:t xml:space="preserve">根据综述</w:t>
      </w:r>
      <w:r>
        <w:t xml:space="preserve"> arXiv:2507.21046 </w:t>
      </w:r>
      <w:r>
        <w:rPr>
          <w:rFonts w:hint="eastAsia"/>
        </w:rPr>
        <w:t xml:space="preserve">整理可更新的系统组成部分。除模型权重外，提示、工具、记忆和代理间的控制关系也可能成为更新对象。脚手架</w:t>
      </w:r>
      <w:r>
        <w:t xml:space="preserve"> </w:t>
      </w:r>
      <m:oMath>
        <m:r>
          <w:rPr>
            <w:rFonts w:ascii="Cambria Math" w:hAnsi="Cambria Math" w:eastAsia="SimSun"/>
            <w:sz w:val="20"/>
            <w:szCs w:val="20"/>
          </w:rPr>
          <m:t>S</m:t>
        </m:r>
      </m:oMath>
      <w:r>
        <w:t xml:space="preserve"> </w:t>
      </w:r>
      <w:r>
        <w:rPr>
          <w:rFonts w:hint="eastAsia"/>
        </w:rPr>
        <w:t xml:space="preserve">可在不更新模型权重的情况下修改。不同配置会影响给定任务中的系统表现，实际效果取决于模型、工具和评测设置。技能和程序通常依赖任务及接口，其跨领域迁移能力需要单独评估。模型权重与脚手架更新的成本、持久性和迁移范围应分别分析。第</w:t>
      </w:r>
      <w:r>
        <w:t xml:space="preserve"> 6 </w:t>
      </w:r>
      <w:r>
        <w:rPr>
          <w:rFonts w:hint="eastAsia"/>
        </w:rPr>
        <w:t xml:space="preserve">章讨论同时涉及系统代码和改进过程的研究。</w:t>
      </w:r>
    </w:p>
    <w:bookmarkEnd w:id="90"/>
    <w:bookmarkStart w:id="91" w:name="react推理与环境交互"/>
    <w:p>
      <w:pPr>
        <w:pStyle w:val="Heading2"/>
      </w:pPr>
      <w:r>
        <w:t xml:space="preserve">5.2 </w:t>
      </w:r>
      <w:r>
        <w:rPr>
          <w:rFonts w:hint="eastAsia"/>
        </w:rPr>
        <w:t xml:space="preserve">ReAct：推理与环境交互</w:t>
      </w:r>
    </w:p>
    <w:p>
      <w:pPr>
        <w:pStyle w:val="FirstParagraph"/>
      </w:pPr>
      <w:r>
        <w:rPr>
          <w:rFonts w:hint="eastAsia"/>
        </w:rPr>
        <w:t xml:space="preserve">ReAct（arXiv:2210.03629）交替生成推理步骤、执行动作并接收环境观察，再据此调整后续推理和行动。论文在</w:t>
      </w:r>
      <w:r>
        <w:t xml:space="preserve"> HotpotQA、FEVER、ALFWorld </w:t>
      </w:r>
      <w:r>
        <w:rPr>
          <w:rFonts w:hint="eastAsia"/>
        </w:rPr>
        <w:t xml:space="preserve">和</w:t>
      </w:r>
      <w:r>
        <w:t xml:space="preserve"> WebShop </w:t>
      </w:r>
      <w:r>
        <w:rPr>
          <w:rFonts w:hint="eastAsia"/>
        </w:rPr>
        <w:t xml:space="preserve">等任务中与相应基线比较。在</w:t>
      </w:r>
      <w:r>
        <w:t xml:space="preserve"> HotpotQA </w:t>
      </w:r>
      <w:r>
        <w:rPr>
          <w:rFonts w:hint="eastAsia"/>
        </w:rPr>
        <w:t xml:space="preserve">和</w:t>
      </w:r>
      <w:r>
        <w:t xml:space="preserve"> FEVER </w:t>
      </w:r>
      <w:r>
        <w:rPr>
          <w:rFonts w:hint="eastAsia"/>
        </w:rPr>
        <w:t xml:space="preserve">的部分设置中，调用</w:t>
      </w:r>
      <w:r>
        <w:t xml:space="preserve"> Wikipedia API </w:t>
      </w:r>
      <w:r>
        <w:rPr>
          <w:rFonts w:hint="eastAsia"/>
        </w:rPr>
        <w:t xml:space="preserve">提高了回答的事实依据，并减少了观察样本中的幻觉；HotpotQA</w:t>
      </w:r>
      <w:r>
        <w:t xml:space="preserve"> </w:t>
      </w:r>
      <w:r>
        <w:rPr>
          <w:rFonts w:hint="eastAsia"/>
        </w:rPr>
        <w:t xml:space="preserve">分析也显示</w:t>
      </w:r>
      <w:r>
        <w:t xml:space="preserve"> ReAct </w:t>
      </w:r>
      <w:r>
        <w:rPr>
          <w:rFonts w:hint="eastAsia"/>
        </w:rPr>
        <w:t xml:space="preserve">存在重复行动和无效检索等错误。ALFWorld</w:t>
      </w:r>
      <w:r>
        <w:t xml:space="preserve"> </w:t>
      </w:r>
      <w:r>
        <w:rPr>
          <w:rFonts w:hint="eastAsia"/>
        </w:rPr>
        <w:t xml:space="preserve">与</w:t>
      </w:r>
      <w:r>
        <w:t xml:space="preserve"> WebShop </w:t>
      </w:r>
      <w:r>
        <w:rPr>
          <w:rFonts w:hint="eastAsia"/>
        </w:rPr>
        <w:t xml:space="preserve">实验报告其相对相应行动或模仿学习基线的成功率提升。推理、行动和观察轨迹便于检查执行过程，但可解释性和人工干预效果仍取决于记录完整度与任务设置。</w:t>
      </w:r>
    </w:p>
    <w:p>
      <w:pPr>
        <w:pStyle w:val="BodyText"/>
      </w:pPr>
      <w:r>
        <w:rPr>
          <w:rFonts w:hint="eastAsia"/>
        </w:rPr>
        <w:t xml:space="preserve">用五元组表示，ReAct</w:t>
      </w:r>
      <w:r>
        <w:t xml:space="preserve"> </w:t>
      </w:r>
      <w:r>
        <w:rPr>
          <w:rFonts w:hint="eastAsia"/>
        </w:rPr>
        <w:t xml:space="preserve">的控制过程由</w:t>
      </w:r>
      <w:r>
        <w:t xml:space="preserve"> </w:t>
      </w:r>
      <m:oMath>
        <m:sSub>
          <m:e>
            <m:r>
              <m:rPr>
                <m:nor/>
                <m:sty m:val="p"/>
              </m:rPr>
              <w:rPr>
                <w:rFonts w:ascii="Cambria Math" w:hAnsi="Cambria Math" w:eastAsia="SimSun"/>
                <w:sz w:val="20"/>
                <w:szCs w:val="20"/>
              </w:rPr>
              <m:t>Thought</m:t>
            </m:r>
          </m:e>
          <m:sub>
            <m:r>
              <w:rPr>
                <w:rFonts w:ascii="Cambria Math" w:hAnsi="Cambria Math" w:eastAsia="SimSun"/>
                <w:sz w:val="20"/>
                <w:szCs w:val="20"/>
              </w:rPr>
              <m:t>t</m:t>
            </m:r>
          </m:sub>
        </m:sSub>
        <m:r>
          <m:rPr>
            <m:sty m:val="p"/>
          </m:rPr>
          <w:rPr>
            <w:rFonts w:ascii="Cambria Math" w:hAnsi="Cambria Math" w:eastAsia="SimSun"/>
            <w:sz w:val="20"/>
            <w:szCs w:val="20"/>
          </w:rPr>
          <m:t>→</m:t>
        </m:r>
        <m:sSub>
          <m:e>
            <m:r>
              <m:rPr>
                <m:nor/>
                <m:sty m:val="p"/>
              </m:rPr>
              <w:rPr>
                <w:rFonts w:ascii="Cambria Math" w:hAnsi="Cambria Math" w:eastAsia="SimSun"/>
                <w:sz w:val="20"/>
                <w:szCs w:val="20"/>
              </w:rPr>
              <m:t>Action</m:t>
            </m:r>
          </m:e>
          <m:sub>
            <m:r>
              <w:rPr>
                <w:rFonts w:ascii="Cambria Math" w:hAnsi="Cambria Math" w:eastAsia="SimSun"/>
                <w:sz w:val="20"/>
                <w:szCs w:val="20"/>
              </w:rPr>
              <m:t>t</m:t>
            </m:r>
          </m:sub>
        </m:sSub>
        <m:r>
          <m:rPr>
            <m:sty m:val="p"/>
          </m:rPr>
          <w:rPr>
            <w:rFonts w:ascii="Cambria Math" w:hAnsi="Cambria Math" w:eastAsia="SimSun"/>
            <w:sz w:val="20"/>
            <w:szCs w:val="20"/>
          </w:rPr>
          <m:t>→</m:t>
        </m:r>
        <m:sSub>
          <m:e>
            <m:r>
              <m:rPr>
                <m:nor/>
                <m:sty m:val="p"/>
              </m:rPr>
              <w:rPr>
                <w:rFonts w:ascii="Cambria Math" w:hAnsi="Cambria Math" w:eastAsia="SimSun"/>
                <w:sz w:val="20"/>
                <w:szCs w:val="20"/>
              </w:rPr>
              <m:t>Observation</m:t>
            </m:r>
          </m:e>
          <m:sub>
            <m:r>
              <w:rPr>
                <w:rFonts w:ascii="Cambria Math" w:hAnsi="Cambria Math" w:eastAsia="SimSun"/>
                <w:sz w:val="20"/>
                <w:szCs w:val="20"/>
              </w:rPr>
              <m:t>t</m:t>
            </m:r>
          </m:sub>
        </m:sSub>
      </m:oMath>
      <w:r>
        <w:t xml:space="preserve"> </w:t>
      </w:r>
      <w:r>
        <w:rPr>
          <w:rFonts w:hint="eastAsia"/>
        </w:rPr>
        <w:t xml:space="preserve">构成。后续系统在此基础上加入反思（Reflexion）、技能检索（Voyager）或搜索分支（LATS，4.4</w:t>
      </w:r>
      <w:r>
        <w:t xml:space="preserve"> </w:t>
      </w:r>
      <w:r>
        <w:rPr>
          <w:rFonts w:hint="eastAsia"/>
        </w:rPr>
        <w:t xml:space="preserve">节）。在这些方法中，模型权重</w:t>
      </w:r>
      <w:r>
        <w:t xml:space="preserve"> </w:t>
      </w:r>
      <m:oMath>
        <m:r>
          <w:rPr>
            <w:rFonts w:ascii="Cambria Math" w:hAnsi="Cambria Math" w:eastAsia="SimSun"/>
            <w:sz w:val="20"/>
            <w:szCs w:val="20"/>
          </w:rPr>
          <m:t>M</m:t>
        </m:r>
      </m:oMath>
      <w:r>
        <w:t xml:space="preserve"> </w:t>
      </w:r>
      <w:r>
        <w:rPr>
          <w:rFonts w:hint="eastAsia"/>
        </w:rPr>
        <w:t xml:space="preserve">保持不变，更新发生在提示、状态、工具或控制流程中。</w:t>
      </w:r>
    </w:p>
    <w:bookmarkEnd w:id="91"/>
    <w:bookmarkStart w:id="92" w:name="reflexion基于语言反思的经验更新"/>
    <w:p>
      <w:pPr>
        <w:pStyle w:val="Heading2"/>
      </w:pPr>
      <w:r>
        <w:t xml:space="preserve">5.3 </w:t>
      </w:r>
      <w:r>
        <w:rPr>
          <w:rFonts w:hint="eastAsia"/>
        </w:rPr>
        <w:t xml:space="preserve">Reflexion：基于语言反思的经验更新</w:t>
      </w:r>
    </w:p>
    <w:p>
      <w:pPr>
        <w:pStyle w:val="FirstParagraph"/>
      </w:pPr>
      <w:r>
        <w:rPr>
          <w:rFonts w:hint="eastAsia"/>
        </w:rPr>
        <w:t xml:space="preserve">基于参数优化的强化学习方法利用交互反馈更新策略参数。Reflexion（arXiv:2303.11366）则将失败轨迹和任务反馈整理为文本反思，写入情景记忆</w:t>
      </w:r>
      <w:r>
        <w:t xml:space="preserve"> </w:t>
      </w:r>
      <m:oMath>
        <m:sSub>
          <m:e>
            <m:r>
              <w:rPr>
                <w:rFonts w:ascii="Cambria Math" w:hAnsi="Cambria Math" w:eastAsia="SimSun"/>
                <w:sz w:val="20"/>
                <w:szCs w:val="20"/>
              </w:rPr>
              <m:t>m</m:t>
            </m:r>
          </m:e>
          <m:sub>
            <m:r>
              <w:rPr>
                <w:rFonts w:ascii="Cambria Math" w:hAnsi="Cambria Math" w:eastAsia="SimSun"/>
                <w:sz w:val="20"/>
                <w:szCs w:val="20"/>
              </w:rPr>
              <m:t>t</m:t>
            </m:r>
          </m:sub>
        </m:sSub>
      </m:oMath>
      <w:r>
        <w:rPr>
          <w:rFonts w:hint="eastAsia"/>
        </w:rPr>
        <w:t xml:space="preserve">，并在后续尝试中将其加入提示。系统由执行任务的</w:t>
      </w:r>
      <w:r>
        <w:t xml:space="preserve"> </w:t>
      </w:r>
      <w:r>
        <w:rPr>
          <w:rFonts w:hint="eastAsia"/>
        </w:rPr>
        <w:t xml:space="preserve">Actor、生成反思的模块和保存反思记录的记忆组成：</w:t>
      </w:r>
    </w:p>
    <w:p>
      <w:pPr>
        <w:pStyle w:val="BodyText"/>
      </w:pPr>
      <m:oMathPara>
        <m:oMathParaPr>
          <m:jc m:val="center"/>
        </m:oMathParaPr>
        <m:oMath>
          <m:sSub>
            <m:e>
              <m:r>
                <w:rPr>
                  <w:rFonts w:ascii="Cambria Math" w:hAnsi="Cambria Math" w:eastAsia="SimSun"/>
                  <w:sz w:val="20"/>
                  <w:szCs w:val="20"/>
                </w:rPr>
                <m:t>m</m:t>
              </m:r>
            </m:e>
            <m:sub>
              <m:r>
                <w:rPr>
                  <w:rFonts w:ascii="Cambria Math" w:hAnsi="Cambria Math" w:eastAsia="SimSun"/>
                  <w:sz w:val="20"/>
                  <w:szCs w:val="20"/>
                </w:rPr>
                <m:t>t</m:t>
              </m:r>
              <m:r>
                <m:rPr>
                  <m:sty m:val="p"/>
                </m:rPr>
                <w:rPr>
                  <w:rFonts w:ascii="Cambria Math" w:hAnsi="Cambria Math" w:eastAsia="SimSun"/>
                  <w:sz w:val="20"/>
                  <w:szCs w:val="20"/>
                </w:rPr>
                <m:t>+</m:t>
              </m:r>
              <m:r>
                <w:rPr>
                  <w:rFonts w:ascii="Cambria Math" w:hAnsi="Cambria Math" w:eastAsia="SimSun"/>
                  <w:sz w:val="20"/>
                  <w:szCs w:val="20"/>
                </w:rPr>
                <m:t>1</m:t>
              </m:r>
            </m:sub>
          </m:sSub>
          <m:r>
            <m:rPr>
              <m:sty m:val="p"/>
            </m:rPr>
            <w:rPr>
              <w:rFonts w:ascii="Cambria Math" w:hAnsi="Cambria Math" w:eastAsia="SimSun"/>
              <w:sz w:val="20"/>
              <w:szCs w:val="20"/>
            </w:rPr>
            <m:t>=</m:t>
          </m:r>
          <m:sSub>
            <m:e>
              <m:r>
                <w:rPr>
                  <w:rFonts w:ascii="Cambria Math" w:hAnsi="Cambria Math" w:eastAsia="SimSun"/>
                  <w:sz w:val="20"/>
                  <w:szCs w:val="20"/>
                </w:rPr>
                <m:t>m</m:t>
              </m:r>
            </m:e>
            <m:sub>
              <m:r>
                <w:rPr>
                  <w:rFonts w:ascii="Cambria Math" w:hAnsi="Cambria Math" w:eastAsia="SimSun"/>
                  <w:sz w:val="20"/>
                  <w:szCs w:val="20"/>
                </w:rPr>
                <m:t>t</m:t>
              </m:r>
            </m:sub>
          </m:sSub>
          <m:r>
            <m:rPr>
              <m:sty m:val="p"/>
            </m:rPr>
            <w:rPr>
              <w:rFonts w:ascii="Cambria Math" w:hAnsi="Cambria Math" w:eastAsia="SimSun"/>
              <w:sz w:val="20"/>
              <w:szCs w:val="20"/>
            </w:rPr>
            <m:t>⊕</m:t>
          </m:r>
          <m:r>
            <m:rPr>
              <m:sty m:val="p"/>
            </m:rPr>
            <w:rPr>
              <w:rFonts w:ascii="Cambria Math" w:hAnsi="Cambria Math" w:eastAsia="SimSun"/>
              <w:sz w:val="20"/>
              <w:szCs w:val="20"/>
            </w:rPr>
            <m:t>Reflect</m:t>
          </m:r>
          <m:r>
            <m:rPr>
              <m:sty m:val="p"/>
            </m:rPr>
            <w:rPr>
              <w:rFonts w:ascii="Cambria Math" w:hAnsi="Cambria Math" w:eastAsia="SimSun"/>
              <w:sz w:val="20"/>
              <w:szCs w:val="20"/>
            </w:rPr>
            <m:t>(</m:t>
          </m:r>
          <m:sSub>
            <m:e>
              <m:r>
                <w:rPr>
                  <w:rFonts w:ascii="Cambria Math" w:hAnsi="Cambria Math" w:eastAsia="SimSun"/>
                  <w:sz w:val="20"/>
                  <w:szCs w:val="20"/>
                </w:rPr>
                <m:t>π</m:t>
              </m:r>
            </m:e>
            <m:sub>
              <m:r>
                <w:rPr>
                  <w:rFonts w:ascii="Cambria Math" w:hAnsi="Cambria Math" w:eastAsia="SimSun"/>
                  <w:sz w:val="20"/>
                  <w:szCs w:val="20"/>
                </w:rPr>
                <m:t>θ</m:t>
              </m:r>
            </m:sub>
          </m:sSub>
          <m:r>
            <m:rPr>
              <m:sty m:val="p"/>
            </m:rPr>
            <w:rPr>
              <w:rFonts w:ascii="Cambria Math" w:hAnsi="Cambria Math" w:eastAsia="SimSun"/>
              <w:sz w:val="20"/>
              <w:szCs w:val="20"/>
            </w:rPr>
            <m:t>,</m:t>
          </m:r>
          <m:r>
            <w:rPr>
              <w:rFonts w:ascii="Cambria Math" w:hAnsi="Cambria Math" w:eastAsia="SimSun"/>
              <w:sz w:val="20"/>
              <w:szCs w:val="20"/>
            </w:rPr>
            <m:t> </m:t>
          </m:r>
          <m:sSub>
            <m:e>
              <m:r>
                <w:rPr>
                  <w:rFonts w:ascii="Cambria Math" w:hAnsi="Cambria Math" w:eastAsia="SimSun"/>
                  <w:sz w:val="20"/>
                  <w:szCs w:val="20"/>
                </w:rPr>
                <m:t>τ</m:t>
              </m:r>
            </m:e>
            <m:sub>
              <m:r>
                <w:rPr>
                  <w:rFonts w:ascii="Cambria Math" w:hAnsi="Cambria Math" w:eastAsia="SimSun"/>
                  <w:sz w:val="20"/>
                  <w:szCs w:val="20"/>
                </w:rPr>
                <m:t>t</m:t>
              </m:r>
            </m:sub>
          </m:sSub>
          <m:r>
            <m:rPr>
              <m:sty m:val="p"/>
            </m:rPr>
            <w:rPr>
              <w:rFonts w:ascii="Cambria Math" w:hAnsi="Cambria Math" w:eastAsia="SimSun"/>
              <w:sz w:val="20"/>
              <w:szCs w:val="20"/>
            </w:rPr>
            <m:t>,</m:t>
          </m:r>
          <m:r>
            <w:rPr>
              <w:rFonts w:ascii="Cambria Math" w:hAnsi="Cambria Math" w:eastAsia="SimSun"/>
              <w:sz w:val="20"/>
              <w:szCs w:val="20"/>
            </w:rPr>
            <m:t> </m:t>
          </m:r>
          <m:sSub>
            <m:e>
              <m:r>
                <m:rPr>
                  <m:nor/>
                  <m:sty m:val="p"/>
                </m:rPr>
                <w:rPr>
                  <w:rFonts w:ascii="Cambria Math" w:hAnsi="Cambria Math" w:eastAsia="SimSun"/>
                  <w:sz w:val="20"/>
                  <w:szCs w:val="20"/>
                </w:rPr>
                <m:t>feedback</m:t>
              </m:r>
            </m:e>
            <m:sub>
              <m:r>
                <w:rPr>
                  <w:rFonts w:ascii="Cambria Math" w:hAnsi="Cambria Math" w:eastAsia="SimSun"/>
                  <w:sz w:val="20"/>
                  <w:szCs w:val="20"/>
                </w:rPr>
                <m:t>t</m:t>
              </m:r>
            </m:sub>
          </m:sSub>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  </m:t>
          </m:r>
          <m:sSub>
            <m:e>
              <m:r>
                <w:rPr>
                  <w:rFonts w:ascii="Cambria Math" w:hAnsi="Cambria Math" w:eastAsia="SimSun"/>
                  <w:sz w:val="20"/>
                  <w:szCs w:val="20"/>
                </w:rPr>
                <m:t>o</m:t>
              </m:r>
            </m:e>
            <m:sub>
              <m:r>
                <w:rPr>
                  <w:rFonts w:ascii="Cambria Math" w:hAnsi="Cambria Math" w:eastAsia="SimSun"/>
                  <w:sz w:val="20"/>
                  <w:szCs w:val="20"/>
                </w:rPr>
                <m:t>t</m:t>
              </m:r>
              <m:r>
                <m:rPr>
                  <m:sty m:val="p"/>
                </m:rPr>
                <w:rPr>
                  <w:rFonts w:ascii="Cambria Math" w:hAnsi="Cambria Math" w:eastAsia="SimSun"/>
                  <w:sz w:val="20"/>
                  <w:szCs w:val="20"/>
                </w:rPr>
                <m:t>+</m:t>
              </m:r>
              <m:r>
                <w:rPr>
                  <w:rFonts w:ascii="Cambria Math" w:hAnsi="Cambria Math" w:eastAsia="SimSun"/>
                  <w:sz w:val="20"/>
                  <w:szCs w:val="20"/>
                </w:rPr>
                <m:t>1</m:t>
              </m:r>
            </m:sub>
          </m:sSub>
          <m:r>
            <m:rPr>
              <m:sty m:val="p"/>
            </m:rPr>
            <w:rPr>
              <w:rFonts w:ascii="Cambria Math" w:hAnsi="Cambria Math" w:eastAsia="SimSun"/>
              <w:sz w:val="20"/>
              <w:szCs w:val="20"/>
            </w:rPr>
            <m:t>∼</m:t>
          </m:r>
          <m:sSub>
            <m:e>
              <m:r>
                <w:rPr>
                  <w:rFonts w:ascii="Cambria Math" w:hAnsi="Cambria Math" w:eastAsia="SimSun"/>
                  <w:sz w:val="20"/>
                  <w:szCs w:val="20"/>
                </w:rPr>
                <m:t>π</m:t>
              </m:r>
            </m:e>
            <m:sub>
              <m:r>
                <w:rPr>
                  <w:rFonts w:ascii="Cambria Math" w:hAnsi="Cambria Math" w:eastAsia="SimSun"/>
                  <w:sz w:val="20"/>
                  <w:szCs w:val="20"/>
                </w:rPr>
                <m:t>θ</m:t>
              </m:r>
            </m:sub>
          </m:sSub>
          <m:r>
            <m:rPr>
              <m:sty m:val="p"/>
            </m:rPr>
            <w:rPr>
              <w:rFonts w:ascii="Cambria Math" w:hAnsi="Cambria Math" w:eastAsia="SimSun"/>
              <w:sz w:val="20"/>
              <w:szCs w:val="20"/>
            </w:rPr>
            <m:t>(</m:t>
          </m:r>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q</m:t>
          </m:r>
          <m:r>
            <m:rPr>
              <m:sty m:val="p"/>
            </m:rPr>
            <w:rPr>
              <w:rFonts w:ascii="Cambria Math" w:hAnsi="Cambria Math" w:eastAsia="SimSun"/>
              <w:sz w:val="20"/>
              <w:szCs w:val="20"/>
            </w:rPr>
            <m:t>,</m:t>
          </m:r>
          <m:r>
            <w:rPr>
              <w:rFonts w:ascii="Cambria Math" w:hAnsi="Cambria Math" w:eastAsia="SimSun"/>
              <w:sz w:val="20"/>
              <w:szCs w:val="20"/>
            </w:rPr>
            <m:t> </m:t>
          </m:r>
          <m:sSub>
            <m:e>
              <m:r>
                <w:rPr>
                  <w:rFonts w:ascii="Cambria Math" w:hAnsi="Cambria Math" w:eastAsia="SimSun"/>
                  <w:sz w:val="20"/>
                  <w:szCs w:val="20"/>
                </w:rPr>
                <m:t>m</m:t>
              </m:r>
            </m:e>
            <m:sub>
              <m:r>
                <w:rPr>
                  <w:rFonts w:ascii="Cambria Math" w:hAnsi="Cambria Math" w:eastAsia="SimSun"/>
                  <w:sz w:val="20"/>
                  <w:szCs w:val="20"/>
                </w:rPr>
                <m:t>t</m:t>
              </m:r>
              <m:r>
                <m:rPr>
                  <m:sty m:val="p"/>
                </m:rPr>
                <w:rPr>
                  <w:rFonts w:ascii="Cambria Math" w:hAnsi="Cambria Math" w:eastAsia="SimSun"/>
                  <w:sz w:val="20"/>
                  <w:szCs w:val="20"/>
                </w:rPr>
                <m:t>+</m:t>
              </m:r>
              <m:r>
                <w:rPr>
                  <w:rFonts w:ascii="Cambria Math" w:hAnsi="Cambria Math" w:eastAsia="SimSun"/>
                  <w:sz w:val="20"/>
                  <w:szCs w:val="20"/>
                </w:rPr>
                <m:t>1</m:t>
              </m:r>
            </m:sub>
          </m:sSub>
          <m:r>
            <m:rPr>
              <m:sty m:val="p"/>
            </m:rPr>
            <w:rPr>
              <w:rFonts w:ascii="Cambria Math" w:hAnsi="Cambria Math" w:eastAsia="SimSun"/>
              <w:sz w:val="20"/>
              <w:szCs w:val="20"/>
            </w:rPr>
            <m:t>)</m:t>
          </m:r>
          <m:r>
            <m:rPr>
              <m:sty m:val="p"/>
            </m:rPr>
            <w:rPr>
              <w:rFonts w:ascii="Cambria Math" w:hAnsi="Cambria Math" w:eastAsia="SimSun"/>
              <w:sz w:val="20"/>
              <w:szCs w:val="20"/>
            </w:rPr>
            <m:t>.</m:t>
          </m:r>
        </m:oMath>
      </m:oMathPara>
    </w:p>
    <w:p>
      <w:pPr>
        <w:pStyle w:val="FirstParagraph"/>
      </w:pPr>
      <w:r>
        <w:rPr>
          <w:rFonts w:hint="eastAsia"/>
        </w:rPr>
        <w:t xml:space="preserve">论文在</w:t>
      </w:r>
      <w:r>
        <w:t xml:space="preserve"> HumanEval、AlfWorld </w:t>
      </w:r>
      <w:r>
        <w:rPr>
          <w:rFonts w:hint="eastAsia"/>
        </w:rPr>
        <w:t xml:space="preserve">和</w:t>
      </w:r>
      <w:r>
        <w:t xml:space="preserve"> HotPotQA </w:t>
      </w:r>
      <w:r>
        <w:rPr>
          <w:rFonts w:hint="eastAsia"/>
        </w:rPr>
        <w:t xml:space="preserve">的特定设置中报告了相对基线的提升。结果受模型版本、提示、样本数量和评估协议影响，不能直接外推为</w:t>
      </w:r>
      <w:r>
        <w:t xml:space="preserve"> Reflexion </w:t>
      </w:r>
      <w:r>
        <w:rPr>
          <w:rFonts w:hint="eastAsia"/>
        </w:rPr>
        <w:t xml:space="preserve">在其他任务上的优势。反馈可以来自单元测试等外部程序，也可以来自模型生成的反思；后者需要独立检查其准确性。</w:t>
      </w:r>
    </w:p>
    <w:p>
      <w:pPr>
        <w:pStyle w:val="BodyText"/>
      </w:pPr>
      <w:r>
        <w:t xml:space="preserve">Reflexion </w:t>
      </w:r>
      <w:r>
        <w:rPr>
          <w:rFonts w:hint="eastAsia"/>
        </w:rPr>
        <w:t xml:space="preserve">将语言化反思保存在当前任务的多次尝试之间；相关记忆是否跨任务保留取决于具体实现。Voyager</w:t>
      </w:r>
      <w:r>
        <w:t xml:space="preserve"> </w:t>
      </w:r>
      <w:r>
        <w:rPr>
          <w:rFonts w:hint="eastAsia"/>
        </w:rPr>
        <w:t xml:space="preserve">通过技能库保存可复用程序并在后续任务检索。记忆持久性与改进算子是否更新属于不同维度，递归程度需根据候选生成和选择过程判断。</w:t>
      </w:r>
    </w:p>
    <w:bookmarkEnd w:id="92"/>
    <w:bookmarkStart w:id="93" w:name="voyager可执行技能的保存与复用"/>
    <w:p>
      <w:pPr>
        <w:pStyle w:val="Heading2"/>
      </w:pPr>
      <w:r>
        <w:t xml:space="preserve">5.4 </w:t>
      </w:r>
      <w:r>
        <w:rPr>
          <w:rFonts w:hint="eastAsia"/>
        </w:rPr>
        <w:t xml:space="preserve">Voyager：可执行技能的保存与复用</w:t>
      </w:r>
    </w:p>
    <w:p>
      <w:pPr>
        <w:pStyle w:val="FirstParagraph"/>
      </w:pPr>
      <w:r>
        <w:rPr>
          <w:rFonts w:hint="eastAsia"/>
        </w:rPr>
        <w:t xml:space="preserve">Voyager（arXiv:2305.16291）是一种面向</w:t>
      </w:r>
      <w:r>
        <w:t xml:space="preserve"> Minecraft </w:t>
      </w:r>
      <w:r>
        <w:rPr>
          <w:rFonts w:hint="eastAsia"/>
        </w:rPr>
        <w:t xml:space="preserve">的语言模型具身代理，包含三个核心模块：(i)</w:t>
      </w:r>
      <w:r>
        <w:t xml:space="preserve"> </w:t>
      </w:r>
      <w:r>
        <w:rPr>
          <w:rFonts w:hint="eastAsia"/>
        </w:rPr>
        <w:t xml:space="preserve">自动课程</w:t>
      </w:r>
      <w:r>
        <w:t xml:space="preserve"> </w:t>
      </w:r>
      <w:r>
        <w:rPr>
          <w:rFonts w:hint="eastAsia"/>
        </w:rPr>
        <w:t xml:space="preserve">：根据探索目标和当前能力生成后续任务；(ii)</w:t>
      </w:r>
      <w:r>
        <w:t xml:space="preserve"> </w:t>
      </w:r>
      <w:r>
        <w:rPr>
          <w:rFonts w:hint="eastAsia"/>
        </w:rPr>
        <w:t xml:space="preserve">技能库</w:t>
      </w:r>
      <w:r>
        <w:t xml:space="preserve"> </w:t>
      </w:r>
      <w:r>
        <w:rPr>
          <w:rFonts w:hint="eastAsia"/>
        </w:rPr>
        <w:t xml:space="preserve">：将成功获得的技能表示为可执行</w:t>
      </w:r>
      <w:r>
        <w:t xml:space="preserve"> JavaScript </w:t>
      </w:r>
      <w:r>
        <w:rPr>
          <w:rFonts w:hint="eastAsia"/>
        </w:rPr>
        <w:t xml:space="preserve">程序并保存，在后续任务中检索和组合；(iii)</w:t>
      </w:r>
      <w:r>
        <w:t xml:space="preserve"> </w:t>
      </w:r>
      <w:r>
        <w:rPr>
          <w:rFonts w:hint="eastAsia"/>
        </w:rPr>
        <w:t xml:space="preserve">迭代提示</w:t>
      </w:r>
      <w:r>
        <w:t xml:space="preserve"> </w:t>
      </w:r>
      <w:r>
        <w:rPr>
          <w:rFonts w:hint="eastAsia"/>
        </w:rPr>
        <w:t xml:space="preserve">：结合环境反馈、程序执行错误和自我验证结果修改技能代码。原论文实验使用</w:t>
      </w:r>
      <w:r>
        <w:t xml:space="preserve"> </w:t>
      </w:r>
      <w:r>
        <w:rPr>
          <w:rFonts w:hint="eastAsia"/>
        </w:rPr>
        <w:t xml:space="preserve">GPT-4，未进行模型微调。</w:t>
      </w:r>
    </w:p>
    <w:p>
      <w:pPr>
        <w:pStyle w:val="BodyText"/>
      </w:pPr>
      <w:r>
        <w:t xml:space="preserve">Voyager </w:t>
      </w:r>
      <w:r>
        <w:rPr>
          <w:rFonts w:hint="eastAsia"/>
        </w:rPr>
        <w:t xml:space="preserve">将技能保存为可执行代码，并通过检索在后续任务中调用。代码可组合，但执行成功只说明程序在当前条件下运行，不代表它能正确处理所有相关任务。论文报告了独特物品数量、探索距离和科技树里程碑等指标相对基线的提升，并测试了技能在新任务中的迁移。应结合原论文中的环境、基线和评估条件理解这些数字。</w:t>
      </w:r>
    </w:p>
    <w:bookmarkEnd w:id="93"/>
    <w:bookmarkStart w:id="94" w:name="memgpt基于分层存储的上下文管理"/>
    <w:p>
      <w:pPr>
        <w:pStyle w:val="Heading2"/>
      </w:pPr>
      <w:r>
        <w:t xml:space="preserve">5.5 </w:t>
      </w:r>
      <w:r>
        <w:rPr>
          <w:rFonts w:hint="eastAsia"/>
        </w:rPr>
        <w:t xml:space="preserve">MemGPT：基于分层存储的上下文管理</w:t>
      </w:r>
    </w:p>
    <w:p>
      <w:pPr>
        <w:pStyle w:val="FirstParagraph"/>
      </w:pPr>
      <w:r>
        <w:rPr>
          <w:rFonts w:hint="eastAsia"/>
        </w:rPr>
        <w:t xml:space="preserve">上下文窗口限制了单轮输入中可直接使用的信息量。MemGPT（arXiv:2310.08560）借鉴操作系统的分层存储设计，通过函数调用管理上下文内外的信息，并根据任务需要调入或移出对话历史与文档内容。论文评估了超长文档分析和跨会话聊天等任务。不同系统采用的检索、摘要和记忆更新机制各异，应结合具体实现比较。</w:t>
      </w:r>
    </w:p>
    <w:p>
      <w:pPr>
        <w:pStyle w:val="BodyText"/>
      </w:pPr>
      <w:r>
        <w:t xml:space="preserve">MemGPT </w:t>
      </w:r>
      <w:r>
        <w:rPr>
          <w:rFonts w:hint="eastAsia"/>
        </w:rPr>
        <w:t xml:space="preserve">中，模型依据任务状态参与上下文内容的选择和管理。该过程改变运行时可用的信息，但不必然涉及模型参数或记忆管理规则更新。第</w:t>
      </w:r>
      <w:r>
        <w:t xml:space="preserve"> 6 </w:t>
      </w:r>
      <w:r>
        <w:rPr>
          <w:rFonts w:hint="eastAsia"/>
        </w:rPr>
        <w:t xml:space="preserve">章讨论的</w:t>
      </w:r>
      <w:r>
        <w:t xml:space="preserve"> SICA </w:t>
      </w:r>
      <w:r>
        <w:rPr>
          <w:rFonts w:hint="eastAsia"/>
        </w:rPr>
        <w:t xml:space="preserve">则将包含代理逻辑的代码库纳入自动修改范围。</w:t>
      </w:r>
    </w:p>
    <w:bookmarkEnd w:id="94"/>
    <w:bookmarkStart w:id="95" w:name="swe-agent面向语言模型代理的计算机接口设计"/>
    <w:p>
      <w:pPr>
        <w:pStyle w:val="Heading2"/>
      </w:pPr>
      <w:r>
        <w:t xml:space="preserve">5.6 </w:t>
      </w:r>
      <w:r>
        <w:rPr>
          <w:rFonts w:hint="eastAsia"/>
        </w:rPr>
        <w:t xml:space="preserve">SWE-agent：面向语言模型代理的计算机接口设计</w:t>
      </w:r>
    </w:p>
    <w:p>
      <w:pPr>
        <w:pStyle w:val="FirstParagraph"/>
      </w:pPr>
      <w:r>
        <w:rPr>
          <w:rFonts w:hint="eastAsia"/>
        </w:rPr>
        <w:t xml:space="preserve">SWE-agent（arXiv:2405.15793）研究面向语言模型代理设计计算机接口。代理与人类用户在操作模式、状态管理和错误恢复能力方面存在差异，直接使用面向人类开发者设计的</w:t>
      </w:r>
      <w:r>
        <w:t xml:space="preserve"> Shell </w:t>
      </w:r>
      <w:r>
        <w:rPr>
          <w:rFonts w:hint="eastAsia"/>
        </w:rPr>
        <w:t xml:space="preserve">和</w:t>
      </w:r>
      <w:r>
        <w:t xml:space="preserve"> Vim </w:t>
      </w:r>
      <w:r>
        <w:rPr>
          <w:rFonts w:hint="eastAsia"/>
        </w:rPr>
        <w:t xml:space="preserve">可能增加输出处理、光标定位和文件编辑错误。论文设计的代理计算机接口（Agent-Computer</w:t>
      </w:r>
      <w:r>
        <w:t xml:space="preserve"> </w:t>
      </w:r>
      <w:r>
        <w:rPr>
          <w:rFonts w:hint="eastAsia"/>
        </w:rPr>
        <w:t xml:space="preserve">Interface，ACI）提供文件查看与编辑命令、自动</w:t>
      </w:r>
      <w:r>
        <w:t xml:space="preserve"> lint </w:t>
      </w:r>
      <w:r>
        <w:rPr>
          <w:rFonts w:hint="eastAsia"/>
        </w:rPr>
        <w:t xml:space="preserve">和适合截断的输出格式，以提高文件创建、编辑、导航和测试执行的可靠性。论文在其评测设置中报告</w:t>
      </w:r>
      <w:r>
        <w:t xml:space="preserve"> SWE-bench pass@1 </w:t>
      </w:r>
      <w:r>
        <w:rPr>
          <w:rFonts w:hint="eastAsia"/>
        </w:rPr>
        <w:t xml:space="preserve">为</w:t>
      </w:r>
      <w:r>
        <w:t xml:space="preserve"> 12.5%、HumanEvalFix </w:t>
      </w:r>
      <w:r>
        <w:rPr>
          <w:rFonts w:hint="eastAsia"/>
        </w:rPr>
        <w:t xml:space="preserve">为</w:t>
      </w:r>
      <w:r>
        <w:t xml:space="preserve"> </w:t>
      </w:r>
      <w:r>
        <w:rPr>
          <w:rFonts w:hint="eastAsia"/>
        </w:rPr>
        <w:t xml:space="preserve">87.7%；对照实验显示，仅调整提示而不修改接口带来的性能变化较小。上述数值受模型、基线和评测协议限制。</w:t>
      </w:r>
    </w:p>
    <w:p>
      <w:pPr>
        <w:pStyle w:val="BodyText"/>
      </w:pPr>
      <w:r>
        <w:rPr>
          <w:rFonts w:hint="eastAsia"/>
        </w:rPr>
        <w:t xml:space="preserve">论文还报告</w:t>
      </w:r>
      <w:r>
        <w:t xml:space="preserve"> </w:t>
      </w:r>
      <w:r>
        <w:rPr>
          <w:rFonts w:hint="eastAsia"/>
        </w:rPr>
        <w:t xml:space="preserve">pass@k，用于估计从</w:t>
      </w:r>
      <w:r>
        <w:t xml:space="preserve"> </w:t>
      </w:r>
      <m:oMath>
        <m:r>
          <w:rPr>
            <w:rFonts w:ascii="Cambria Math" w:hAnsi="Cambria Math" w:eastAsia="SimSun"/>
            <w:sz w:val="20"/>
            <w:szCs w:val="20"/>
          </w:rPr>
          <m:t>n</m:t>
        </m:r>
      </m:oMath>
      <w:r>
        <w:t xml:space="preserve"> </w:t>
      </w:r>
      <w:r>
        <w:rPr>
          <w:rFonts w:hint="eastAsia"/>
        </w:rPr>
        <w:t xml:space="preserve">个候选中抽取</w:t>
      </w:r>
      <w:r>
        <w:t xml:space="preserve"> </w:t>
      </w:r>
      <m:oMath>
        <m:r>
          <w:rPr>
            <w:rFonts w:ascii="Cambria Math" w:hAnsi="Cambria Math" w:eastAsia="SimSun"/>
            <w:sz w:val="20"/>
            <w:szCs w:val="20"/>
          </w:rPr>
          <m:t>k</m:t>
        </m:r>
      </m:oMath>
      <w:r>
        <w:t xml:space="preserve"> </w:t>
      </w:r>
      <w:r>
        <w:rPr>
          <w:rFonts w:hint="eastAsia"/>
        </w:rPr>
        <w:t xml:space="preserve">个时至少有一个通过测试的概率。对于单个任务，若</w:t>
      </w:r>
      <w:r>
        <w:t xml:space="preserve"> </w:t>
      </w:r>
      <m:oMath>
        <m:r>
          <w:rPr>
            <w:rFonts w:ascii="Cambria Math" w:hAnsi="Cambria Math" w:eastAsia="SimSun"/>
            <w:sz w:val="20"/>
            <w:szCs w:val="20"/>
          </w:rPr>
          <m:t>c</m:t>
        </m:r>
      </m:oMath>
      <w:r>
        <w:t xml:space="preserve"> </w:t>
      </w:r>
      <w:r>
        <w:rPr>
          <w:rFonts w:hint="eastAsia"/>
        </w:rPr>
        <w:t xml:space="preserve">个候选通过测试，其无放回抽样估计为</w:t>
      </w:r>
    </w:p>
    <w:p>
      <w:pPr>
        <w:pStyle w:val="BodyText"/>
      </w:pPr>
      <m:oMathPara>
        <m:oMathParaPr>
          <m:jc m:val="center"/>
        </m:oMathParaPr>
        <m:oMath>
          <m:acc>
            <m:accPr>
              <m:chr m:val="̂"/>
            </m:accPr>
            <m:e>
              <m:r>
                <m:rPr>
                  <m:sty m:val="p"/>
                </m:rPr>
                <w:rPr>
                  <w:rFonts w:ascii="Cambria Math" w:hAnsi="Cambria Math" w:eastAsia="SimSun"/>
                  <w:sz w:val="20"/>
                  <w:szCs w:val="20"/>
                </w:rPr>
                <m:t>pass@</m:t>
              </m:r>
              <m:r>
                <w:rPr>
                  <w:rFonts w:ascii="Cambria Math" w:hAnsi="Cambria Math" w:eastAsia="SimSun"/>
                  <w:sz w:val="20"/>
                  <w:szCs w:val="20"/>
                </w:rPr>
                <m:t>k</m:t>
              </m:r>
            </m:e>
          </m:acc>
          <m:r>
            <m:rPr>
              <m:sty m:val="p"/>
            </m:rPr>
            <w:rPr>
              <w:rFonts w:ascii="Cambria Math" w:hAnsi="Cambria Math" w:eastAsia="SimSun"/>
              <w:sz w:val="20"/>
              <w:szCs w:val="20"/>
            </w:rPr>
            <m:t>=</m:t>
          </m:r>
          <m:r>
            <w:rPr>
              <w:rFonts w:ascii="Cambria Math" w:hAnsi="Cambria Math" w:eastAsia="SimSun"/>
              <w:sz w:val="20"/>
              <w:szCs w:val="20"/>
            </w:rPr>
            <m:t>1</m:t>
          </m:r>
          <m:r>
            <m:rPr>
              <m:sty m:val="p"/>
            </m:rPr>
            <w:rPr>
              <w:rFonts w:ascii="Cambria Math" w:hAnsi="Cambria Math" w:eastAsia="SimSun"/>
              <w:sz w:val="20"/>
              <w:szCs w:val="20"/>
            </w:rPr>
            <m:t>−</m:t>
          </m:r>
          <m:f>
            <m:fPr>
              <m:type m:val="bar"/>
            </m:fPr>
            <m:num>
              <m:d>
                <m:dPr>
                  <m:begChr m:val="("/>
                  <m:sepChr m:val=""/>
                  <m:endChr m:val=")"/>
                  <m:grow/>
                </m:dPr>
                <m:e>
                  <m:f>
                    <m:fPr>
                      <m:type m:val="noBar"/>
                    </m:fPr>
                    <m:num>
                      <m:r>
                        <w:rPr>
                          <w:rFonts w:ascii="Cambria Math" w:hAnsi="Cambria Math" w:eastAsia="SimSun"/>
                          <w:sz w:val="20"/>
                          <w:szCs w:val="20"/>
                        </w:rPr>
                        <m:t>n</m:t>
                      </m:r>
                      <m:r>
                        <m:rPr>
                          <m:sty m:val="p"/>
                        </m:rPr>
                        <w:rPr>
                          <w:rFonts w:ascii="Cambria Math" w:hAnsi="Cambria Math" w:eastAsia="SimSun"/>
                          <w:sz w:val="20"/>
                          <w:szCs w:val="20"/>
                        </w:rPr>
                        <m:t>−</m:t>
                      </m:r>
                      <m:r>
                        <w:rPr>
                          <w:rFonts w:ascii="Cambria Math" w:hAnsi="Cambria Math" w:eastAsia="SimSun"/>
                          <w:sz w:val="20"/>
                          <w:szCs w:val="20"/>
                        </w:rPr>
                        <m:t>c</m:t>
                      </m:r>
                    </m:num>
                    <m:den>
                      <m:r>
                        <w:rPr>
                          <w:rFonts w:ascii="Cambria Math" w:hAnsi="Cambria Math" w:eastAsia="SimSun"/>
                          <w:sz w:val="20"/>
                          <w:szCs w:val="20"/>
                        </w:rPr>
                        <m:t>k</m:t>
                      </m:r>
                    </m:den>
                  </m:f>
                </m:e>
              </m:d>
            </m:num>
            <m:den>
              <m:d>
                <m:dPr>
                  <m:begChr m:val="("/>
                  <m:sepChr m:val=""/>
                  <m:endChr m:val=")"/>
                  <m:grow/>
                </m:dPr>
                <m:e>
                  <m:f>
                    <m:fPr>
                      <m:type m:val="noBar"/>
                    </m:fPr>
                    <m:num>
                      <m:r>
                        <w:rPr>
                          <w:rFonts w:ascii="Cambria Math" w:hAnsi="Cambria Math" w:eastAsia="SimSun"/>
                          <w:sz w:val="20"/>
                          <w:szCs w:val="20"/>
                        </w:rPr>
                        <m:t>n</m:t>
                      </m:r>
                    </m:num>
                    <m:den>
                      <m:r>
                        <w:rPr>
                          <w:rFonts w:ascii="Cambria Math" w:hAnsi="Cambria Math" w:eastAsia="SimSun"/>
                          <w:sz w:val="20"/>
                          <w:szCs w:val="20"/>
                        </w:rPr>
                        <m:t>k</m:t>
                      </m:r>
                    </m:den>
                  </m:f>
                </m:e>
              </m:d>
            </m:den>
          </m:f>
          <m:r>
            <m:rPr>
              <m:sty m:val="p"/>
            </m:rPr>
            <w:rPr>
              <w:rFonts w:ascii="Cambria Math" w:hAnsi="Cambria Math" w:eastAsia="SimSun"/>
              <w:sz w:val="20"/>
              <w:szCs w:val="20"/>
            </w:rPr>
            <m:t>,</m:t>
          </m:r>
          <m:r>
            <w:rPr>
              <w:rFonts w:ascii="Cambria Math" w:hAnsi="Cambria Math" w:eastAsia="SimSun"/>
              <w:sz w:val="20"/>
              <w:szCs w:val="20"/>
            </w:rPr>
            <m:t>  </m:t>
          </m:r>
          <m:r>
            <w:rPr>
              <w:rFonts w:ascii="Cambria Math" w:hAnsi="Cambria Math" w:eastAsia="SimSun"/>
              <w:sz w:val="20"/>
              <w:szCs w:val="20"/>
            </w:rPr>
            <m:t>0</m:t>
          </m:r>
          <m:r>
            <m:rPr>
              <m:sty m:val="p"/>
            </m:rPr>
            <w:rPr>
              <w:rFonts w:ascii="Cambria Math" w:hAnsi="Cambria Math" w:eastAsia="SimSun"/>
              <w:sz w:val="20"/>
              <w:szCs w:val="20"/>
            </w:rPr>
            <m:t>≤</m:t>
          </m:r>
          <m:r>
            <w:rPr>
              <w:rFonts w:ascii="Cambria Math" w:hAnsi="Cambria Math" w:eastAsia="SimSun"/>
              <w:sz w:val="20"/>
              <w:szCs w:val="20"/>
            </w:rPr>
            <m:t>c</m:t>
          </m:r>
          <m:r>
            <m:rPr>
              <m:sty m:val="p"/>
            </m:rPr>
            <w:rPr>
              <w:rFonts w:ascii="Cambria Math" w:hAnsi="Cambria Math" w:eastAsia="SimSun"/>
              <w:sz w:val="20"/>
              <w:szCs w:val="20"/>
            </w:rPr>
            <m:t>≤</m:t>
          </m:r>
          <m:r>
            <w:rPr>
              <w:rFonts w:ascii="Cambria Math" w:hAnsi="Cambria Math" w:eastAsia="SimSun"/>
              <w:sz w:val="20"/>
              <w:szCs w:val="20"/>
            </w:rPr>
            <m:t>n</m:t>
          </m:r>
          <m:r>
            <m:rPr>
              <m:sty m:val="p"/>
            </m:rPr>
            <w:rPr>
              <w:rFonts w:ascii="Cambria Math" w:hAnsi="Cambria Math" w:eastAsia="SimSun"/>
              <w:sz w:val="20"/>
              <w:szCs w:val="20"/>
            </w:rPr>
            <m:t>,</m:t>
          </m:r>
          <m:r>
            <w:rPr>
              <w:rFonts w:ascii="Cambria Math" w:hAnsi="Cambria Math" w:eastAsia="SimSun"/>
              <w:sz w:val="20"/>
              <w:szCs w:val="20"/>
            </w:rPr>
            <m:t> </m:t>
          </m:r>
          <m:r>
            <w:rPr>
              <w:rFonts w:ascii="Cambria Math" w:hAnsi="Cambria Math" w:eastAsia="SimSun"/>
              <w:sz w:val="20"/>
              <w:szCs w:val="20"/>
            </w:rPr>
            <m:t>1</m:t>
          </m:r>
          <m:r>
            <m:rPr>
              <m:sty m:val="p"/>
            </m:rPr>
            <w:rPr>
              <w:rFonts w:ascii="Cambria Math" w:hAnsi="Cambria Math" w:eastAsia="SimSun"/>
              <w:sz w:val="20"/>
              <w:szCs w:val="20"/>
            </w:rPr>
            <m:t>≤</m:t>
          </m:r>
          <m:r>
            <w:rPr>
              <w:rFonts w:ascii="Cambria Math" w:hAnsi="Cambria Math" w:eastAsia="SimSun"/>
              <w:sz w:val="20"/>
              <w:szCs w:val="20"/>
            </w:rPr>
            <m:t>k</m:t>
          </m:r>
          <m:r>
            <m:rPr>
              <m:sty m:val="p"/>
            </m:rPr>
            <w:rPr>
              <w:rFonts w:ascii="Cambria Math" w:hAnsi="Cambria Math" w:eastAsia="SimSun"/>
              <w:sz w:val="20"/>
              <w:szCs w:val="20"/>
            </w:rPr>
            <m:t>≤</m:t>
          </m:r>
          <m:r>
            <w:rPr>
              <w:rFonts w:ascii="Cambria Math" w:hAnsi="Cambria Math" w:eastAsia="SimSun"/>
              <w:sz w:val="20"/>
              <w:szCs w:val="20"/>
            </w:rPr>
            <m:t>n</m:t>
          </m:r>
          <m:r>
            <m:rPr>
              <m:sty m:val="p"/>
            </m:rPr>
            <w:rPr>
              <w:rFonts w:ascii="Cambria Math" w:hAnsi="Cambria Math" w:eastAsia="SimSun"/>
              <w:sz w:val="20"/>
              <w:szCs w:val="20"/>
            </w:rPr>
            <m:t>.</m:t>
          </m:r>
        </m:oMath>
      </m:oMathPara>
    </w:p>
    <w:p>
      <w:pPr>
        <w:pStyle w:val="FirstParagraph"/>
      </w:pPr>
      <w:r>
        <w:rPr>
          <w:rFonts w:hint="eastAsia"/>
        </w:rPr>
        <w:t xml:space="preserve">基准分数通常在多个任务上按该估计汇总。pass@k</w:t>
      </w:r>
      <w:r>
        <w:t xml:space="preserve"> </w:t>
      </w:r>
      <w:r>
        <w:rPr>
          <w:rFonts w:hint="eastAsia"/>
        </w:rPr>
        <w:t xml:space="preserve">反映候选采样和测试规则下的通过情况，不代表候选的部署质量，也不能与</w:t>
      </w:r>
      <w:r>
        <w:t xml:space="preserve"> ACI </w:t>
      </w:r>
      <w:r>
        <w:rPr>
          <w:rFonts w:hint="eastAsia"/>
        </w:rPr>
        <w:t xml:space="preserve">的单次成功率简单相乘为系统能力。比较结果时需报告任务集、采样预算、测试规则和独立评估结果。</w:t>
      </w:r>
    </w:p>
    <w:bookmarkEnd w:id="95"/>
    <w:bookmarkStart w:id="96" w:name="脚手架更新规则的自动修改"/>
    <w:p>
      <w:pPr>
        <w:pStyle w:val="Heading2"/>
      </w:pPr>
      <w:r>
        <w:t xml:space="preserve">5.7 </w:t>
      </w:r>
      <w:r>
        <w:rPr>
          <w:rFonts w:hint="eastAsia"/>
        </w:rPr>
        <w:t xml:space="preserve">脚手架更新规则的自动修改</w:t>
      </w:r>
    </w:p>
    <w:p>
      <w:pPr>
        <w:pStyle w:val="FirstParagraph"/>
      </w:pPr>
      <w:r>
        <w:rPr>
          <w:rFonts w:hint="eastAsia"/>
        </w:rPr>
        <w:t xml:space="preserve">上述系统的反思模板、课程规则、上下文管理方式或代理接口由研究者设定。系统可在这些规则下积累状态或改进任务表现，但产生更新的规则本身通常没有随之更新。SICA、ADAS</w:t>
      </w:r>
      <w:r>
        <w:t xml:space="preserve"> </w:t>
      </w:r>
      <w:r>
        <w:rPr>
          <w:rFonts w:hint="eastAsia"/>
        </w:rPr>
        <w:t xml:space="preserve">和进化搜索等方法进一步探索了系统代码或代理架构的自动修改（第</w:t>
      </w:r>
      <w:r>
        <w:t xml:space="preserve"> 6 </w:t>
      </w:r>
      <w:r>
        <w:rPr>
          <w:rFonts w:hint="eastAsia"/>
        </w:rPr>
        <w:t xml:space="preserve">章）。评估这类方法时，需要单独说明候选生成、验收、留出测试和回滚方式。</w:t>
      </w:r>
    </w:p>
    <w:bookmarkEnd w:id="96"/>
    <w:bookmarkStart w:id="103" w:name="小结"/>
    <w:p>
      <w:pPr>
        <w:pStyle w:val="Heading2"/>
      </w:pPr>
      <w:r>
        <w:t xml:space="preserve">5.8 </w:t>
      </w:r>
      <w:r>
        <w:rPr>
          <w:rFonts w:hint="eastAsia"/>
        </w:rPr>
        <w:t xml:space="preserve">小结</w:t>
      </w:r>
    </w:p>
    <w:p>
      <w:pPr>
        <w:pStyle w:val="FirstParagraph"/>
      </w:pPr>
      <w:r>
        <w:rPr>
          <w:rFonts w:hint="eastAsia"/>
        </w:rPr>
        <w:t xml:space="preserve">本章案例展示了通过提示、工具、记忆、技能库和接口设计改变代理行为的不同方法。这些方法通常不更新模型权重，但其效果仍依赖任务、模型和评估协议。所讨论的更新规则大多由研究者设定；第</w:t>
      </w:r>
      <w:r>
        <w:t xml:space="preserve"> 6 </w:t>
      </w:r>
      <w:r>
        <w:rPr>
          <w:rFonts w:hint="eastAsia"/>
        </w:rPr>
        <w:t xml:space="preserve">章进一步分析系统自动修改代码或搜索代理架构的研究，并讨论相应的验收条件。</w:t>
      </w:r>
    </w:p>
    <w:p>
      <w:pPr>
        <w:pStyle w:val="BlockText"/>
      </w:pPr>
      <w:r>
        <w:rPr>
          <w:rFonts w:hint="eastAsia"/>
          <w:b/>
          <w:bCs/>
        </w:rPr>
        <w:t xml:space="preserve">思考题</w:t>
      </w:r>
      <w:r>
        <w:t xml:space="preserve">　5-1 </w:t>
      </w:r>
      <w:r>
        <w:rPr>
          <w:rFonts w:hint="eastAsia"/>
        </w:rPr>
        <w:t xml:space="preserve">比较</w:t>
      </w:r>
      <w:r>
        <w:t xml:space="preserve"> Reflexion </w:t>
      </w:r>
      <w:r>
        <w:rPr>
          <w:rFonts w:hint="eastAsia"/>
        </w:rPr>
        <w:t xml:space="preserve">的任务内反思记忆与</w:t>
      </w:r>
      <w:r>
        <w:t xml:space="preserve"> Voyager </w:t>
      </w:r>
      <w:r>
        <w:rPr>
          <w:rFonts w:hint="eastAsia"/>
        </w:rPr>
        <w:t xml:space="preserve">的跨任务技能库，分析其保存格式和检索方式。提出一个将</w:t>
      </w:r>
      <w:r>
        <w:t xml:space="preserve"> Reflexion </w:t>
      </w:r>
      <w:r>
        <w:rPr>
          <w:rFonts w:hint="eastAsia"/>
        </w:rPr>
        <w:t xml:space="preserve">反思保留到后续任务的最小实现，并说明相应的评估方法。</w:t>
      </w:r>
      <w:r>
        <w:t xml:space="preserve"> 5-2 </w:t>
      </w:r>
      <w:r>
        <w:rPr>
          <w:rFonts w:hint="eastAsia"/>
        </w:rPr>
        <w:t xml:space="preserve">使用</w:t>
      </w:r>
      <w:r>
        <w:t xml:space="preserve"> pass@k </w:t>
      </w:r>
      <w:r>
        <w:rPr>
          <w:rFonts w:hint="eastAsia"/>
        </w:rPr>
        <w:t xml:space="preserve">估计式计算</w:t>
      </w:r>
      <w:r>
        <w:t xml:space="preserve"> </w:t>
      </w:r>
      <m:oMath>
        <m:r>
          <w:rPr>
            <w:rFonts w:ascii="Cambria Math" w:hAnsi="Cambria Math" w:eastAsia="SimSun"/>
            <w:sz w:val="20"/>
            <w:szCs w:val="20"/>
          </w:rPr>
          <m:t>n</m:t>
        </m:r>
        <m:r>
          <m:rPr>
            <m:sty m:val="p"/>
          </m:rPr>
          <w:rPr>
            <w:rFonts w:ascii="Cambria Math" w:hAnsi="Cambria Math" w:eastAsia="SimSun"/>
            <w:sz w:val="20"/>
            <w:szCs w:val="20"/>
          </w:rPr>
          <m:t>=</m:t>
        </m:r>
        <m:r>
          <w:rPr>
            <w:rFonts w:ascii="Cambria Math" w:hAnsi="Cambria Math" w:eastAsia="SimSun"/>
            <w:sz w:val="20"/>
            <w:szCs w:val="20"/>
          </w:rPr>
          <m:t>10</m:t>
        </m:r>
        <m:r>
          <m:rPr>
            <m:sty m:val="p"/>
          </m:rPr>
          <w:rPr>
            <w:rFonts w:ascii="Cambria Math" w:hAnsi="Cambria Math" w:eastAsia="SimSun"/>
            <w:sz w:val="20"/>
            <w:szCs w:val="20"/>
          </w:rPr>
          <m:t>,</m:t>
        </m:r>
        <m:r>
          <w:rPr>
            <w:rFonts w:ascii="Cambria Math" w:hAnsi="Cambria Math" w:eastAsia="SimSun"/>
            <w:sz w:val="20"/>
            <w:szCs w:val="20"/>
          </w:rPr>
          <m:t>c</m:t>
        </m:r>
        <m:r>
          <m:rPr>
            <m:sty m:val="p"/>
          </m:rPr>
          <w:rPr>
            <w:rFonts w:ascii="Cambria Math" w:hAnsi="Cambria Math" w:eastAsia="SimSun"/>
            <w:sz w:val="20"/>
            <w:szCs w:val="20"/>
          </w:rPr>
          <m:t>=</m:t>
        </m:r>
        <m:r>
          <w:rPr>
            <w:rFonts w:ascii="Cambria Math" w:hAnsi="Cambria Math" w:eastAsia="SimSun"/>
            <w:sz w:val="20"/>
            <w:szCs w:val="20"/>
          </w:rPr>
          <m:t>2</m:t>
        </m:r>
      </m:oMath>
      <w:r>
        <w:t xml:space="preserve"> </w:t>
      </w:r>
      <w:r>
        <w:rPr>
          <w:rFonts w:hint="eastAsia"/>
        </w:rPr>
        <w:t xml:space="preserve">时的</w:t>
      </w:r>
      <w:r>
        <w:t xml:space="preserve"> pass@1 </w:t>
      </w:r>
      <w:r>
        <w:rPr>
          <w:rFonts w:hint="eastAsia"/>
        </w:rPr>
        <w:t xml:space="preserve">与</w:t>
      </w:r>
      <w:r>
        <w:t xml:space="preserve"> </w:t>
      </w:r>
      <w:r>
        <w:rPr>
          <w:rFonts w:hint="eastAsia"/>
        </w:rPr>
        <w:t xml:space="preserve">pass@5；再计算</w:t>
      </w:r>
      <w:r>
        <w:t xml:space="preserve"> </w:t>
      </w:r>
      <m:oMath>
        <m:r>
          <w:rPr>
            <w:rFonts w:ascii="Cambria Math" w:hAnsi="Cambria Math" w:eastAsia="SimSun"/>
            <w:sz w:val="20"/>
            <w:szCs w:val="20"/>
          </w:rPr>
          <m:t>c</m:t>
        </m:r>
        <m:r>
          <m:rPr>
            <m:sty m:val="p"/>
          </m:rPr>
          <w:rPr>
            <w:rFonts w:ascii="Cambria Math" w:hAnsi="Cambria Math" w:eastAsia="SimSun"/>
            <w:sz w:val="20"/>
            <w:szCs w:val="20"/>
          </w:rPr>
          <m:t>=</m:t>
        </m:r>
        <m:r>
          <w:rPr>
            <w:rFonts w:ascii="Cambria Math" w:hAnsi="Cambria Math" w:eastAsia="SimSun"/>
            <w:sz w:val="20"/>
            <w:szCs w:val="20"/>
          </w:rPr>
          <m:t>5</m:t>
        </m:r>
      </m:oMath>
      <w:r>
        <w:t xml:space="preserve"> </w:t>
      </w:r>
      <w:r>
        <w:rPr>
          <w:rFonts w:hint="eastAsia"/>
        </w:rPr>
        <w:t xml:space="preserve">时的两个指标。说明不同采样预算如何影响接口改进实验的结果解读。</w:t>
      </w:r>
      <w:r>
        <w:t xml:space="preserve"> 5-3 </w:t>
      </w:r>
      <w:r>
        <w:rPr>
          <w:rFonts w:hint="eastAsia"/>
        </w:rPr>
        <w:t xml:space="preserve">依据第</w:t>
      </w:r>
      <w:r>
        <w:t xml:space="preserve"> 2 </w:t>
      </w:r>
      <w:r>
        <w:rPr>
          <w:rFonts w:hint="eastAsia"/>
        </w:rPr>
        <w:t xml:space="preserve">章判据分析</w:t>
      </w:r>
      <w:r>
        <w:t xml:space="preserve"> MemGPT </w:t>
      </w:r>
      <w:r>
        <w:rPr>
          <w:rFonts w:hint="eastAsia"/>
        </w:rPr>
        <w:t xml:space="preserve">中模型控制的上下文调入/移出机制：分别界定模型、记忆状态和外部管理程序，判断哪些对象会更新，以及现有证据是否表明改进算子本身发生变化。</w:t>
      </w:r>
    </w:p>
    <w:p>
      <w:pPr>
        <w:pStyle w:val="FirstParagraph"/>
      </w:pPr>
      <w:r>
        <w:drawing>
          <wp:inline>
            <wp:extent cx="5334000" cy="2791198"/>
            <wp:effectExtent b="0" l="0" r="0" t="0"/>
            <wp:docPr descr="" title="" id="98" name="Picture"/>
            <a:graphic>
              <a:graphicData uri="http://schemas.openxmlformats.org/drawingml/2006/picture">
                <pic:pic>
                  <pic:nvPicPr>
                    <pic:cNvPr descr="../img/selfimprove_survey2507/07.png" id="99" name="Picture"/>
                    <pic:cNvPicPr>
                      <a:picLocks noChangeArrowheads="1" noChangeAspect="1"/>
                    </pic:cNvPicPr>
                  </pic:nvPicPr>
                  <pic:blipFill>
                    <a:blip r:embed="rId97"/>
                    <a:stretch>
                      <a:fillRect/>
                    </a:stretch>
                  </pic:blipFill>
                  <pic:spPr bwMode="auto">
                    <a:xfrm>
                      <a:off x="0" y="0"/>
                      <a:ext cx="5334000" cy="2791198"/>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5-1　</w:t>
      </w:r>
      <w:r>
        <w:rPr>
          <w:rFonts w:hint="eastAsia"/>
          <w:i/>
          <w:iCs/>
        </w:rPr>
        <w:t xml:space="preserve">可更新的系统组成部分（据</w:t>
      </w:r>
      <w:r>
        <w:rPr>
          <w:i/>
          <w:iCs/>
        </w:rPr>
        <w:t xml:space="preserve"> arXiv:2507.21046 </w:t>
      </w:r>
      <w:r>
        <w:rPr>
          <w:rFonts w:hint="eastAsia"/>
          <w:i/>
          <w:iCs/>
        </w:rPr>
        <w:t xml:space="preserve">整理）：模型权重之外，提示、工具、记忆和控制流程也可能成为更新对象。更新成本和迁移范围因系统而异。</w:t>
      </w:r>
    </w:p>
    <w:p>
      <w:pPr>
        <w:pStyle w:val="BodyText"/>
      </w:pPr>
      <w:r>
        <w:drawing>
          <wp:inline>
            <wp:extent cx="4851747" cy="3139857"/>
            <wp:effectExtent b="0" l="0" r="0" t="0"/>
            <wp:docPr descr="" title="" id="101" name="Picture"/>
            <a:graphic>
              <a:graphicData uri="http://schemas.openxmlformats.org/drawingml/2006/picture">
                <pic:pic>
                  <pic:nvPicPr>
                    <pic:cNvPr descr="../docx_img/ch05_img01.png" id="102" name="Picture"/>
                    <pic:cNvPicPr>
                      <a:picLocks noChangeArrowheads="1" noChangeAspect="1"/>
                    </pic:cNvPicPr>
                  </pic:nvPicPr>
                  <pic:blipFill>
                    <a:blip r:embed="rId100"/>
                    <a:stretch>
                      <a:fillRect/>
                    </a:stretch>
                  </pic:blipFill>
                  <pic:spPr bwMode="auto">
                    <a:xfrm>
                      <a:off x="0" y="0"/>
                      <a:ext cx="4851747" cy="3139857"/>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5-2　</w:t>
      </w:r>
      <w:r>
        <w:rPr>
          <w:rFonts w:hint="eastAsia"/>
          <w:i/>
          <w:iCs/>
        </w:rPr>
        <w:t xml:space="preserve">五类脚手架机制及其代表系统：控制回路（ReAct）、任务内经验记忆（Reflexion）、可执行技能库（Voyager）、上下文管理（MemGPT）和代理计算机接口（SWE-agent）。图中年份表示发表时间，类别不构成技术层级或必然的继承关系。</w:t>
      </w:r>
    </w:p>
    <w:p>
      <w:r>
        <w:br w:type="page"/>
      </w:r>
    </w:p>
    <w:bookmarkEnd w:id="103"/>
    <w:bookmarkEnd w:id="104"/>
    <w:bookmarkStart w:id="129" w:name="第-6-章-开放式进化与自我修改从哥德尔机到达尔文哥德尔机"/>
    <w:p>
      <w:pPr>
        <w:pStyle w:val="Heading1"/>
      </w:pPr>
      <w:r>
        <w:rPr>
          <w:rFonts w:hint="eastAsia"/>
        </w:rPr>
        <w:t xml:space="preserve">第</w:t>
      </w:r>
      <w:r>
        <w:t xml:space="preserve"> 6 </w:t>
      </w:r>
      <w:r>
        <w:rPr>
          <w:rFonts w:hint="eastAsia"/>
        </w:rPr>
        <w:t xml:space="preserve">章</w:t>
      </w:r>
      <w:r>
        <w:t xml:space="preserve">　</w:t>
      </w:r>
      <w:r>
        <w:rPr>
          <w:rFonts w:hint="eastAsia"/>
        </w:rPr>
        <w:t xml:space="preserve">开放式进化与自我修改：从哥德尔机到达尔文哥德尔机</w:t>
      </w:r>
    </w:p>
    <w:p>
      <w:pPr>
        <w:pStyle w:val="FirstParagraph"/>
      </w:pPr>
      <w:r>
        <w:rPr>
          <w:rFonts w:hint="eastAsia"/>
        </w:rPr>
        <w:t xml:space="preserve">本章讨论改进过程或系统代码也成为更新对象的研究。内容包括</w:t>
      </w:r>
      <w:r>
        <w:t xml:space="preserve"> Schmidhuber </w:t>
      </w:r>
      <w:r>
        <w:rPr>
          <w:rFonts w:hint="eastAsia"/>
        </w:rPr>
        <w:t xml:space="preserve">的哥德尔机理论模型、基于基准评测的自修改代理、元搜索、候选档案与谱系选择，以及自动化科学研究系统。理论模型依据形式化证明条件执行代码修改；实际系统通常依据经验评测筛选候选。两类方法的假设、更新对象和证据类型不同，结论分别受证明前提和实验设置约束。本章说明各方法的更新机制、评估条件与人类控制范围。</w:t>
      </w:r>
    </w:p>
    <w:bookmarkStart w:id="105" w:name="哥德尔机基于形式化证明的理论模型"/>
    <w:p>
      <w:pPr>
        <w:pStyle w:val="Heading2"/>
      </w:pPr>
      <w:r>
        <w:t xml:space="preserve">6.1 </w:t>
      </w:r>
      <w:r>
        <w:rPr>
          <w:rFonts w:hint="eastAsia"/>
        </w:rPr>
        <w:t xml:space="preserve">哥德尔机：基于形式化证明的理论模型</w:t>
      </w:r>
    </w:p>
    <w:p>
      <w:pPr>
        <w:pStyle w:val="FirstParagraph"/>
      </w:pPr>
      <w:r>
        <w:t xml:space="preserve">Schmidhuber </w:t>
      </w:r>
      <w:r>
        <w:rPr>
          <w:rFonts w:hint="eastAsia"/>
        </w:rPr>
        <w:t xml:space="preserve">的哥德尔机（Gödel</w:t>
      </w:r>
      <w:r>
        <w:t xml:space="preserve"> Machine, </w:t>
      </w:r>
      <w:r>
        <w:rPr>
          <w:rFonts w:hint="eastAsia"/>
        </w:rPr>
        <w:t xml:space="preserve">2003，arXiv:cs/0309048）是具有形式化证明条件的理论模型。程序描述自身源码和效用函数，并搜索对自身代码的修改</w:t>
      </w:r>
      <w:r>
        <w:t xml:space="preserve"> </w:t>
      </w:r>
      <m:oMath>
        <m:sSup>
          <m:e>
            <m:r>
              <w:rPr>
                <w:rFonts w:ascii="Cambria Math" w:hAnsi="Cambria Math" w:eastAsia="SimSun"/>
                <w:sz w:val="20"/>
                <w:szCs w:val="20"/>
              </w:rPr>
              <m:t>P</m:t>
            </m:r>
          </m:e>
          <m:sup>
            <m:r>
              <m:rPr>
                <m:sty m:val="p"/>
              </m:rPr>
              <w:rPr>
                <w:rFonts w:ascii="Cambria Math" w:hAnsi="Cambria Math" w:eastAsia="SimSun"/>
                <w:sz w:val="20"/>
                <w:szCs w:val="20"/>
              </w:rPr>
              <m:t>′</m:t>
            </m:r>
          </m:sup>
        </m:sSup>
      </m:oMath>
      <w:r>
        <w:rPr>
          <w:rFonts w:hint="eastAsia"/>
        </w:rPr>
        <w:t xml:space="preserve">。只有在系统能够证明</w:t>
      </w:r>
      <w:r>
        <w:t xml:space="preserve"> </w:t>
      </w:r>
      <m:oMath>
        <m:sSup>
          <m:e>
            <m:r>
              <w:rPr>
                <w:rFonts w:ascii="Cambria Math" w:hAnsi="Cambria Math" w:eastAsia="SimSun"/>
                <w:sz w:val="20"/>
                <w:szCs w:val="20"/>
              </w:rPr>
              <m:t>P</m:t>
            </m:r>
          </m:e>
          <m:sup>
            <m:r>
              <m:rPr>
                <m:sty m:val="p"/>
              </m:rPr>
              <w:rPr>
                <w:rFonts w:ascii="Cambria Math" w:hAnsi="Cambria Math" w:eastAsia="SimSun"/>
                <w:sz w:val="20"/>
                <w:szCs w:val="20"/>
              </w:rPr>
              <m:t>′</m:t>
            </m:r>
          </m:sup>
        </m:sSup>
      </m:oMath>
      <w:r>
        <w:t xml:space="preserve"> </w:t>
      </w:r>
      <w:r>
        <w:rPr>
          <w:rFonts w:hint="eastAsia"/>
        </w:rPr>
        <w:t xml:space="preserve">的期望效用不低于当前程序</w:t>
      </w:r>
      <w:r>
        <w:t xml:space="preserve"> </w:t>
      </w:r>
      <m:oMath>
        <m:r>
          <w:rPr>
            <w:rFonts w:ascii="Cambria Math" w:hAnsi="Cambria Math" w:eastAsia="SimSun"/>
            <w:sz w:val="20"/>
            <w:szCs w:val="20"/>
          </w:rPr>
          <m:t>P</m:t>
        </m:r>
      </m:oMath>
      <w:r>
        <w:t xml:space="preserve"> </w:t>
      </w:r>
      <w:r>
        <w:rPr>
          <w:rFonts w:hint="eastAsia"/>
        </w:rPr>
        <w:t xml:space="preserve">时，才执行替换。该条件不同于遗传算法中的随机变异与经验筛选。实际应用面临的困难包括：为复杂系统行为建立形式化模型、证明修改后的效用性质，以及把实际目标准确写入效用函数。因此，哥德尔机应作为理论参照，而非已验证的工程方案。</w:t>
      </w:r>
    </w:p>
    <w:p>
      <w:pPr>
        <w:pStyle w:val="BodyText"/>
      </w:pPr>
      <w:r>
        <w:t xml:space="preserve">2024 </w:t>
      </w:r>
      <w:r>
        <w:rPr>
          <w:rFonts w:hint="eastAsia"/>
        </w:rPr>
        <w:t xml:space="preserve">年以来，本章讨论的多项实践研究使用经验评测筛选候选系统，与哥德尔机依赖形式化证明的理论机制不同。证明可在给定公理与规格下提供条件性保证；基准测试只提供特定任务、指标和预算下的经验依据，通常不能保证未测情形。DGM、HGM、ADAS</w:t>
      </w:r>
      <w:r>
        <w:t xml:space="preserve"> </w:t>
      </w:r>
      <w:r>
        <w:rPr>
          <w:rFonts w:hint="eastAsia"/>
        </w:rPr>
        <w:t xml:space="preserve">和</w:t>
      </w:r>
      <w:r>
        <w:t xml:space="preserve"> Gödel Agent </w:t>
      </w:r>
      <w:r>
        <w:rPr>
          <w:rFonts w:hint="eastAsia"/>
        </w:rPr>
        <w:t xml:space="preserve">在候选生成、选择和保留机制上各有差异。</w:t>
      </w:r>
    </w:p>
    <w:bookmarkEnd w:id="105"/>
    <w:bookmarkStart w:id="106" w:name="gödel-agent对运行时代码的修改"/>
    <w:p>
      <w:pPr>
        <w:pStyle w:val="Heading2"/>
      </w:pPr>
      <w:r>
        <w:t xml:space="preserve">6.2 Gödel </w:t>
      </w:r>
      <w:r>
        <w:rPr>
          <w:rFonts w:hint="eastAsia"/>
        </w:rPr>
        <w:t xml:space="preserve">Agent：对运行时代码的修改</w:t>
      </w:r>
    </w:p>
    <w:p>
      <w:pPr>
        <w:pStyle w:val="FirstParagraph"/>
      </w:pPr>
      <w:r>
        <w:t xml:space="preserve">Gödel </w:t>
      </w:r>
      <w:r>
        <w:rPr>
          <w:rFonts w:hint="eastAsia"/>
        </w:rPr>
        <w:t xml:space="preserve">Agent（arXiv:2410.04444）研究语言模型代理如何修改自身运行逻辑。代理能够读取并编辑自身代码，在运行时改变部分程序行为；具体修改由预设的高层目标引导，候选内容由代理生成。图</w:t>
      </w:r>
      <w:r>
        <w:t xml:space="preserve"> 6-1 </w:t>
      </w:r>
      <w:r>
        <w:rPr>
          <w:rFonts w:hint="eastAsia"/>
        </w:rPr>
        <w:t xml:space="preserve">展示其传感器和执行器等模块，以及代码访问关系。</w:t>
      </w:r>
    </w:p>
    <w:p>
      <w:pPr>
        <w:pStyle w:val="BodyText"/>
      </w:pPr>
      <w:r>
        <w:rPr>
          <w:rFonts w:hint="eastAsia"/>
        </w:rPr>
        <w:t xml:space="preserve">论文报告，以</w:t>
      </w:r>
      <w:r>
        <w:t xml:space="preserve"> CoT </w:t>
      </w:r>
      <w:r>
        <w:rPr>
          <w:rFonts w:hint="eastAsia"/>
        </w:rPr>
        <w:t xml:space="preserve">为初始策略的</w:t>
      </w:r>
      <w:r>
        <w:t xml:space="preserve"> Gödel Agent </w:t>
      </w:r>
      <w:r>
        <w:rPr>
          <w:rFonts w:hint="eastAsia"/>
        </w:rPr>
        <w:t xml:space="preserve">在</w:t>
      </w:r>
      <w:r>
        <w:t xml:space="preserve"> DROP、MGSM、MMLU </w:t>
      </w:r>
      <w:r>
        <w:rPr>
          <w:rFonts w:hint="eastAsia"/>
        </w:rPr>
        <w:t xml:space="preserve">和</w:t>
      </w:r>
      <w:r>
        <w:t xml:space="preserve"> GPQA </w:t>
      </w:r>
      <w:r>
        <w:rPr>
          <w:rFonts w:hint="eastAsia"/>
        </w:rPr>
        <w:t xml:space="preserve">上持续改进，并超过其手工设计代理与元搜索基线。其评估使用模型自身判断，因此评审偏差可能影响选择结果。该研究支持在其任务和设置下实现自修改代理的可行性，也说明需要独立评估与偏差分析；不能据此推断所有任务上的改进效果或安全性。</w:t>
      </w:r>
    </w:p>
    <w:bookmarkEnd w:id="106"/>
    <w:bookmarkStart w:id="107" w:name="adas基于程序搜索的代理系统设计"/>
    <w:p>
      <w:pPr>
        <w:pStyle w:val="Heading2"/>
      </w:pPr>
      <w:r>
        <w:t xml:space="preserve">6.3 </w:t>
      </w:r>
      <w:r>
        <w:rPr>
          <w:rFonts w:hint="eastAsia"/>
        </w:rPr>
        <w:t xml:space="preserve">ADAS：基于程序搜索的代理系统设计</w:t>
      </w:r>
    </w:p>
    <w:p>
      <w:pPr>
        <w:pStyle w:val="FirstParagraph"/>
      </w:pPr>
      <w:r>
        <w:rPr>
          <w:rFonts w:hint="eastAsia"/>
        </w:rPr>
        <w:t xml:space="preserve">ADAS（Automated</w:t>
      </w:r>
      <w:r>
        <w:t xml:space="preserve"> Design of Agentic </w:t>
      </w:r>
      <w:r>
        <w:rPr>
          <w:rFonts w:hint="eastAsia"/>
        </w:rPr>
        <w:t xml:space="preserve">Systems，arXiv:2408.08435）将代理设计表示为程序搜索问题。Meta</w:t>
      </w:r>
      <w:r>
        <w:t xml:space="preserve"> Agent Search </w:t>
      </w:r>
      <w:r>
        <w:rPr>
          <w:rFonts w:hint="eastAsia"/>
        </w:rPr>
        <w:t xml:space="preserve">使用元代理生成候选代理程序，依据任务表现和设计条件进行筛选，并将保留的候选加入档案，供后续搜索参考。程序语言的表达能力不意味着实际搜索可以穷尽或高效找到任意代理设计；结果受程序表示、搜索策略和计算预算限制。</w:t>
      </w:r>
    </w:p>
    <w:p>
      <w:pPr>
        <w:pStyle w:val="BodyText"/>
      </w:pPr>
      <w:r>
        <w:rPr>
          <w:rFonts w:hint="eastAsia"/>
        </w:rPr>
        <w:t xml:space="preserve">论文报告自动生成的代理在其编程、科学发现和数学任务上取得了具有竞争力的结果，并在所评估的部分跨领域和跨模型设置中保持表现。迁移范围仍受候选程序、任务和模型选择限制。ADAS</w:t>
      </w:r>
      <w:r>
        <w:t xml:space="preserve"> </w:t>
      </w:r>
      <w:r>
        <w:rPr>
          <w:rFonts w:hint="eastAsia"/>
        </w:rPr>
        <w:t xml:space="preserve">中元代理与目标代理是不同组件；元代理的搜索规则由研究者设定。此系统边界下的目标代理不直接更新用于生成其后续版本的元搜索机制。SICA</w:t>
      </w:r>
      <w:r>
        <w:t xml:space="preserve"> </w:t>
      </w:r>
      <w:r>
        <w:rPr>
          <w:rFonts w:hint="eastAsia"/>
        </w:rPr>
        <w:t xml:space="preserve">则把任务执行和代码修改功能整合在同一代理系统中，但两者的整合本身仍不足以证明外层更新算子已被更新。</w:t>
      </w:r>
    </w:p>
    <w:bookmarkEnd w:id="107"/>
    <w:bookmarkStart w:id="108" w:name="sica任务执行与自修改功能的整合"/>
    <w:p>
      <w:pPr>
        <w:pStyle w:val="Heading2"/>
      </w:pPr>
      <w:r>
        <w:t xml:space="preserve">6.4 </w:t>
      </w:r>
      <w:r>
        <w:rPr>
          <w:rFonts w:hint="eastAsia"/>
        </w:rPr>
        <w:t xml:space="preserve">SICA：任务执行与自修改功能的整合</w:t>
      </w:r>
    </w:p>
    <w:p>
      <w:pPr>
        <w:pStyle w:val="FirstParagraph"/>
      </w:pPr>
      <w:r>
        <w:rPr>
          <w:rFonts w:hint="eastAsia"/>
        </w:rPr>
        <w:t xml:space="preserve">SICA（Self-Improving</w:t>
      </w:r>
      <w:r>
        <w:t xml:space="preserve"> Coding </w:t>
      </w:r>
      <w:r>
        <w:rPr>
          <w:rFonts w:hint="eastAsia"/>
        </w:rPr>
        <w:t xml:space="preserve">Agent，arXiv:2504.15228）将任务执行和代码修改功能整合在同一代理系统中。系统通过编辑自身代码库，修改提示、工具调用逻辑和控制流程，并以基准表现、运行成本及时间作为优化目标。其迭代过程包括基准评估、失败分析、代码修改和重新评估；实现使用标准</w:t>
      </w:r>
      <w:r>
        <w:t xml:space="preserve"> </w:t>
      </w:r>
      <w:r>
        <w:rPr>
          <w:rFonts w:hint="eastAsia"/>
        </w:rPr>
        <w:t xml:space="preserve">Python，无需专用领域语言。论文在</w:t>
      </w:r>
      <w:r>
        <w:t xml:space="preserve"> SWE-bench Verified </w:t>
      </w:r>
      <w:r>
        <w:rPr>
          <w:rFonts w:hint="eastAsia"/>
        </w:rPr>
        <w:t xml:space="preserve">的随机子集上报告性能由</w:t>
      </w:r>
      <w:r>
        <w:t xml:space="preserve"> 17% </w:t>
      </w:r>
      <w:r>
        <w:rPr>
          <w:rFonts w:hint="eastAsia"/>
        </w:rPr>
        <w:t xml:space="preserve">提高至</w:t>
      </w:r>
      <w:r>
        <w:t xml:space="preserve"> </w:t>
      </w:r>
      <w:r>
        <w:rPr>
          <w:rFonts w:hint="eastAsia"/>
        </w:rPr>
        <w:t xml:space="preserve">53%。该结果受随机子集、模型、预算和评测协议限制。</w:t>
      </w:r>
    </w:p>
    <w:p>
      <w:pPr>
        <w:pStyle w:val="BodyText"/>
      </w:pPr>
      <w:r>
        <w:t xml:space="preserve">SICA </w:t>
      </w:r>
      <w:r>
        <w:rPr>
          <w:rFonts w:hint="eastAsia"/>
        </w:rPr>
        <w:t xml:space="preserve">展示了在常规代码仓库和基准评测环境中实现代理自修改循环的一种方法。该系统同时考虑基准表现、运行成本和运行时间。多目标评估需要说明各指标的权衡方式；若候选能够影响评测数据或评分路径，还需独立检查评估完整性。</w:t>
      </w:r>
    </w:p>
    <w:bookmarkEnd w:id="108"/>
    <w:bookmarkStart w:id="109" w:name="达尔文哥德尔机档案搜索与候选评估"/>
    <w:p>
      <w:pPr>
        <w:pStyle w:val="Heading2"/>
      </w:pPr>
      <w:r>
        <w:t xml:space="preserve">6.5 </w:t>
      </w:r>
      <w:r>
        <w:rPr>
          <w:rFonts w:hint="eastAsia"/>
        </w:rPr>
        <w:t xml:space="preserve">达尔文哥德尔机：档案搜索与候选评估</w:t>
      </w:r>
    </w:p>
    <w:p>
      <w:pPr>
        <w:pStyle w:val="FirstParagraph"/>
      </w:pPr>
      <w:r>
        <w:rPr>
          <w:rFonts w:hint="eastAsia"/>
        </w:rPr>
        <w:t xml:space="preserve">DGM（Darwin</w:t>
      </w:r>
      <w:r>
        <w:t xml:space="preserve"> Gödel </w:t>
      </w:r>
      <w:r>
        <w:rPr>
          <w:rFonts w:hint="eastAsia"/>
        </w:rPr>
        <w:t xml:space="preserve">Machine，arXiv:2505.22954；发表于</w:t>
      </w:r>
      <w:r>
        <w:t xml:space="preserve"> ICLR </w:t>
      </w:r>
      <w:r>
        <w:rPr>
          <w:rFonts w:hint="eastAsia"/>
        </w:rPr>
        <w:t xml:space="preserve">2026）是自修改编码代理系统。编码代理由冻结的基础模型和可编辑代码库组成，可以提出并实现对自身组件的修改。每个候选版本通过编码基准和基本功能检查；只有能够成功编译并保留代码编辑能力的代理才进入档案，其他候选会被丢弃。父代按基准表现及已有可编辑子代数量进行抽样，档案中每个代理均保有非零的选择概率。论文明确说明，外层档案维护和父代选择规则在该实现中固定。</w:t>
      </w:r>
    </w:p>
    <w:p>
      <w:pPr>
        <w:pStyle w:val="BodyText"/>
      </w:pPr>
      <w:r>
        <w:rPr>
          <w:rFonts w:hint="eastAsia"/>
        </w:rPr>
        <w:t xml:space="preserve">论文报告，SWE-bench</w:t>
      </w:r>
      <w:r>
        <w:t xml:space="preserve"> Verified </w:t>
      </w:r>
      <w:r>
        <w:rPr>
          <w:rFonts w:hint="eastAsia"/>
        </w:rPr>
        <w:t xml:space="preserve">的表现由</w:t>
      </w:r>
      <w:r>
        <w:t xml:space="preserve"> 20.0% </w:t>
      </w:r>
      <w:r>
        <w:rPr>
          <w:rFonts w:hint="eastAsia"/>
        </w:rPr>
        <w:t xml:space="preserve">提高至</w:t>
      </w:r>
      <w:r>
        <w:t xml:space="preserve"> </w:t>
      </w:r>
      <w:r>
        <w:rPr>
          <w:rFonts w:hint="eastAsia"/>
        </w:rPr>
        <w:t xml:space="preserve">50.0%，Polyglot</w:t>
      </w:r>
      <w:r>
        <w:t xml:space="preserve"> </w:t>
      </w:r>
      <w:r>
        <w:rPr>
          <w:rFonts w:hint="eastAsia"/>
        </w:rPr>
        <w:t xml:space="preserve">全量评测由</w:t>
      </w:r>
      <w:r>
        <w:t xml:space="preserve"> 14.2% </w:t>
      </w:r>
      <w:r>
        <w:rPr>
          <w:rFonts w:hint="eastAsia"/>
        </w:rPr>
        <w:t xml:space="preserve">提高至</w:t>
      </w:r>
      <w:r>
        <w:t xml:space="preserve"> </w:t>
      </w:r>
      <w:r>
        <w:rPr>
          <w:rFonts w:hint="eastAsia"/>
        </w:rPr>
        <w:t xml:space="preserve">30.7%。消融实验比较基于父代代码的修改与从头生成，以及档案搜索与仅扩展最新候选。论文报告，移除其中任一机制后，所测基准表现下降。发现的系统改动包括代码编辑工具、长上下文管理和同行评审机制。上述结果限于论文使用的任务、实现和计算预算。</w:t>
      </w:r>
    </w:p>
    <w:p>
      <w:pPr>
        <w:pStyle w:val="BodyText"/>
      </w:pPr>
      <w:r>
        <w:t xml:space="preserve">DGM </w:t>
      </w:r>
      <w:r>
        <w:rPr>
          <w:rFonts w:hint="eastAsia"/>
        </w:rPr>
        <w:t xml:space="preserve">报告了两类现象。第一，进化树中部分分支出现工具调用幻觉，即系统声称调用了不存在的函数，后续版本改进了日志检测和输出处理。第二，在专门的幻觉评分实验中，一个分支移除了工具日志记录，绕过了量化检查并取得高分，但没有真正完成任务。作者说明检查函数对自修改代理隐藏，但测量所依赖的日志路径仍可能受候选改动影响。这表明即使候选不能改写评估程序，也可能修改评估程序读取的数据。论文报告了沙箱、改动追踪与人工监督；这些措施和失效案例只说明该实验设置中的情况，不能证明其他评估环境已充分隔离。</w:t>
      </w:r>
    </w:p>
    <w:bookmarkEnd w:id="109"/>
    <w:bookmarkStart w:id="110" w:name="赫胥黎哥德尔机基于谱系元产性的候选选择"/>
    <w:p>
      <w:pPr>
        <w:pStyle w:val="Heading2"/>
      </w:pPr>
      <w:r>
        <w:t xml:space="preserve">6.6 </w:t>
      </w:r>
      <w:r>
        <w:rPr>
          <w:rFonts w:hint="eastAsia"/>
        </w:rPr>
        <w:t xml:space="preserve">赫胥黎哥德尔机：基于谱系元产性的候选选择</w:t>
      </w:r>
    </w:p>
    <w:p>
      <w:pPr>
        <w:pStyle w:val="FirstParagraph"/>
      </w:pPr>
      <w:r>
        <w:rPr>
          <w:rFonts w:hint="eastAsia"/>
        </w:rPr>
        <w:t xml:space="preserve">HGM（Huxley-Gödel</w:t>
      </w:r>
      <w:r>
        <w:t xml:space="preserve"> </w:t>
      </w:r>
      <w:r>
        <w:rPr>
          <w:rFonts w:hint="eastAsia"/>
        </w:rPr>
        <w:t xml:space="preserve">Machine，arXiv:2510.21614）研究当前代理基准分数与后代谱系总体表现之间可能存在的差异，并提出以支系元产性（Clade-Metaproductivity，CMP）估计后代谱系的表现。设档案树为</w:t>
      </w:r>
      <w:r>
        <w:t xml:space="preserve"> </w:t>
      </w:r>
      <m:oMath>
        <m:r>
          <w:rPr>
            <w:rFonts w:ascii="Cambria Math" w:hAnsi="Cambria Math" w:eastAsia="SimSun"/>
            <w:sz w:val="20"/>
            <w:szCs w:val="20"/>
          </w:rPr>
          <m:t>T</m:t>
        </m:r>
      </m:oMath>
      <w:r>
        <w:rPr>
          <w:rFonts w:hint="eastAsia"/>
        </w:rPr>
        <w:t xml:space="preserve">，</w:t>
      </w:r>
      <m:oMath>
        <m:r>
          <w:rPr>
            <w:rFonts w:ascii="Cambria Math" w:hAnsi="Cambria Math" w:eastAsia="SimSun"/>
            <w:sz w:val="20"/>
            <w:szCs w:val="20"/>
          </w:rPr>
          <m:t>C</m:t>
        </m:r>
        <m:r>
          <m:rPr>
            <m:sty m:val="p"/>
          </m:rPr>
          <w:rPr>
            <w:rFonts w:ascii="Cambria Math" w:hAnsi="Cambria Math" w:eastAsia="SimSun"/>
            <w:sz w:val="20"/>
            <w:szCs w:val="20"/>
          </w:rPr>
          <m:t>(</m:t>
        </m:r>
        <m:r>
          <w:rPr>
            <w:rFonts w:ascii="Cambria Math" w:hAnsi="Cambria Math" w:eastAsia="SimSun"/>
            <w:sz w:val="20"/>
            <w:szCs w:val="20"/>
          </w:rPr>
          <m:t>a</m:t>
        </m:r>
        <m:r>
          <m:rPr>
            <m:sty m:val="p"/>
          </m:rPr>
          <w:rPr>
            <w:rFonts w:ascii="Cambria Math" w:hAnsi="Cambria Math" w:eastAsia="SimSun"/>
            <w:sz w:val="20"/>
            <w:szCs w:val="20"/>
          </w:rPr>
          <m:t>)</m:t>
        </m:r>
      </m:oMath>
      <w:r>
        <w:t xml:space="preserve"> </w:t>
      </w:r>
      <w:r>
        <w:rPr>
          <w:rFonts w:hint="eastAsia"/>
        </w:rPr>
        <w:t xml:space="preserve">为代理</w:t>
      </w:r>
      <w:r>
        <w:t xml:space="preserve"> </w:t>
      </w:r>
      <m:oMath>
        <m:r>
          <w:rPr>
            <w:rFonts w:ascii="Cambria Math" w:hAnsi="Cambria Math" w:eastAsia="SimSun"/>
            <w:sz w:val="20"/>
            <w:szCs w:val="20"/>
          </w:rPr>
          <m:t>a</m:t>
        </m:r>
      </m:oMath>
      <w:r>
        <w:t xml:space="preserve"> </w:t>
      </w:r>
      <w:r>
        <w:rPr>
          <w:rFonts w:hint="eastAsia"/>
        </w:rPr>
        <w:t xml:space="preserve">的支系（包含其全部后代和自身），</w:t>
      </w:r>
      <m:oMath>
        <m:sSub>
          <m:e>
            <m:r>
              <w:rPr>
                <w:rFonts w:ascii="Cambria Math" w:hAnsi="Cambria Math" w:eastAsia="SimSun"/>
                <w:sz w:val="20"/>
                <w:szCs w:val="20"/>
              </w:rPr>
              <m:t>n</m:t>
            </m:r>
          </m:e>
          <m:sub>
            <m:r>
              <m:rPr>
                <m:nor/>
                <m:sty m:val="p"/>
              </m:rPr>
              <w:rPr>
                <w:rFonts w:ascii="Cambria Math" w:hAnsi="Cambria Math" w:eastAsia="SimSun"/>
                <w:sz w:val="20"/>
                <w:szCs w:val="20"/>
              </w:rPr>
              <m:t>success</m:t>
            </m:r>
          </m:sub>
        </m:sSub>
        <m:r>
          <m:rPr>
            <m:sty m:val="p"/>
          </m:rPr>
          <w:rPr>
            <w:rFonts w:ascii="Cambria Math" w:hAnsi="Cambria Math" w:eastAsia="SimSun"/>
            <w:sz w:val="20"/>
            <w:szCs w:val="20"/>
          </w:rPr>
          <m:t>(</m:t>
        </m:r>
        <m:r>
          <w:rPr>
            <w:rFonts w:ascii="Cambria Math" w:hAnsi="Cambria Math" w:eastAsia="SimSun"/>
            <w:sz w:val="20"/>
            <w:szCs w:val="20"/>
          </w:rPr>
          <m:t>a</m:t>
        </m:r>
        <m:r>
          <m:rPr>
            <m:sty m:val="p"/>
          </m:rPr>
          <w:rPr>
            <w:rFonts w:ascii="Cambria Math" w:hAnsi="Cambria Math" w:eastAsia="SimSun"/>
            <w:sz w:val="20"/>
            <w:szCs w:val="20"/>
          </w:rPr>
          <m:t>)</m:t>
        </m:r>
      </m:oMath>
      <w:r>
        <w:t xml:space="preserve"> </w:t>
      </w:r>
      <w:r>
        <w:rPr>
          <w:rFonts w:hint="eastAsia"/>
        </w:rPr>
        <w:t xml:space="preserve">与</w:t>
      </w:r>
      <w:r>
        <w:t xml:space="preserve"> </w:t>
      </w:r>
      <m:oMath>
        <m:sSub>
          <m:e>
            <m:r>
              <w:rPr>
                <w:rFonts w:ascii="Cambria Math" w:hAnsi="Cambria Math" w:eastAsia="SimSun"/>
                <w:sz w:val="20"/>
                <w:szCs w:val="20"/>
              </w:rPr>
              <m:t>n</m:t>
            </m:r>
          </m:e>
          <m:sub>
            <m:r>
              <m:rPr>
                <m:nor/>
                <m:sty m:val="p"/>
              </m:rPr>
              <w:rPr>
                <w:rFonts w:ascii="Cambria Math" w:hAnsi="Cambria Math" w:eastAsia="SimSun"/>
                <w:sz w:val="20"/>
                <w:szCs w:val="20"/>
              </w:rPr>
              <m:t>failure</m:t>
            </m:r>
          </m:sub>
        </m:sSub>
        <m:r>
          <m:rPr>
            <m:sty m:val="p"/>
          </m:rPr>
          <w:rPr>
            <w:rFonts w:ascii="Cambria Math" w:hAnsi="Cambria Math" w:eastAsia="SimSun"/>
            <w:sz w:val="20"/>
            <w:szCs w:val="20"/>
          </w:rPr>
          <m:t>(</m:t>
        </m:r>
        <m:r>
          <w:rPr>
            <w:rFonts w:ascii="Cambria Math" w:hAnsi="Cambria Math" w:eastAsia="SimSun"/>
            <w:sz w:val="20"/>
            <w:szCs w:val="20"/>
          </w:rPr>
          <m:t>a</m:t>
        </m:r>
        <m:r>
          <m:rPr>
            <m:sty m:val="p"/>
          </m:rPr>
          <w:rPr>
            <w:rFonts w:ascii="Cambria Math" w:hAnsi="Cambria Math" w:eastAsia="SimSun"/>
            <w:sz w:val="20"/>
            <w:szCs w:val="20"/>
          </w:rPr>
          <m:t>)</m:t>
        </m:r>
      </m:oMath>
      <w:r>
        <w:t xml:space="preserve"> </w:t>
      </w:r>
      <w:r>
        <w:rPr>
          <w:rFonts w:hint="eastAsia"/>
        </w:rPr>
        <w:t xml:space="preserve">分别为代理</w:t>
      </w:r>
      <w:r>
        <w:t xml:space="preserve"> </w:t>
      </w:r>
      <m:oMath>
        <m:r>
          <w:rPr>
            <w:rFonts w:ascii="Cambria Math" w:hAnsi="Cambria Math" w:eastAsia="SimSun"/>
            <w:sz w:val="20"/>
            <w:szCs w:val="20"/>
          </w:rPr>
          <m:t>a</m:t>
        </m:r>
      </m:oMath>
      <w:r>
        <w:t xml:space="preserve"> </w:t>
      </w:r>
      <w:r>
        <w:rPr>
          <w:rFonts w:hint="eastAsia"/>
        </w:rPr>
        <w:t xml:space="preserve">通过和未通过的评测数。CMP</w:t>
      </w:r>
      <w:r>
        <w:t xml:space="preserve"> </w:t>
      </w:r>
      <w:r>
        <w:rPr>
          <w:rFonts w:hint="eastAsia"/>
        </w:rPr>
        <w:t xml:space="preserve">的经验形式为支系内评测的汇总通过率：</w:t>
      </w:r>
    </w:p>
    <w:p>
      <w:pPr>
        <w:pStyle w:val="BodyText"/>
      </w:pPr>
      <m:oMathPara>
        <m:oMathParaPr>
          <m:jc m:val="center"/>
        </m:oMathParaPr>
        <m:oMath>
          <m:r>
            <m:rPr>
              <m:sty m:val="p"/>
            </m:rPr>
            <w:rPr>
              <w:rFonts w:ascii="Cambria Math" w:hAnsi="Cambria Math" w:eastAsia="SimSun"/>
              <w:sz w:val="20"/>
              <w:szCs w:val="20"/>
            </w:rPr>
            <m:t>C</m:t>
          </m:r>
          <m:r>
            <m:rPr>
              <m:sty m:val="p"/>
            </m:rPr>
            <w:rPr>
              <w:rFonts w:ascii="Cambria Math" w:hAnsi="Cambria Math" w:eastAsia="SimSun"/>
              <w:sz w:val="20"/>
              <w:szCs w:val="20"/>
            </w:rPr>
            <m:t>M</m:t>
          </m:r>
          <m:r>
            <m:rPr>
              <m:sty m:val="p"/>
            </m:rPr>
            <w:rPr>
              <w:rFonts w:ascii="Cambria Math" w:hAnsi="Cambria Math" w:eastAsia="SimSun"/>
              <w:sz w:val="20"/>
              <w:szCs w:val="20"/>
            </w:rPr>
            <m:t>P</m:t>
          </m:r>
          <m:r>
            <m:rPr>
              <m:sty m:val="p"/>
            </m:rPr>
            <w:rPr>
              <w:rFonts w:ascii="Cambria Math" w:hAnsi="Cambria Math" w:eastAsia="SimSun"/>
              <w:sz w:val="20"/>
              <w:szCs w:val="20"/>
            </w:rPr>
            <m:t>(</m:t>
          </m:r>
          <m:r>
            <w:rPr>
              <w:rFonts w:ascii="Cambria Math" w:hAnsi="Cambria Math" w:eastAsia="SimSun"/>
              <w:sz w:val="20"/>
              <w:szCs w:val="20"/>
            </w:rPr>
            <m:t>a</m:t>
          </m:r>
          <m:r>
            <m:rPr>
              <m:sty m:val="p"/>
            </m:rPr>
            <w:rPr>
              <w:rFonts w:ascii="Cambria Math" w:hAnsi="Cambria Math" w:eastAsia="SimSun"/>
              <w:sz w:val="20"/>
              <w:szCs w:val="20"/>
            </w:rPr>
            <m:t>)</m:t>
          </m:r>
          <m:r>
            <m:rPr>
              <m:sty m:val="p"/>
            </m:rPr>
            <w:rPr>
              <w:rFonts w:ascii="Cambria Math" w:hAnsi="Cambria Math" w:eastAsia="SimSun"/>
              <w:sz w:val="20"/>
              <w:szCs w:val="20"/>
            </w:rPr>
            <m:t>=</m:t>
          </m:r>
          <m:f>
            <m:fPr>
              <m:type m:val="bar"/>
            </m:fPr>
            <m:num>
              <m:sSubSup>
                <m:e>
                  <m:r>
                    <w:rPr>
                      <w:rFonts w:ascii="Cambria Math" w:hAnsi="Cambria Math" w:eastAsia="SimSun"/>
                      <w:sz w:val="20"/>
                      <w:szCs w:val="20"/>
                    </w:rPr>
                    <m:t>n</m:t>
                  </m:r>
                </m:e>
                <m:sub>
                  <m:r>
                    <m:rPr>
                      <m:nor/>
                      <m:sty m:val="p"/>
                    </m:rPr>
                    <w:rPr>
                      <w:rFonts w:ascii="Cambria Math" w:hAnsi="Cambria Math" w:eastAsia="SimSun"/>
                      <w:sz w:val="20"/>
                      <w:szCs w:val="20"/>
                    </w:rPr>
                    <m:t>success</m:t>
                  </m:r>
                </m:sub>
                <m:sup>
                  <m:r>
                    <w:rPr>
                      <w:rFonts w:ascii="Cambria Math" w:hAnsi="Cambria Math" w:eastAsia="SimSun"/>
                      <w:sz w:val="20"/>
                      <w:szCs w:val="20"/>
                    </w:rPr>
                    <m:t>C</m:t>
                  </m:r>
                </m:sup>
              </m:sSubSup>
              <m:r>
                <m:rPr>
                  <m:sty m:val="p"/>
                </m:rPr>
                <w:rPr>
                  <w:rFonts w:ascii="Cambria Math" w:hAnsi="Cambria Math" w:eastAsia="SimSun"/>
                  <w:sz w:val="20"/>
                  <w:szCs w:val="20"/>
                </w:rPr>
                <m:t>(</m:t>
              </m:r>
              <m:r>
                <w:rPr>
                  <w:rFonts w:ascii="Cambria Math" w:hAnsi="Cambria Math" w:eastAsia="SimSun"/>
                  <w:sz w:val="20"/>
                  <w:szCs w:val="20"/>
                </w:rPr>
                <m:t>a</m:t>
              </m:r>
              <m:r>
                <m:rPr>
                  <m:sty m:val="p"/>
                </m:rPr>
                <w:rPr>
                  <w:rFonts w:ascii="Cambria Math" w:hAnsi="Cambria Math" w:eastAsia="SimSun"/>
                  <w:sz w:val="20"/>
                  <w:szCs w:val="20"/>
                </w:rPr>
                <m:t>)</m:t>
              </m:r>
            </m:num>
            <m:den>
              <m:sSubSup>
                <m:e>
                  <m:r>
                    <w:rPr>
                      <w:rFonts w:ascii="Cambria Math" w:hAnsi="Cambria Math" w:eastAsia="SimSun"/>
                      <w:sz w:val="20"/>
                      <w:szCs w:val="20"/>
                    </w:rPr>
                    <m:t>n</m:t>
                  </m:r>
                </m:e>
                <m:sub>
                  <m:r>
                    <m:rPr>
                      <m:nor/>
                      <m:sty m:val="p"/>
                    </m:rPr>
                    <w:rPr>
                      <w:rFonts w:ascii="Cambria Math" w:hAnsi="Cambria Math" w:eastAsia="SimSun"/>
                      <w:sz w:val="20"/>
                      <w:szCs w:val="20"/>
                    </w:rPr>
                    <m:t>success</m:t>
                  </m:r>
                </m:sub>
                <m:sup>
                  <m:r>
                    <w:rPr>
                      <w:rFonts w:ascii="Cambria Math" w:hAnsi="Cambria Math" w:eastAsia="SimSun"/>
                      <w:sz w:val="20"/>
                      <w:szCs w:val="20"/>
                    </w:rPr>
                    <m:t>C</m:t>
                  </m:r>
                </m:sup>
              </m:sSubSup>
              <m:r>
                <m:rPr>
                  <m:sty m:val="p"/>
                </m:rPr>
                <w:rPr>
                  <w:rFonts w:ascii="Cambria Math" w:hAnsi="Cambria Math" w:eastAsia="SimSun"/>
                  <w:sz w:val="20"/>
                  <w:szCs w:val="20"/>
                </w:rPr>
                <m:t>(</m:t>
              </m:r>
              <m:r>
                <w:rPr>
                  <w:rFonts w:ascii="Cambria Math" w:hAnsi="Cambria Math" w:eastAsia="SimSun"/>
                  <w:sz w:val="20"/>
                  <w:szCs w:val="20"/>
                </w:rPr>
                <m:t>a</m:t>
              </m:r>
              <m:r>
                <m:rPr>
                  <m:sty m:val="p"/>
                </m:rPr>
                <w:rPr>
                  <w:rFonts w:ascii="Cambria Math" w:hAnsi="Cambria Math" w:eastAsia="SimSun"/>
                  <w:sz w:val="20"/>
                  <w:szCs w:val="20"/>
                </w:rPr>
                <m:t>)</m:t>
              </m:r>
              <m:r>
                <m:rPr>
                  <m:sty m:val="p"/>
                </m:rPr>
                <w:rPr>
                  <w:rFonts w:ascii="Cambria Math" w:hAnsi="Cambria Math" w:eastAsia="SimSun"/>
                  <w:sz w:val="20"/>
                  <w:szCs w:val="20"/>
                </w:rPr>
                <m:t>+</m:t>
              </m:r>
              <m:sSubSup>
                <m:e>
                  <m:r>
                    <w:rPr>
                      <w:rFonts w:ascii="Cambria Math" w:hAnsi="Cambria Math" w:eastAsia="SimSun"/>
                      <w:sz w:val="20"/>
                      <w:szCs w:val="20"/>
                    </w:rPr>
                    <m:t>n</m:t>
                  </m:r>
                </m:e>
                <m:sub>
                  <m:r>
                    <m:rPr>
                      <m:nor/>
                      <m:sty m:val="p"/>
                    </m:rPr>
                    <w:rPr>
                      <w:rFonts w:ascii="Cambria Math" w:hAnsi="Cambria Math" w:eastAsia="SimSun"/>
                      <w:sz w:val="20"/>
                      <w:szCs w:val="20"/>
                    </w:rPr>
                    <m:t>failure</m:t>
                  </m:r>
                </m:sub>
                <m:sup>
                  <m:r>
                    <w:rPr>
                      <w:rFonts w:ascii="Cambria Math" w:hAnsi="Cambria Math" w:eastAsia="SimSun"/>
                      <w:sz w:val="20"/>
                      <w:szCs w:val="20"/>
                    </w:rPr>
                    <m:t>C</m:t>
                  </m:r>
                </m:sup>
              </m:sSubSup>
              <m:r>
                <m:rPr>
                  <m:sty m:val="p"/>
                </m:rPr>
                <w:rPr>
                  <w:rFonts w:ascii="Cambria Math" w:hAnsi="Cambria Math" w:eastAsia="SimSun"/>
                  <w:sz w:val="20"/>
                  <w:szCs w:val="20"/>
                </w:rPr>
                <m:t>(</m:t>
              </m:r>
              <m:r>
                <w:rPr>
                  <w:rFonts w:ascii="Cambria Math" w:hAnsi="Cambria Math" w:eastAsia="SimSun"/>
                  <w:sz w:val="20"/>
                  <w:szCs w:val="20"/>
                </w:rPr>
                <m:t>a</m:t>
              </m:r>
              <m:r>
                <m:rPr>
                  <m:sty m:val="p"/>
                </m:rPr>
                <w:rPr>
                  <w:rFonts w:ascii="Cambria Math" w:hAnsi="Cambria Math" w:eastAsia="SimSun"/>
                  <w:sz w:val="20"/>
                  <w:szCs w:val="20"/>
                </w:rPr>
                <m:t>)</m:t>
              </m:r>
            </m:den>
          </m:f>
          <m:r>
            <m:rPr>
              <m:sty m:val="p"/>
            </m:rPr>
            <w:rPr>
              <w:rFonts w:ascii="Cambria Math" w:hAnsi="Cambria Math" w:eastAsia="SimSun"/>
              <w:sz w:val="20"/>
              <w:szCs w:val="20"/>
            </w:rPr>
            <m:t>,</m:t>
          </m:r>
          <m:r>
            <w:rPr>
              <w:rFonts w:ascii="Cambria Math" w:hAnsi="Cambria Math" w:eastAsia="SimSun"/>
              <w:sz w:val="20"/>
              <w:szCs w:val="20"/>
            </w:rPr>
            <m:t>  </m:t>
          </m:r>
          <m:sSubSup>
            <m:e>
              <m:r>
                <w:rPr>
                  <w:rFonts w:ascii="Cambria Math" w:hAnsi="Cambria Math" w:eastAsia="SimSun"/>
                  <w:sz w:val="20"/>
                  <w:szCs w:val="20"/>
                </w:rPr>
                <m:t>n</m:t>
              </m:r>
            </m:e>
            <m:sub>
              <m:r>
                <m:rPr>
                  <m:sty m:val="p"/>
                </m:rPr>
                <w:rPr>
                  <w:rFonts w:ascii="Cambria Math" w:hAnsi="Cambria Math" w:eastAsia="SimSun"/>
                  <w:sz w:val="20"/>
                  <w:szCs w:val="20"/>
                </w:rPr>
                <m:t>*</m:t>
              </m:r>
            </m:sub>
            <m:sup>
              <m:r>
                <w:rPr>
                  <w:rFonts w:ascii="Cambria Math" w:hAnsi="Cambria Math" w:eastAsia="SimSun"/>
                  <w:sz w:val="20"/>
                  <w:szCs w:val="20"/>
                </w:rPr>
                <m:t>C</m:t>
              </m:r>
            </m:sup>
          </m:sSubSup>
          <m:r>
            <m:rPr>
              <m:sty m:val="p"/>
            </m:rPr>
            <w:rPr>
              <w:rFonts w:ascii="Cambria Math" w:hAnsi="Cambria Math" w:eastAsia="SimSun"/>
              <w:sz w:val="20"/>
              <w:szCs w:val="20"/>
            </w:rPr>
            <m:t>(</m:t>
          </m:r>
          <m:r>
            <w:rPr>
              <w:rFonts w:ascii="Cambria Math" w:hAnsi="Cambria Math" w:eastAsia="SimSun"/>
              <w:sz w:val="20"/>
              <w:szCs w:val="20"/>
            </w:rPr>
            <m:t>a</m:t>
          </m:r>
          <m:r>
            <m:rPr>
              <m:sty m:val="p"/>
            </m:rPr>
            <w:rPr>
              <w:rFonts w:ascii="Cambria Math" w:hAnsi="Cambria Math" w:eastAsia="SimSun"/>
              <w:sz w:val="20"/>
              <w:szCs w:val="20"/>
            </w:rPr>
            <m:t>)</m:t>
          </m:r>
          <m:r>
            <m:rPr>
              <m:sty m:val="p"/>
            </m:rPr>
            <w:rPr>
              <w:rFonts w:ascii="Cambria Math" w:hAnsi="Cambria Math" w:eastAsia="SimSun"/>
              <w:sz w:val="20"/>
              <w:szCs w:val="20"/>
            </w:rPr>
            <m:t>=</m:t>
          </m:r>
          <m:nary>
            <m:naryPr>
              <m:chr m:val="∑"/>
              <m:limLoc m:val="undOvr"/>
              <m:subHide m:val="off"/>
              <m:supHide m:val="on"/>
            </m:naryPr>
            <m:sub>
              <m:sSup>
                <m:e>
                  <m:r>
                    <w:rPr>
                      <w:rFonts w:ascii="Cambria Math" w:hAnsi="Cambria Math" w:eastAsia="SimSun"/>
                      <w:sz w:val="20"/>
                      <w:szCs w:val="20"/>
                    </w:rPr>
                    <m:t>a</m:t>
                  </m:r>
                </m:e>
                <m:sup>
                  <m:r>
                    <m:rPr>
                      <m:sty m:val="p"/>
                    </m:rPr>
                    <w:rPr>
                      <w:rFonts w:ascii="Cambria Math" w:hAnsi="Cambria Math" w:eastAsia="SimSun"/>
                      <w:sz w:val="20"/>
                      <w:szCs w:val="20"/>
                    </w:rPr>
                    <m:t>′</m:t>
                  </m:r>
                </m:sup>
              </m:sSup>
              <m:r>
                <m:rPr>
                  <m:sty m:val="p"/>
                </m:rPr>
                <w:rPr>
                  <w:rFonts w:ascii="Cambria Math" w:hAnsi="Cambria Math" w:eastAsia="SimSun"/>
                  <w:sz w:val="20"/>
                  <w:szCs w:val="20"/>
                </w:rPr>
                <m:t>∈</m:t>
              </m:r>
              <m:r>
                <w:rPr>
                  <w:rFonts w:ascii="Cambria Math" w:hAnsi="Cambria Math" w:eastAsia="SimSun"/>
                  <w:sz w:val="20"/>
                  <w:szCs w:val="20"/>
                </w:rPr>
                <m:t>C</m:t>
              </m:r>
              <m:r>
                <m:rPr>
                  <m:sty m:val="p"/>
                </m:rPr>
                <w:rPr>
                  <w:rFonts w:ascii="Cambria Math" w:hAnsi="Cambria Math" w:eastAsia="SimSun"/>
                  <w:sz w:val="20"/>
                  <w:szCs w:val="20"/>
                </w:rPr>
                <m:t>(</m:t>
              </m:r>
              <m:r>
                <w:rPr>
                  <w:rFonts w:ascii="Cambria Math" w:hAnsi="Cambria Math" w:eastAsia="SimSun"/>
                  <w:sz w:val="20"/>
                  <w:szCs w:val="20"/>
                </w:rPr>
                <m:t>a</m:t>
              </m:r>
              <m:r>
                <m:rPr>
                  <m:sty m:val="p"/>
                </m:rPr>
                <w:rPr>
                  <w:rFonts w:ascii="Cambria Math" w:hAnsi="Cambria Math" w:eastAsia="SimSun"/>
                  <w:sz w:val="20"/>
                  <w:szCs w:val="20"/>
                </w:rPr>
                <m:t>)</m:t>
              </m:r>
            </m:sub>
            <m:sup>
              <m:r>
                <w:rPr>
                  <w:rFonts w:ascii="Cambria Math" w:hAnsi="Cambria Math" w:eastAsia="SimSun"/>
                  <w:sz w:val="20"/>
                  <w:szCs w:val="20"/>
                </w:rPr>
                <m:t>​</m:t>
              </m:r>
            </m:sup>
            <m:e>
              <m:sSub>
                <m:e>
                  <m:r>
                    <w:rPr>
                      <w:rFonts w:ascii="Cambria Math" w:hAnsi="Cambria Math" w:eastAsia="SimSun"/>
                      <w:sz w:val="20"/>
                      <w:szCs w:val="20"/>
                    </w:rPr>
                    <m:t>n</m:t>
                  </m:r>
                </m:e>
                <m:sub>
                  <m:r>
                    <m:rPr>
                      <m:sty m:val="p"/>
                    </m:rPr>
                    <w:rPr>
                      <w:rFonts w:ascii="Cambria Math" w:hAnsi="Cambria Math" w:eastAsia="SimSun"/>
                      <w:sz w:val="20"/>
                      <w:szCs w:val="20"/>
                    </w:rPr>
                    <m:t>*</m:t>
                  </m:r>
                </m:sub>
              </m:sSub>
            </m:e>
          </m:nary>
          <m:r>
            <m:rPr>
              <m:sty m:val="p"/>
            </m:rPr>
            <w:rPr>
              <w:rFonts w:ascii="Cambria Math" w:hAnsi="Cambria Math" w:eastAsia="SimSun"/>
              <w:sz w:val="20"/>
              <w:szCs w:val="20"/>
            </w:rPr>
            <m:t>(</m:t>
          </m:r>
          <m:sSup>
            <m:e>
              <m:r>
                <w:rPr>
                  <w:rFonts w:ascii="Cambria Math" w:hAnsi="Cambria Math" w:eastAsia="SimSun"/>
                  <w:sz w:val="20"/>
                  <w:szCs w:val="20"/>
                </w:rPr>
                <m:t>a</m:t>
              </m:r>
            </m:e>
            <m:sup>
              <m:r>
                <m:rPr>
                  <m:sty m:val="p"/>
                </m:rPr>
                <w:rPr>
                  <w:rFonts w:ascii="Cambria Math" w:hAnsi="Cambria Math" w:eastAsia="SimSun"/>
                  <w:sz w:val="20"/>
                  <w:szCs w:val="20"/>
                </w:rPr>
                <m:t>′</m:t>
              </m:r>
            </m:sup>
          </m:sSup>
          <m:r>
            <m:rPr>
              <m:sty m:val="p"/>
            </m:rPr>
            <w:rPr>
              <w:rFonts w:ascii="Cambria Math" w:hAnsi="Cambria Math" w:eastAsia="SimSun"/>
              <w:sz w:val="20"/>
              <w:szCs w:val="20"/>
            </w:rPr>
            <m:t>)</m:t>
          </m:r>
          <m:r>
            <m:rPr>
              <m:sty m:val="p"/>
            </m:rPr>
            <w:rPr>
              <w:rFonts w:ascii="Cambria Math" w:hAnsi="Cambria Math" w:eastAsia="SimSun"/>
              <w:sz w:val="20"/>
              <w:szCs w:val="20"/>
            </w:rPr>
            <m:t>.</m:t>
          </m:r>
        </m:oMath>
      </m:oMathPara>
    </w:p>
    <w:p>
      <w:pPr>
        <w:pStyle w:val="FirstParagraph"/>
      </w:pPr>
      <w:r>
        <w:t xml:space="preserve">HGM </w:t>
      </w:r>
      <w:r>
        <w:rPr>
          <w:rFonts w:hint="eastAsia"/>
        </w:rPr>
        <w:t xml:space="preserve">依据谱系中后代代理的评测结果估计</w:t>
      </w:r>
      <w:r>
        <w:t xml:space="preserve"> </w:t>
      </w:r>
      <w:r>
        <w:rPr>
          <w:rFonts w:hint="eastAsia"/>
        </w:rPr>
        <w:t xml:space="preserve">CMP。论文定理</w:t>
      </w:r>
      <w:r>
        <w:t xml:space="preserve"> 1 </w:t>
      </w:r>
      <w:r>
        <w:rPr>
          <w:rFonts w:hint="eastAsia"/>
        </w:rPr>
        <w:t xml:space="preserve">在明确假设下分析使用真实</w:t>
      </w:r>
      <w:r>
        <w:t xml:space="preserve"> CMP </w:t>
      </w:r>
      <w:r>
        <w:rPr>
          <w:rFonts w:hint="eastAsia"/>
        </w:rPr>
        <w:t xml:space="preserve">的选择规则；该理论结果不意味着有限样本估计具有同等保证。实际使用的</w:t>
      </w:r>
      <w:r>
        <w:t xml:space="preserve"> </w:t>
      </w:r>
      <m:oMath>
        <m:acc>
          <m:accPr>
            <m:chr m:val="̂"/>
          </m:accPr>
          <m:e>
            <m:r>
              <m:rPr>
                <m:sty m:val="p"/>
              </m:rPr>
              <w:rPr>
                <w:rFonts w:ascii="Cambria Math" w:hAnsi="Cambria Math" w:eastAsia="SimSun"/>
                <w:sz w:val="20"/>
                <w:szCs w:val="20"/>
              </w:rPr>
              <m:t>C</m:t>
            </m:r>
            <m:r>
              <m:rPr>
                <m:sty m:val="p"/>
              </m:rPr>
              <w:rPr>
                <w:rFonts w:ascii="Cambria Math" w:hAnsi="Cambria Math" w:eastAsia="SimSun"/>
                <w:sz w:val="20"/>
                <w:szCs w:val="20"/>
              </w:rPr>
              <m:t>M</m:t>
            </m:r>
            <m:r>
              <m:rPr>
                <m:sty m:val="p"/>
              </m:rPr>
              <w:rPr>
                <w:rFonts w:ascii="Cambria Math" w:hAnsi="Cambria Math" w:eastAsia="SimSun"/>
                <w:sz w:val="20"/>
                <w:szCs w:val="20"/>
              </w:rPr>
              <m:t>P</m:t>
            </m:r>
          </m:e>
        </m:acc>
      </m:oMath>
      <w:r>
        <w:t xml:space="preserve"> </w:t>
      </w:r>
      <w:r>
        <w:rPr>
          <w:rFonts w:hint="eastAsia"/>
        </w:rPr>
        <w:t xml:space="preserve">受样本量、评测噪声和谱系构成影响。论文根据已完成评测对支系表现作加权估计，并将该估计用于候选扩展和评估预算分配。</w:t>
      </w:r>
    </w:p>
    <w:p>
      <w:pPr>
        <w:pStyle w:val="BodyText"/>
      </w:pPr>
      <w:r>
        <w:rPr>
          <w:rFonts w:hint="eastAsia"/>
        </w:rPr>
        <w:t xml:space="preserve">在论文所设的</w:t>
      </w:r>
      <w:r>
        <w:t xml:space="preserve"> SWE-bench Verified </w:t>
      </w:r>
      <w:r>
        <w:rPr>
          <w:rFonts w:hint="eastAsia"/>
        </w:rPr>
        <w:t xml:space="preserve">和</w:t>
      </w:r>
      <w:r>
        <w:t xml:space="preserve"> Polyglot </w:t>
      </w:r>
      <w:r>
        <w:rPr>
          <w:rFonts w:hint="eastAsia"/>
        </w:rPr>
        <w:t xml:space="preserve">实验中，HGM</w:t>
      </w:r>
      <w:r>
        <w:t xml:space="preserve"> </w:t>
      </w:r>
      <w:r>
        <w:rPr>
          <w:rFonts w:hint="eastAsia"/>
        </w:rPr>
        <w:t xml:space="preserve">报告其配置以较少运行时间超过所比较的</w:t>
      </w:r>
      <w:r>
        <w:t xml:space="preserve"> DGM </w:t>
      </w:r>
      <w:r>
        <w:rPr>
          <w:rFonts w:hint="eastAsia"/>
        </w:rPr>
        <w:t xml:space="preserve">与</w:t>
      </w:r>
      <w:r>
        <w:t xml:space="preserve"> SICA </w:t>
      </w:r>
      <w:r>
        <w:rPr>
          <w:rFonts w:hint="eastAsia"/>
        </w:rPr>
        <w:t xml:space="preserve">配置。论文还报告，使用</w:t>
      </w:r>
      <w:r>
        <w:t xml:space="preserve"> GPT-5-mini </w:t>
      </w:r>
      <w:r>
        <w:rPr>
          <w:rFonts w:hint="eastAsia"/>
        </w:rPr>
        <w:t xml:space="preserve">在</w:t>
      </w:r>
      <w:r>
        <w:t xml:space="preserve"> SWE-bench Verified </w:t>
      </w:r>
      <w:r>
        <w:rPr>
          <w:rFonts w:hint="eastAsia"/>
        </w:rPr>
        <w:t xml:space="preserve">上优化的代理，在</w:t>
      </w:r>
      <w:r>
        <w:t xml:space="preserve"> GPT-5 </w:t>
      </w:r>
      <w:r>
        <w:rPr>
          <w:rFonts w:hint="eastAsia"/>
        </w:rPr>
        <w:t xml:space="preserve">与</w:t>
      </w:r>
      <w:r>
        <w:t xml:space="preserve"> SWE-bench Lite </w:t>
      </w:r>
      <w:r>
        <w:rPr>
          <w:rFonts w:hint="eastAsia"/>
        </w:rPr>
        <w:t xml:space="preserve">的组合设置下达到论文所定义的人类工程代理基线。该跨模型、跨基准结果是特定协议下的经验结果，不构成一般的人类水平结论。DGM</w:t>
      </w:r>
      <w:r>
        <w:t xml:space="preserve"> </w:t>
      </w:r>
      <w:r>
        <w:rPr>
          <w:rFonts w:hint="eastAsia"/>
        </w:rPr>
        <w:t xml:space="preserve">和</w:t>
      </w:r>
      <w:r>
        <w:t xml:space="preserve"> HGM </w:t>
      </w:r>
      <w:r>
        <w:rPr>
          <w:rFonts w:hint="eastAsia"/>
        </w:rPr>
        <w:t xml:space="preserve">分别研究编码代理自修改及基于谱系指标的父代选择，证据范围均限于论文实验设置。</w:t>
      </w:r>
    </w:p>
    <w:bookmarkEnd w:id="110"/>
    <w:bookmarkStart w:id="111" w:name="ai-scientist自动化科学研究流程"/>
    <w:p>
      <w:pPr>
        <w:pStyle w:val="Heading2"/>
      </w:pPr>
      <w:r>
        <w:t xml:space="preserve">6.7 AI </w:t>
      </w:r>
      <w:r>
        <w:rPr>
          <w:rFonts w:hint="eastAsia"/>
        </w:rPr>
        <w:t xml:space="preserve">Scientist：自动化科学研究流程</w:t>
      </w:r>
    </w:p>
    <w:p>
      <w:pPr>
        <w:pStyle w:val="FirstParagraph"/>
      </w:pPr>
      <w:r>
        <w:t xml:space="preserve">The AI </w:t>
      </w:r>
      <w:r>
        <w:rPr>
          <w:rFonts w:hint="eastAsia"/>
        </w:rPr>
        <w:t xml:space="preserve">Scientist（arXiv:2408.06292，Sakana</w:t>
      </w:r>
      <w:r>
        <w:t xml:space="preserve"> </w:t>
      </w:r>
      <w:r>
        <w:rPr>
          <w:rFonts w:hint="eastAsia"/>
        </w:rPr>
        <w:t xml:space="preserve">AI）将候选生成、实验执行和结果评估等自动化流程应用于科学研究任务。其流程包括生成研究想法、检索相关工作、生成并执行实验代码、整理图表和论文文本，再进行自动化评审。论文展示扩散模型、语言模型和学习动力学等端到端案例，并在特定设置下比较自动评审器与人类评审。该研究是自动化研究流程的原型实验；研究质量、评审偏差和结果可复核性应分别评估。</w:t>
      </w:r>
    </w:p>
    <w:bookmarkEnd w:id="111"/>
    <w:bookmarkStart w:id="112" w:name="年的两种新闭环aide²-与-dream-rsi"/>
    <w:p>
      <w:pPr>
        <w:pStyle w:val="Heading2"/>
      </w:pPr>
      <w:r>
        <w:t xml:space="preserve">6.8 2026 </w:t>
      </w:r>
      <w:r>
        <w:rPr>
          <w:rFonts w:hint="eastAsia"/>
        </w:rPr>
        <w:t xml:space="preserve">年的两种新闭环：AIDE²</w:t>
      </w:r>
      <w:r>
        <w:t xml:space="preserve"> </w:t>
      </w:r>
      <w:r>
        <w:rPr>
          <w:rFonts w:hint="eastAsia"/>
        </w:rPr>
        <w:t xml:space="preserve">与</w:t>
      </w:r>
      <w:r>
        <w:t xml:space="preserve"> Dream-RSI</w:t>
      </w:r>
    </w:p>
    <w:p>
      <w:pPr>
        <w:pStyle w:val="FirstParagraph"/>
      </w:pPr>
      <w:r>
        <w:rPr>
          <w:rFonts w:hint="eastAsia"/>
        </w:rPr>
        <w:t xml:space="preserve">截至</w:t>
      </w:r>
      <w:r>
        <w:t xml:space="preserve"> 2026 </w:t>
      </w:r>
      <w:r>
        <w:rPr>
          <w:rFonts w:hint="eastAsia"/>
        </w:rPr>
        <w:t xml:space="preserve">年</w:t>
      </w:r>
      <w:r>
        <w:t xml:space="preserve"> 10 </w:t>
      </w:r>
      <w:r>
        <w:rPr>
          <w:rFonts w:hint="eastAsia"/>
        </w:rPr>
        <w:t xml:space="preserve">月，Duan</w:t>
      </w:r>
      <w:r>
        <w:t xml:space="preserve"> </w:t>
      </w:r>
      <w:r>
        <w:rPr>
          <w:rFonts w:hint="eastAsia"/>
        </w:rPr>
        <w:t xml:space="preserve">等人的路线图（arXiv:2609.11873v3）、AIDE²（arXiv:2609.26457v1）与</w:t>
      </w:r>
      <w:r>
        <w:t xml:space="preserve"> </w:t>
      </w:r>
      <w:r>
        <w:rPr>
          <w:rFonts w:hint="eastAsia"/>
        </w:rPr>
        <w:t xml:space="preserve">Dream-RSI（arXiv:2609.14858v2）均已发布预印本。三者讨论的系统对象和证据类型不同；单篇预印本或单次系统实验不能证明一般性的</w:t>
      </w:r>
      <w:r>
        <w:t xml:space="preserve"> RSI </w:t>
      </w:r>
      <w:r>
        <w:rPr>
          <w:rFonts w:hint="eastAsia"/>
        </w:rPr>
        <w:t xml:space="preserve">能力。</w:t>
      </w:r>
    </w:p>
    <w:p>
      <w:pPr>
        <w:pStyle w:val="BodyText"/>
      </w:pPr>
      <w:r>
        <w:t xml:space="preserve">AIDE²。 Srikanth </w:t>
      </w:r>
      <w:r>
        <w:rPr>
          <w:rFonts w:hint="eastAsia"/>
        </w:rPr>
        <w:t xml:space="preserve">等人报告一次持续八天的自主运行，系统对编码代理提出代码修改，并依据隐藏评测保留版本。作者报告，该次运行产生七项连续改进，且所选版本在四个留出基准上的表现与其比较的人工工程代理相当或更高。论文还报告，另一留出任务族上的奖励劫持率由</w:t>
      </w:r>
      <w:r>
        <w:t xml:space="preserve"> 55% </w:t>
      </w:r>
      <w:r>
        <w:rPr>
          <w:rFonts w:hint="eastAsia"/>
        </w:rPr>
        <w:t xml:space="preserve">降至</w:t>
      </w:r>
      <w:r>
        <w:t xml:space="preserve"> </w:t>
      </w:r>
      <w:r>
        <w:rPr>
          <w:rFonts w:hint="eastAsia"/>
        </w:rPr>
        <w:t xml:space="preserve">32%，尽管优化过程未直接使用这一指标。以上均为单一系统在特定任务、预算和评测协议下的预印本结果，不构成可迁移性保证。</w:t>
      </w:r>
    </w:p>
    <w:p>
      <w:pPr>
        <w:pStyle w:val="BodyText"/>
      </w:pPr>
      <w:r>
        <w:t xml:space="preserve">Dream-RSI。 Zheng </w:t>
      </w:r>
      <w:r>
        <w:rPr>
          <w:rFonts w:hint="eastAsia"/>
        </w:rPr>
        <w:t xml:space="preserve">等人利用已记录的搜索树构造策略重放环境，以历史轨迹比较探索策略，再将筛选后的策略用于后续在线搜索。作者说明基础代理保持不变。论文在九项任务和四类领域上报告了解质量及发现成本结果。离线重放受已记录搜索空间限制；新策略访问未覆盖状态时，仍需在线评估。因此，该方法研究的是搜索策略层的更新，不能据此推断模型权重发生自我训练。</w:t>
      </w:r>
    </w:p>
    <w:p>
      <w:pPr>
        <w:pStyle w:val="BodyText"/>
      </w:pPr>
      <w:r>
        <w:rPr>
          <w:rFonts w:hint="eastAsia"/>
        </w:rPr>
        <w:t xml:space="preserve">比较这两项研究时，可依据更新对象、候选保留规则、留出评估和递归修改范围进行分析；候选范围、测试集访问权限及部署批准由谁控制，也会影响系统自主性的判断。</w:t>
      </w:r>
    </w:p>
    <w:bookmarkEnd w:id="112"/>
    <w:bookmarkStart w:id="128" w:name="本章小结更新机制与系统边界"/>
    <w:p>
      <w:pPr>
        <w:pStyle w:val="Heading2"/>
      </w:pPr>
      <w:r>
        <w:t xml:space="preserve">6.9 </w:t>
      </w:r>
      <w:r>
        <w:rPr>
          <w:rFonts w:hint="eastAsia"/>
        </w:rPr>
        <w:t xml:space="preserve">本章小结：更新机制与系统边界</w:t>
      </w:r>
    </w:p>
    <w:p>
      <w:pPr>
        <w:pStyle w:val="FirstParagraph"/>
      </w:pPr>
      <w:r>
        <w:rPr>
          <w:rFonts w:hint="eastAsia"/>
        </w:rPr>
        <w:t xml:space="preserve">本章研究的系统在更新对象、候选生成、保留规则和评估权限上存在差异。Gödel</w:t>
      </w:r>
      <w:r>
        <w:t xml:space="preserve"> Agent </w:t>
      </w:r>
      <w:r>
        <w:rPr>
          <w:rFonts w:hint="eastAsia"/>
        </w:rPr>
        <w:t xml:space="preserve">修改运行时逻辑；ADAS</w:t>
      </w:r>
      <w:r>
        <w:t xml:space="preserve"> </w:t>
      </w:r>
      <w:r>
        <w:rPr>
          <w:rFonts w:hint="eastAsia"/>
        </w:rPr>
        <w:t xml:space="preserve">由外部元代理搜索目标代理；SICA</w:t>
      </w:r>
      <w:r>
        <w:t xml:space="preserve"> </w:t>
      </w:r>
      <w:r>
        <w:rPr>
          <w:rFonts w:hint="eastAsia"/>
        </w:rPr>
        <w:t xml:space="preserve">整合任务执行与代码修改；DGM</w:t>
      </w:r>
      <w:r>
        <w:t xml:space="preserve"> </w:t>
      </w:r>
      <w:r>
        <w:rPr>
          <w:rFonts w:hint="eastAsia"/>
        </w:rPr>
        <w:t xml:space="preserve">对编码代理自身代码进行修改，但固定外层档案维护和父代选择；HGM</w:t>
      </w:r>
      <w:r>
        <w:t xml:space="preserve"> </w:t>
      </w:r>
      <w:r>
        <w:rPr>
          <w:rFonts w:hint="eastAsia"/>
        </w:rPr>
        <w:t xml:space="preserve">以支系评估指导父代选择。AIDE²</w:t>
      </w:r>
      <w:r>
        <w:t xml:space="preserve"> </w:t>
      </w:r>
      <w:r>
        <w:rPr>
          <w:rFonts w:hint="eastAsia"/>
        </w:rPr>
        <w:t xml:space="preserve">和</w:t>
      </w:r>
      <w:r>
        <w:t xml:space="preserve"> Dream-RSI </w:t>
      </w:r>
      <w:r>
        <w:rPr>
          <w:rFonts w:hint="eastAsia"/>
        </w:rPr>
        <w:t xml:space="preserve">的结论仍以各自预印本报告为限。比较更新阶数时，必须先说明系统边界，再检查改进算子是否真的成为更新对象；记忆保存范围和自动生成候选本身不能证明改进算子被更新。</w:t>
      </w:r>
    </w:p>
    <w:p>
      <w:pPr>
        <w:pStyle w:val="BlockText"/>
      </w:pPr>
      <w:r>
        <w:rPr>
          <w:rFonts w:hint="eastAsia"/>
          <w:b/>
          <w:bCs/>
        </w:rPr>
        <w:t xml:space="preserve">思考题</w:t>
      </w:r>
      <w:r>
        <w:t xml:space="preserve">　6-1 </w:t>
      </w:r>
      <w:r>
        <w:rPr>
          <w:rFonts w:hint="eastAsia"/>
        </w:rPr>
        <w:t xml:space="preserve">比较形式化证明选择和基准实测选择所提供的保证。分析评估程序、数据或日志可被候选修改时的风险，并列出维持实测选择可信度所需的隔离和独立检查条件。</w:t>
      </w:r>
      <w:r>
        <w:t xml:space="preserve"> 6-2 </w:t>
      </w:r>
      <w:r>
        <w:rPr>
          <w:rFonts w:hint="eastAsia"/>
        </w:rPr>
        <w:t xml:space="preserve">分析</w:t>
      </w:r>
      <w:r>
        <w:t xml:space="preserve"> HGM </w:t>
      </w:r>
      <w:r>
        <w:rPr>
          <w:rFonts w:hint="eastAsia"/>
        </w:rPr>
        <w:t xml:space="preserve">以支系评测聚合估计</w:t>
      </w:r>
      <w:r>
        <w:t xml:space="preserve"> CMP </w:t>
      </w:r>
      <w:r>
        <w:rPr>
          <w:rFonts w:hint="eastAsia"/>
        </w:rPr>
        <w:t xml:space="preserve">的潜在偏差。结合论文定义的差异度折扣</w:t>
      </w:r>
      <w:r>
        <w:t xml:space="preserve"> </w:t>
      </w:r>
      <m:oMath>
        <m:sSub>
          <m:e>
            <m:r>
              <w:rPr>
                <w:rFonts w:ascii="Cambria Math" w:hAnsi="Cambria Math" w:eastAsia="SimSun"/>
                <w:sz w:val="20"/>
                <w:szCs w:val="20"/>
              </w:rPr>
              <m:t>w</m:t>
            </m:r>
          </m:e>
          <m:sub>
            <m:r>
              <w:rPr>
                <w:rFonts w:ascii="Cambria Math" w:hAnsi="Cambria Math" w:eastAsia="SimSun"/>
                <w:sz w:val="20"/>
                <w:szCs w:val="20"/>
              </w:rPr>
              <m:t>b</m:t>
            </m:r>
          </m:sub>
        </m:sSub>
      </m:oMath>
      <w:r>
        <w:rPr>
          <w:rFonts w:hint="eastAsia"/>
        </w:rPr>
        <w:t xml:space="preserve">，说明它试图降低哪类选择偏差，并讨论该设计的适用范围。</w:t>
      </w:r>
      <w:r>
        <w:t xml:space="preserve"> 6-3 </w:t>
      </w:r>
      <w:r>
        <w:rPr>
          <w:rFonts w:hint="eastAsia"/>
        </w:rPr>
        <w:t xml:space="preserve">为</w:t>
      </w:r>
      <w:r>
        <w:t xml:space="preserve"> SICA </w:t>
      </w:r>
      <w:r>
        <w:rPr>
          <w:rFonts w:hint="eastAsia"/>
        </w:rPr>
        <w:t xml:space="preserve">写出分数、成本和时延的一个标量化目标</w:t>
      </w:r>
      <w:r>
        <w:t xml:space="preserve"> </w:t>
      </w:r>
      <m:oMath>
        <m:r>
          <w:rPr>
            <w:rFonts w:ascii="Cambria Math" w:hAnsi="Cambria Math" w:eastAsia="SimSun"/>
            <w:sz w:val="20"/>
            <w:szCs w:val="20"/>
          </w:rPr>
          <m:t>J</m:t>
        </m:r>
        <m:r>
          <m:rPr>
            <m:sty m:val="p"/>
          </m:rPr>
          <w:rPr>
            <w:rFonts w:ascii="Cambria Math" w:hAnsi="Cambria Math" w:eastAsia="SimSun"/>
            <w:sz w:val="20"/>
            <w:szCs w:val="20"/>
          </w:rPr>
          <m:t>=</m:t>
        </m:r>
        <m:r>
          <w:rPr>
            <w:rFonts w:ascii="Cambria Math" w:hAnsi="Cambria Math" w:eastAsia="SimSun"/>
            <w:sz w:val="20"/>
            <w:szCs w:val="20"/>
          </w:rPr>
          <m:t>α</m:t>
        </m:r>
        <m:r>
          <w:rPr>
            <w:rFonts w:ascii="Cambria Math" w:hAnsi="Cambria Math" w:eastAsia="SimSun"/>
            <w:sz w:val="20"/>
            <w:szCs w:val="20"/>
          </w:rPr>
          <m:t> </m:t>
        </m:r>
        <m:r>
          <m:rPr>
            <m:sty m:val="p"/>
          </m:rPr>
          <w:rPr>
            <w:rFonts w:ascii="Cambria Math" w:hAnsi="Cambria Math" w:eastAsia="SimSun"/>
            <w:sz w:val="20"/>
            <w:szCs w:val="20"/>
          </w:rPr>
          <m:t>s</m:t>
        </m:r>
        <m:r>
          <m:rPr>
            <m:sty m:val="p"/>
          </m:rPr>
          <w:rPr>
            <w:rFonts w:ascii="Cambria Math" w:hAnsi="Cambria Math" w:eastAsia="SimSun"/>
            <w:sz w:val="20"/>
            <w:szCs w:val="20"/>
          </w:rPr>
          <m:t>c</m:t>
        </m:r>
        <m:r>
          <m:rPr>
            <m:sty m:val="p"/>
          </m:rPr>
          <w:rPr>
            <w:rFonts w:ascii="Cambria Math" w:hAnsi="Cambria Math" w:eastAsia="SimSun"/>
            <w:sz w:val="20"/>
            <w:szCs w:val="20"/>
          </w:rPr>
          <m:t>o</m:t>
        </m:r>
        <m:r>
          <m:rPr>
            <m:sty m:val="p"/>
          </m:rPr>
          <w:rPr>
            <w:rFonts w:ascii="Cambria Math" w:hAnsi="Cambria Math" w:eastAsia="SimSun"/>
            <w:sz w:val="20"/>
            <w:szCs w:val="20"/>
          </w:rPr>
          <m:t>r</m:t>
        </m:r>
        <m:r>
          <m:rPr>
            <m:sty m:val="p"/>
          </m:rPr>
          <w:rPr>
            <w:rFonts w:ascii="Cambria Math" w:hAnsi="Cambria Math" w:eastAsia="SimSun"/>
            <w:sz w:val="20"/>
            <w:szCs w:val="20"/>
          </w:rPr>
          <m:t>e</m:t>
        </m:r>
        <m:r>
          <m:rPr>
            <m:sty m:val="p"/>
          </m:rPr>
          <w:rPr>
            <w:rFonts w:ascii="Cambria Math" w:hAnsi="Cambria Math" w:eastAsia="SimSun"/>
            <w:sz w:val="20"/>
            <w:szCs w:val="20"/>
          </w:rPr>
          <m:t>−</m:t>
        </m:r>
        <m:r>
          <w:rPr>
            <w:rFonts w:ascii="Cambria Math" w:hAnsi="Cambria Math" w:eastAsia="SimSun"/>
            <w:sz w:val="20"/>
            <w:szCs w:val="20"/>
          </w:rPr>
          <m:t>β</m:t>
        </m:r>
        <m:r>
          <w:rPr>
            <w:rFonts w:ascii="Cambria Math" w:hAnsi="Cambria Math" w:eastAsia="SimSun"/>
            <w:sz w:val="20"/>
            <w:szCs w:val="20"/>
          </w:rPr>
          <m:t> </m:t>
        </m:r>
        <m:r>
          <m:rPr>
            <m:sty m:val="p"/>
          </m:rPr>
          <w:rPr>
            <w:rFonts w:ascii="Cambria Math" w:hAnsi="Cambria Math" w:eastAsia="SimSun"/>
            <w:sz w:val="20"/>
            <w:szCs w:val="20"/>
          </w:rPr>
          <m:t>c</m:t>
        </m:r>
        <m:r>
          <m:rPr>
            <m:sty m:val="p"/>
          </m:rPr>
          <w:rPr>
            <w:rFonts w:ascii="Cambria Math" w:hAnsi="Cambria Math" w:eastAsia="SimSun"/>
            <w:sz w:val="20"/>
            <w:szCs w:val="20"/>
          </w:rPr>
          <m:t>o</m:t>
        </m:r>
        <m:r>
          <m:rPr>
            <m:sty m:val="p"/>
          </m:rPr>
          <w:rPr>
            <w:rFonts w:ascii="Cambria Math" w:hAnsi="Cambria Math" w:eastAsia="SimSun"/>
            <w:sz w:val="20"/>
            <w:szCs w:val="20"/>
          </w:rPr>
          <m:t>s</m:t>
        </m:r>
        <m:r>
          <m:rPr>
            <m:sty m:val="p"/>
          </m:rPr>
          <w:rPr>
            <w:rFonts w:ascii="Cambria Math" w:hAnsi="Cambria Math" w:eastAsia="SimSun"/>
            <w:sz w:val="20"/>
            <w:szCs w:val="20"/>
          </w:rPr>
          <m:t>t</m:t>
        </m:r>
        <m:r>
          <m:rPr>
            <m:sty m:val="p"/>
          </m:rPr>
          <w:rPr>
            <w:rFonts w:ascii="Cambria Math" w:hAnsi="Cambria Math" w:eastAsia="SimSun"/>
            <w:sz w:val="20"/>
            <w:szCs w:val="20"/>
          </w:rPr>
          <m:t>−</m:t>
        </m:r>
        <m:r>
          <w:rPr>
            <w:rFonts w:ascii="Cambria Math" w:hAnsi="Cambria Math" w:eastAsia="SimSun"/>
            <w:sz w:val="20"/>
            <w:szCs w:val="20"/>
          </w:rPr>
          <m:t>γ</m:t>
        </m:r>
        <m:r>
          <w:rPr>
            <w:rFonts w:ascii="Cambria Math" w:hAnsi="Cambria Math" w:eastAsia="SimSun"/>
            <w:sz w:val="20"/>
            <w:szCs w:val="20"/>
          </w:rPr>
          <m:t> </m:t>
        </m:r>
        <m:r>
          <m:rPr>
            <m:sty m:val="p"/>
          </m:rPr>
          <w:rPr>
            <w:rFonts w:ascii="Cambria Math" w:hAnsi="Cambria Math" w:eastAsia="SimSun"/>
            <w:sz w:val="20"/>
            <w:szCs w:val="20"/>
          </w:rPr>
          <m:t>l</m:t>
        </m:r>
        <m:r>
          <m:rPr>
            <m:sty m:val="p"/>
          </m:rPr>
          <w:rPr>
            <w:rFonts w:ascii="Cambria Math" w:hAnsi="Cambria Math" w:eastAsia="SimSun"/>
            <w:sz w:val="20"/>
            <w:szCs w:val="20"/>
          </w:rPr>
          <m:t>a</m:t>
        </m:r>
        <m:r>
          <m:rPr>
            <m:sty m:val="p"/>
          </m:rPr>
          <w:rPr>
            <w:rFonts w:ascii="Cambria Math" w:hAnsi="Cambria Math" w:eastAsia="SimSun"/>
            <w:sz w:val="20"/>
            <w:szCs w:val="20"/>
          </w:rPr>
          <m:t>t</m:t>
        </m:r>
        <m:r>
          <m:rPr>
            <m:sty m:val="p"/>
          </m:rPr>
          <w:rPr>
            <w:rFonts w:ascii="Cambria Math" w:hAnsi="Cambria Math" w:eastAsia="SimSun"/>
            <w:sz w:val="20"/>
            <w:szCs w:val="20"/>
          </w:rPr>
          <m:t>e</m:t>
        </m:r>
        <m:r>
          <m:rPr>
            <m:sty m:val="p"/>
          </m:rPr>
          <w:rPr>
            <w:rFonts w:ascii="Cambria Math" w:hAnsi="Cambria Math" w:eastAsia="SimSun"/>
            <w:sz w:val="20"/>
            <w:szCs w:val="20"/>
          </w:rPr>
          <m:t>n</m:t>
        </m:r>
        <m:r>
          <m:rPr>
            <m:sty m:val="p"/>
          </m:rPr>
          <w:rPr>
            <w:rFonts w:ascii="Cambria Math" w:hAnsi="Cambria Math" w:eastAsia="SimSun"/>
            <w:sz w:val="20"/>
            <w:szCs w:val="20"/>
          </w:rPr>
          <m:t>c</m:t>
        </m:r>
        <m:r>
          <m:rPr>
            <m:sty m:val="p"/>
          </m:rPr>
          <w:rPr>
            <w:rFonts w:ascii="Cambria Math" w:hAnsi="Cambria Math" w:eastAsia="SimSun"/>
            <w:sz w:val="20"/>
            <w:szCs w:val="20"/>
          </w:rPr>
          <m:t>y</m:t>
        </m:r>
      </m:oMath>
      <w:r>
        <w:rPr>
          <w:rFonts w:hint="eastAsia"/>
        </w:rPr>
        <w:t xml:space="preserve">。说明权重由谁设定、代理是否能修改这些权重，并依据第</w:t>
      </w:r>
      <w:r>
        <w:t xml:space="preserve"> 2 </w:t>
      </w:r>
      <w:r>
        <w:rPr>
          <w:rFonts w:hint="eastAsia"/>
        </w:rPr>
        <w:t xml:space="preserve">章判据分析相应系统边界下的更新阶数。</w:t>
      </w:r>
    </w:p>
    <w:p>
      <w:pPr>
        <w:pStyle w:val="FirstParagraph"/>
      </w:pPr>
      <w:r>
        <w:drawing>
          <wp:inline>
            <wp:extent cx="3035193" cy="2574151"/>
            <wp:effectExtent b="0" l="0" r="0" t="0"/>
            <wp:docPr descr="" title="" id="114" name="Picture"/>
            <a:graphic>
              <a:graphicData uri="http://schemas.openxmlformats.org/drawingml/2006/picture">
                <pic:pic>
                  <pic:nvPicPr>
                    <pic:cNvPr descr="../img/godel_agent2410/01.png" id="115" name="Picture"/>
                    <pic:cNvPicPr>
                      <a:picLocks noChangeArrowheads="1" noChangeAspect="1"/>
                    </pic:cNvPicPr>
                  </pic:nvPicPr>
                  <pic:blipFill>
                    <a:blip r:embed="rId113"/>
                    <a:stretch>
                      <a:fillRect/>
                    </a:stretch>
                  </pic:blipFill>
                  <pic:spPr bwMode="auto">
                    <a:xfrm>
                      <a:off x="0" y="0"/>
                      <a:ext cx="3035193" cy="2574151"/>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6-1　Gödel Agent </w:t>
      </w:r>
      <w:r>
        <w:rPr>
          <w:rFonts w:hint="eastAsia"/>
          <w:i/>
          <w:iCs/>
        </w:rPr>
        <w:t xml:space="preserve">的模块结构（据</w:t>
      </w:r>
      <w:r>
        <w:rPr>
          <w:i/>
          <w:iCs/>
        </w:rPr>
        <w:t xml:space="preserve"> </w:t>
      </w:r>
      <w:r>
        <w:rPr>
          <w:rFonts w:hint="eastAsia"/>
          <w:i/>
          <w:iCs/>
        </w:rPr>
        <w:t xml:space="preserve">arXiv:2410.04444）：传感器模块访问自身及邻接代理代码，执行器模块生成行为。图示描述系统结构，不表示改动必然有效。</w:t>
      </w:r>
    </w:p>
    <w:p>
      <w:pPr>
        <w:pStyle w:val="BodyText"/>
      </w:pPr>
      <w:r>
        <w:drawing>
          <wp:inline>
            <wp:extent cx="5334000" cy="2582269"/>
            <wp:effectExtent b="0" l="0" r="0" t="0"/>
            <wp:docPr descr="" title="" id="117" name="Picture"/>
            <a:graphic>
              <a:graphicData uri="http://schemas.openxmlformats.org/drawingml/2006/picture">
                <pic:pic>
                  <pic:nvPicPr>
                    <pic:cNvPr descr="../img/roadmap2504/01.png" id="118" name="Picture"/>
                    <pic:cNvPicPr>
                      <a:picLocks noChangeArrowheads="1" noChangeAspect="1"/>
                    </pic:cNvPicPr>
                  </pic:nvPicPr>
                  <pic:blipFill>
                    <a:blip r:embed="rId116"/>
                    <a:stretch>
                      <a:fillRect/>
                    </a:stretch>
                  </pic:blipFill>
                  <pic:spPr bwMode="auto">
                    <a:xfrm>
                      <a:off x="0" y="0"/>
                      <a:ext cx="5334000" cy="2582269"/>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6-2　SICA </w:t>
      </w:r>
      <w:r>
        <w:rPr>
          <w:rFonts w:hint="eastAsia"/>
          <w:i/>
          <w:iCs/>
        </w:rPr>
        <w:t xml:space="preserve">的任务执行和代码修改循环（据</w:t>
      </w:r>
      <w:r>
        <w:rPr>
          <w:i/>
          <w:iCs/>
        </w:rPr>
        <w:t xml:space="preserve"> </w:t>
      </w:r>
      <w:r>
        <w:rPr>
          <w:rFonts w:hint="eastAsia"/>
          <w:i/>
          <w:iCs/>
        </w:rPr>
        <w:t xml:space="preserve">arXiv:2504.15228）：系统根据基准结果更新自身代码，并同时记录性能、成本和运行时间。</w:t>
      </w:r>
    </w:p>
    <w:p>
      <w:pPr>
        <w:pStyle w:val="BodyText"/>
      </w:pPr>
      <w:r>
        <w:drawing>
          <wp:inline>
            <wp:extent cx="5334000" cy="1482095"/>
            <wp:effectExtent b="0" l="0" r="0" t="0"/>
            <wp:docPr descr="" title="" id="120" name="Picture"/>
            <a:graphic>
              <a:graphicData uri="http://schemas.openxmlformats.org/drawingml/2006/picture">
                <pic:pic>
                  <pic:nvPicPr>
                    <pic:cNvPr descr="../img/dgm2505/01.png" id="121" name="Picture"/>
                    <pic:cNvPicPr>
                      <a:picLocks noChangeArrowheads="1" noChangeAspect="1"/>
                    </pic:cNvPicPr>
                  </pic:nvPicPr>
                  <pic:blipFill>
                    <a:blip r:embed="rId119"/>
                    <a:stretch>
                      <a:fillRect/>
                    </a:stretch>
                  </pic:blipFill>
                  <pic:spPr bwMode="auto">
                    <a:xfrm>
                      <a:off x="0" y="0"/>
                      <a:ext cx="5334000" cy="1482095"/>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6-3　DGM </w:t>
      </w:r>
      <w:r>
        <w:rPr>
          <w:rFonts w:hint="eastAsia"/>
          <w:i/>
          <w:iCs/>
        </w:rPr>
        <w:t xml:space="preserve">候选生成与筛选流程（据</w:t>
      </w:r>
      <w:r>
        <w:rPr>
          <w:i/>
          <w:iCs/>
        </w:rPr>
        <w:t xml:space="preserve"> </w:t>
      </w:r>
      <w:r>
        <w:rPr>
          <w:rFonts w:hint="eastAsia"/>
          <w:i/>
          <w:iCs/>
        </w:rPr>
        <w:t xml:space="preserve">arXiv:2505.22954）：从档案选择父代，生成代码修改候选，执行功能和基准评估，再按档案准入条件保留代理。未通过编译或失去代码编辑能力的候选不进入档案。</w:t>
      </w:r>
    </w:p>
    <w:p>
      <w:pPr>
        <w:pStyle w:val="BodyText"/>
      </w:pPr>
      <w:r>
        <w:drawing>
          <wp:inline>
            <wp:extent cx="5334000" cy="1949644"/>
            <wp:effectExtent b="0" l="0" r="0" t="0"/>
            <wp:docPr descr="" title="" id="123" name="Picture"/>
            <a:graphic>
              <a:graphicData uri="http://schemas.openxmlformats.org/drawingml/2006/picture">
                <pic:pic>
                  <pic:nvPicPr>
                    <pic:cNvPr descr="../img/dgm2505/05.png" id="124" name="Picture"/>
                    <pic:cNvPicPr>
                      <a:picLocks noChangeArrowheads="1" noChangeAspect="1"/>
                    </pic:cNvPicPr>
                  </pic:nvPicPr>
                  <pic:blipFill>
                    <a:blip r:embed="rId122"/>
                    <a:stretch>
                      <a:fillRect/>
                    </a:stretch>
                  </pic:blipFill>
                  <pic:spPr bwMode="auto">
                    <a:xfrm>
                      <a:off x="0" y="0"/>
                      <a:ext cx="5334000" cy="1949644"/>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6-4　DGM </w:t>
      </w:r>
      <w:r>
        <w:rPr>
          <w:rFonts w:hint="eastAsia"/>
          <w:i/>
          <w:iCs/>
        </w:rPr>
        <w:t xml:space="preserve">档案中某分支的工具调用幻觉缺陷及其在后续版本中的修正（来源：arXiv:2505.22954）。</w:t>
      </w:r>
    </w:p>
    <w:p>
      <w:pPr>
        <w:pStyle w:val="BodyText"/>
      </w:pPr>
      <w:r>
        <w:drawing>
          <wp:inline>
            <wp:extent cx="4851747" cy="3215013"/>
            <wp:effectExtent b="0" l="0" r="0" t="0"/>
            <wp:docPr descr="" title="" id="126" name="Picture"/>
            <a:graphic>
              <a:graphicData uri="http://schemas.openxmlformats.org/drawingml/2006/picture">
                <pic:pic>
                  <pic:nvPicPr>
                    <pic:cNvPr descr="../docx_img/ch06_img04.png" id="127" name="Picture"/>
                    <pic:cNvPicPr>
                      <a:picLocks noChangeArrowheads="1" noChangeAspect="1"/>
                    </pic:cNvPicPr>
                  </pic:nvPicPr>
                  <pic:blipFill>
                    <a:blip r:embed="rId125"/>
                    <a:stretch>
                      <a:fillRect/>
                    </a:stretch>
                  </pic:blipFill>
                  <pic:spPr bwMode="auto">
                    <a:xfrm>
                      <a:off x="0" y="0"/>
                      <a:ext cx="4851747" cy="3215013"/>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6-5　CMP </w:t>
      </w:r>
      <w:r>
        <w:rPr>
          <w:rFonts w:hint="eastAsia"/>
          <w:i/>
          <w:iCs/>
        </w:rPr>
        <w:t xml:space="preserve">的概念示意：代理当前分数与支系后代的汇总表现可能不同。节点数值和谱系均为示意，不是论文实验数据；HGM</w:t>
      </w:r>
      <w:r>
        <w:rPr>
          <w:i/>
          <w:iCs/>
        </w:rPr>
        <w:t xml:space="preserve"> </w:t>
      </w:r>
      <w:r>
        <w:rPr>
          <w:rFonts w:hint="eastAsia"/>
          <w:i/>
          <w:iCs/>
        </w:rPr>
        <w:t xml:space="preserve">的度量和理论分析见</w:t>
      </w:r>
      <w:r>
        <w:rPr>
          <w:i/>
          <w:iCs/>
        </w:rPr>
        <w:t xml:space="preserve"> arXiv:2510.21614。</w:t>
      </w:r>
    </w:p>
    <w:p>
      <w:r>
        <w:br w:type="page"/>
      </w:r>
    </w:p>
    <w:bookmarkEnd w:id="128"/>
    <w:bookmarkEnd w:id="129"/>
    <w:bookmarkStart w:id="142" w:name="第-7-章-评估安全与能力边界"/>
    <w:p>
      <w:pPr>
        <w:pStyle w:val="Heading1"/>
      </w:pPr>
      <w:r>
        <w:rPr>
          <w:rFonts w:hint="eastAsia"/>
        </w:rPr>
        <w:t xml:space="preserve">第</w:t>
      </w:r>
      <w:r>
        <w:t xml:space="preserve"> 7 </w:t>
      </w:r>
      <w:r>
        <w:rPr>
          <w:rFonts w:hint="eastAsia"/>
        </w:rPr>
        <w:t xml:space="preserve">章</w:t>
      </w:r>
      <w:r>
        <w:t xml:space="preserve">　</w:t>
      </w:r>
      <w:r>
        <w:rPr>
          <w:rFonts w:hint="eastAsia"/>
        </w:rPr>
        <w:t xml:space="preserve">评估、安全与能力边界</w:t>
      </w:r>
    </w:p>
    <w:p>
      <w:pPr>
        <w:pStyle w:val="FirstParagraph"/>
      </w:pPr>
      <w:r>
        <w:rPr>
          <w:rFonts w:hint="eastAsia"/>
        </w:rPr>
        <w:t xml:space="preserve">自动改进依赖反馈，实验结论的可信度取决于评估方法。本章说明改进效果的测量方式、评估与行为变化可能带来的风险，以及能力地平线数据支持的推论范围。评估方法是影响实验结论的因素之一，不能单独决定系统能力上限。</w:t>
      </w:r>
    </w:p>
    <w:bookmarkStart w:id="130" w:name="评估误差及其影响"/>
    <w:p>
      <w:pPr>
        <w:pStyle w:val="Heading2"/>
      </w:pPr>
      <w:r>
        <w:t xml:space="preserve">7.1 </w:t>
      </w:r>
      <w:r>
        <w:rPr>
          <w:rFonts w:hint="eastAsia"/>
        </w:rPr>
        <w:t xml:space="preserve">评估误差及其影响</w:t>
      </w:r>
    </w:p>
    <w:p>
      <w:pPr>
        <w:pStyle w:val="FirstParagraph"/>
      </w:pPr>
      <w:r>
        <w:rPr>
          <w:rFonts w:hint="eastAsia"/>
        </w:rPr>
        <w:t xml:space="preserve">沿用</w:t>
      </w:r>
      <w:r>
        <w:t xml:space="preserve"> 2.4 </w:t>
      </w:r>
      <w:r>
        <w:rPr>
          <w:rFonts w:hint="eastAsia"/>
        </w:rPr>
        <w:t xml:space="preserve">节的误差记号：设第</w:t>
      </w:r>
      <w:r>
        <w:t xml:space="preserve"> </w:t>
      </w:r>
      <m:oMath>
        <m:r>
          <w:rPr>
            <w:rFonts w:ascii="Cambria Math" w:hAnsi="Cambria Math" w:eastAsia="SimSun"/>
            <w:sz w:val="20"/>
            <w:szCs w:val="20"/>
          </w:rPr>
          <m:t>t</m:t>
        </m:r>
      </m:oMath>
      <w:r>
        <w:t xml:space="preserve"> </w:t>
      </w:r>
      <w:r>
        <w:rPr>
          <w:rFonts w:hint="eastAsia"/>
        </w:rPr>
        <w:t xml:space="preserve">轮的真实增益为</w:t>
      </w:r>
      <w:r>
        <w:t xml:space="preserve"> </w:t>
      </w:r>
      <m:oMath>
        <m:sSub>
          <m:e>
            <m:r>
              <m:rPr>
                <m:sty m:val="p"/>
              </m:rPr>
              <w:rPr>
                <w:rFonts w:ascii="Cambria Math" w:hAnsi="Cambria Math" w:eastAsia="SimSun"/>
                <w:sz w:val="20"/>
                <w:szCs w:val="20"/>
              </w:rPr>
              <m:t>Δ</m:t>
            </m:r>
          </m:e>
          <m:sub>
            <m:r>
              <w:rPr>
                <w:rFonts w:ascii="Cambria Math" w:hAnsi="Cambria Math" w:eastAsia="SimSun"/>
                <w:sz w:val="20"/>
                <w:szCs w:val="20"/>
              </w:rPr>
              <m:t>t</m:t>
            </m:r>
          </m:sub>
        </m:sSub>
      </m:oMath>
      <w:r>
        <w:rPr>
          <w:rFonts w:hint="eastAsia"/>
        </w:rPr>
        <w:t xml:space="preserve">，评估器测得的增益为</w:t>
      </w:r>
      <w:r>
        <w:t xml:space="preserve"> </w:t>
      </w:r>
      <m:oMath>
        <m:sSub>
          <m:e>
            <m:acc>
              <m:accPr>
                <m:chr m:val="̂"/>
              </m:accPr>
              <m:e>
                <m:r>
                  <m:rPr>
                    <m:sty m:val="p"/>
                  </m:rPr>
                  <w:rPr>
                    <w:rFonts w:ascii="Cambria Math" w:hAnsi="Cambria Math" w:eastAsia="SimSun"/>
                    <w:sz w:val="20"/>
                    <w:szCs w:val="20"/>
                  </w:rPr>
                  <m:t>Δ</m:t>
                </m:r>
              </m:e>
            </m:acc>
          </m:e>
          <m:sub>
            <m:r>
              <w:rPr>
                <w:rFonts w:ascii="Cambria Math" w:hAnsi="Cambria Math" w:eastAsia="SimSun"/>
                <w:sz w:val="20"/>
                <w:szCs w:val="20"/>
              </w:rPr>
              <m:t>t</m:t>
            </m:r>
          </m:sub>
        </m:sSub>
      </m:oMath>
      <w:r>
        <w:rPr>
          <w:rFonts w:hint="eastAsia"/>
        </w:rPr>
        <w:t xml:space="preserve">，误差</w:t>
      </w:r>
      <w:r>
        <w:t xml:space="preserve"> </w:t>
      </w:r>
      <m:oMath>
        <m:sSub>
          <m:e>
            <m:r>
              <w:rPr>
                <w:rFonts w:ascii="Cambria Math" w:hAnsi="Cambria Math" w:eastAsia="SimSun"/>
                <w:sz w:val="20"/>
                <w:szCs w:val="20"/>
              </w:rPr>
              <m:t>ε</m:t>
            </m:r>
          </m:e>
          <m:sub>
            <m:r>
              <w:rPr>
                <w:rFonts w:ascii="Cambria Math" w:hAnsi="Cambria Math" w:eastAsia="SimSun"/>
                <w:sz w:val="20"/>
                <w:szCs w:val="20"/>
              </w:rPr>
              <m:t>t</m:t>
            </m:r>
          </m:sub>
        </m:sSub>
        <m:r>
          <m:rPr>
            <m:sty m:val="p"/>
          </m:rPr>
          <w:rPr>
            <w:rFonts w:ascii="Cambria Math" w:hAnsi="Cambria Math" w:eastAsia="SimSun"/>
            <w:sz w:val="20"/>
            <w:szCs w:val="20"/>
          </w:rPr>
          <m:t>=</m:t>
        </m:r>
        <m:sSub>
          <m:e>
            <m:acc>
              <m:accPr>
                <m:chr m:val="̂"/>
              </m:accPr>
              <m:e>
                <m:r>
                  <m:rPr>
                    <m:sty m:val="p"/>
                  </m:rPr>
                  <w:rPr>
                    <w:rFonts w:ascii="Cambria Math" w:hAnsi="Cambria Math" w:eastAsia="SimSun"/>
                    <w:sz w:val="20"/>
                    <w:szCs w:val="20"/>
                  </w:rPr>
                  <m:t>Δ</m:t>
                </m:r>
              </m:e>
            </m:acc>
          </m:e>
          <m:sub>
            <m:r>
              <w:rPr>
                <w:rFonts w:ascii="Cambria Math" w:hAnsi="Cambria Math" w:eastAsia="SimSun"/>
                <w:sz w:val="20"/>
                <w:szCs w:val="20"/>
              </w:rPr>
              <m:t>t</m:t>
            </m:r>
          </m:sub>
        </m:sSub>
        <m:r>
          <m:rPr>
            <m:sty m:val="p"/>
          </m:rPr>
          <w:rPr>
            <w:rFonts w:ascii="Cambria Math" w:hAnsi="Cambria Math" w:eastAsia="SimSun"/>
            <w:sz w:val="20"/>
            <w:szCs w:val="20"/>
          </w:rPr>
          <m:t>−</m:t>
        </m:r>
        <m:sSub>
          <m:e>
            <m:r>
              <m:rPr>
                <m:sty m:val="p"/>
              </m:rPr>
              <w:rPr>
                <w:rFonts w:ascii="Cambria Math" w:hAnsi="Cambria Math" w:eastAsia="SimSun"/>
                <w:sz w:val="20"/>
                <w:szCs w:val="20"/>
              </w:rPr>
              <m:t>Δ</m:t>
            </m:r>
          </m:e>
          <m:sub>
            <m:r>
              <w:rPr>
                <w:rFonts w:ascii="Cambria Math" w:hAnsi="Cambria Math" w:eastAsia="SimSun"/>
                <w:sz w:val="20"/>
                <w:szCs w:val="20"/>
              </w:rPr>
              <m:t>t</m:t>
            </m:r>
          </m:sub>
        </m:sSub>
      </m:oMath>
      <w:r>
        <w:rPr>
          <w:rFonts w:hint="eastAsia"/>
        </w:rPr>
        <w:t xml:space="preserve">。若选择规则反复按</w:t>
      </w:r>
      <w:r>
        <w:t xml:space="preserve"> </w:t>
      </w:r>
      <m:oMath>
        <m:acc>
          <m:accPr>
            <m:chr m:val="̂"/>
          </m:accPr>
          <m:e>
            <m:r>
              <m:rPr>
                <m:sty m:val="p"/>
              </m:rPr>
              <w:rPr>
                <w:rFonts w:ascii="Cambria Math" w:hAnsi="Cambria Math" w:eastAsia="SimSun"/>
                <w:sz w:val="20"/>
                <w:szCs w:val="20"/>
              </w:rPr>
              <m:t>Δ</m:t>
            </m:r>
          </m:e>
        </m:acc>
      </m:oMath>
      <w:r>
        <w:t xml:space="preserve"> </w:t>
      </w:r>
      <w:r>
        <w:rPr>
          <w:rFonts w:hint="eastAsia"/>
        </w:rPr>
        <w:t xml:space="preserve">保留变体，评估指标可能提高而目标能力没有相应变化。当误差与变体质量相关时，选择压力可能放大偏差。该模型用于分析评估失真；实际系统还受采样噪声、任务分布、反馈延迟和选择预算影响。以下检查项的适用性取决于具体系统设置：</w:t>
      </w:r>
    </w:p>
    <w:p>
      <w:pPr>
        <w:pStyle w:val="Compact"/>
        <w:numPr>
          <w:ilvl w:val="0"/>
          <w:numId w:val="1009"/>
        </w:numPr>
      </w:pPr>
      <w:r>
        <w:rPr>
          <w:rFonts w:hint="eastAsia"/>
        </w:rPr>
        <w:t xml:space="preserve">候选覆盖率与最终选择准确率。</w:t>
      </w:r>
      <w:r>
        <w:t xml:space="preserve"> </w:t>
      </w:r>
      <w:r>
        <w:rPr>
          <w:rFonts w:hint="eastAsia"/>
        </w:rPr>
        <w:t xml:space="preserve">第</w:t>
      </w:r>
      <w:r>
        <w:t xml:space="preserve"> 4 </w:t>
      </w:r>
      <w:r>
        <w:rPr>
          <w:rFonts w:hint="eastAsia"/>
        </w:rPr>
        <w:t xml:space="preserve">章的</w:t>
      </w:r>
      <w:r>
        <w:t xml:space="preserve"> </w:t>
      </w:r>
      <m:oMath>
        <m:r>
          <w:rPr>
            <w:rFonts w:ascii="Cambria Math" w:hAnsi="Cambria Math" w:eastAsia="SimSun"/>
            <w:sz w:val="20"/>
            <w:szCs w:val="20"/>
          </w:rPr>
          <m:t>c</m:t>
        </m:r>
        <m:r>
          <m:rPr>
            <m:sty m:val="p"/>
          </m:rPr>
          <w:rPr>
            <w:rFonts w:ascii="Cambria Math" w:hAnsi="Cambria Math" w:eastAsia="SimSun"/>
            <w:sz w:val="20"/>
            <w:szCs w:val="20"/>
          </w:rPr>
          <m:t>(</m:t>
        </m:r>
        <m:r>
          <w:rPr>
            <w:rFonts w:ascii="Cambria Math" w:hAnsi="Cambria Math" w:eastAsia="SimSun"/>
            <w:sz w:val="20"/>
            <w:szCs w:val="20"/>
          </w:rPr>
          <m:t>N</m:t>
        </m:r>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1</m:t>
        </m:r>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1</m:t>
        </m:r>
        <m:r>
          <m:rPr>
            <m:sty m:val="p"/>
          </m:rPr>
          <w:rPr>
            <w:rFonts w:ascii="Cambria Math" w:hAnsi="Cambria Math" w:eastAsia="SimSun"/>
            <w:sz w:val="20"/>
            <w:szCs w:val="20"/>
          </w:rPr>
          <m:t>−</m:t>
        </m:r>
        <m:r>
          <w:rPr>
            <w:rFonts w:ascii="Cambria Math" w:hAnsi="Cambria Math" w:eastAsia="SimSun"/>
            <w:sz w:val="20"/>
            <w:szCs w:val="20"/>
          </w:rPr>
          <m:t>p</m:t>
        </m:r>
        <m:sSup>
          <m:e>
            <m:r>
              <m:rPr>
                <m:sty m:val="p"/>
              </m:rPr>
              <w:rPr>
                <w:rFonts w:ascii="Cambria Math" w:hAnsi="Cambria Math" w:eastAsia="SimSun"/>
                <w:sz w:val="20"/>
                <w:szCs w:val="20"/>
              </w:rPr>
              <m:t>)</m:t>
            </m:r>
          </m:e>
          <m:sup>
            <m:r>
              <w:rPr>
                <w:rFonts w:ascii="Cambria Math" w:hAnsi="Cambria Math" w:eastAsia="SimSun"/>
                <w:sz w:val="20"/>
                <w:szCs w:val="20"/>
              </w:rPr>
              <m:t>N</m:t>
            </m:r>
          </m:sup>
        </m:sSup>
      </m:oMath>
      <w:r>
        <w:t xml:space="preserve"> </w:t>
      </w:r>
      <w:r>
        <w:rPr>
          <w:rFonts w:hint="eastAsia"/>
        </w:rPr>
        <w:t xml:space="preserve">表示至少一个正确答案进入候选集的概率；最终选中正确答案还取决于验证器和选择规则。增加候选数对最终准确率的影响受错误类型、候选分布和选择规则制约。</w:t>
      </w:r>
      <w:r>
        <w:t xml:space="preserve"> (ii) </w:t>
      </w:r>
      <w:r>
        <w:rPr>
          <w:rFonts w:hint="eastAsia"/>
        </w:rPr>
        <w:t xml:space="preserve">评估器的相关性偏差。</w:t>
      </w:r>
      <w:r>
        <w:t xml:space="preserve"> </w:t>
      </w:r>
      <w:r>
        <w:rPr>
          <w:rFonts w:hint="eastAsia"/>
        </w:rPr>
        <w:t xml:space="preserve">评估器与被评估策略共享参数或训练分布时，误差可能随优化方向变化；留出任务、异源检查和人工抽查可用于分析这一风险。</w:t>
      </w:r>
      <w:r>
        <w:t xml:space="preserve"> (iii) </w:t>
      </w:r>
      <w:r>
        <w:rPr>
          <w:rFonts w:hint="eastAsia"/>
        </w:rPr>
        <w:t xml:space="preserve">评估协议的完整性。</w:t>
      </w:r>
      <w:r>
        <w:t xml:space="preserve"> </w:t>
      </w:r>
      <w:r>
        <w:rPr>
          <w:rFonts w:hint="eastAsia"/>
        </w:rPr>
        <w:t xml:space="preserve">当候选系统具有修改评分数据或测试代码的权限时，需要通过技术隔离保护评估完整性。只读评测、权限分离、审计和回滚可作为工程措施，具体组合取决于威胁模型。</w:t>
      </w:r>
    </w:p>
    <w:p>
      <w:pPr>
        <w:pStyle w:val="BlockText"/>
      </w:pPr>
      <w:r>
        <w:rPr>
          <w:rFonts w:hint="eastAsia"/>
          <w:b/>
          <w:bCs/>
        </w:rPr>
        <w:t xml:space="preserve">判据</w:t>
      </w:r>
      <w:r>
        <w:rPr>
          <w:b/>
          <w:bCs/>
        </w:rPr>
        <w:t xml:space="preserve"> 7-1　</w:t>
      </w:r>
      <w:r>
        <w:rPr>
          <w:rFonts w:hint="eastAsia"/>
          <w:b/>
          <w:bCs/>
        </w:rPr>
        <w:t xml:space="preserve">评估方法的可核验程度</w:t>
      </w:r>
      <w:r>
        <w:t xml:space="preserve">　</w:t>
      </w:r>
      <w:r>
        <w:rPr>
          <w:rFonts w:hint="eastAsia"/>
        </w:rPr>
        <w:t xml:space="preserve">这些方法在常见任务中的结果可直接核验程度不同：形式化证明检查器、单元测试或程序执行、规则答案校验、独立训练的过程奖励模型、模型评审和同一系统自评各有适用范围。它们不构成普适的安全排序：测试可能漏掉目标属性，证明只覆盖形式化规格，独立模型也可能共享数据偏差。本书将“评估可核验程度”作为比较启发式</w:t>
      </w:r>
      <w:r>
        <w:t xml:space="preserve"> </w:t>
      </w:r>
      <w:r>
        <w:rPr>
          <w:rFonts w:hint="eastAsia"/>
        </w:rPr>
        <w:t xml:space="preserve">[E5]，不据此推断任务覆盖或安全保证。分析具体系统时，应先说明威胁模型，再判断评估协议能否发现相应的错误行为。</w:t>
      </w:r>
    </w:p>
    <w:bookmarkEnd w:id="130"/>
    <w:bookmarkStart w:id="131" w:name="自我改进系统的五类评估目标"/>
    <w:p>
      <w:pPr>
        <w:pStyle w:val="Heading2"/>
      </w:pPr>
      <w:r>
        <w:t xml:space="preserve">7.2 </w:t>
      </w:r>
      <w:r>
        <w:rPr>
          <w:rFonts w:hint="eastAsia"/>
        </w:rPr>
        <w:t xml:space="preserve">自我改进系统的五类评估目标</w:t>
      </w:r>
    </w:p>
    <w:p>
      <w:pPr>
        <w:pStyle w:val="FirstParagraph"/>
      </w:pPr>
      <w:r>
        <w:rPr>
          <w:rFonts w:hint="eastAsia"/>
        </w:rPr>
        <w:t xml:space="preserve">普通基准测量系统在特定任务上的表现；自我改进评估还需记录系统的更新对象及其变化。综述（arXiv:2507.21046</w:t>
      </w:r>
      <w:r>
        <w:t xml:space="preserve"> </w:t>
      </w:r>
      <w:r>
        <w:rPr>
          <w:rFonts w:hint="eastAsia"/>
        </w:rPr>
        <w:t xml:space="preserve">§7）将评估目标归为五类：</w:t>
      </w:r>
      <w:r>
        <w:t xml:space="preserve"> </w:t>
      </w:r>
      <w:r>
        <w:rPr>
          <w:rFonts w:hint="eastAsia"/>
        </w:rPr>
        <w:t xml:space="preserve">适应性</w:t>
      </w:r>
      <w:r>
        <w:t xml:space="preserve"> </w:t>
      </w:r>
      <w:r>
        <w:rPr>
          <w:rFonts w:hint="eastAsia"/>
        </w:rPr>
        <w:t xml:space="preserve">，指适应新任务的速度与幅度；</w:t>
      </w:r>
      <w:r>
        <w:t xml:space="preserve"> </w:t>
      </w:r>
      <w:r>
        <w:rPr>
          <w:rFonts w:hint="eastAsia"/>
        </w:rPr>
        <w:t xml:space="preserve">保持性</w:t>
      </w:r>
      <w:r>
        <w:t xml:space="preserve"> </w:t>
      </w:r>
      <w:r>
        <w:rPr>
          <w:rFonts w:hint="eastAsia"/>
        </w:rPr>
        <w:t xml:space="preserve">，指既有能力在后续更新中的保持程度及抗遗忘能力；</w:t>
      </w:r>
      <w:r>
        <w:t xml:space="preserve"> </w:t>
      </w:r>
      <w:r>
        <w:rPr>
          <w:rFonts w:hint="eastAsia"/>
        </w:rPr>
        <w:t xml:space="preserve">泛化性</w:t>
      </w:r>
      <w:r>
        <w:t xml:space="preserve"> </w:t>
      </w:r>
      <w:r>
        <w:rPr>
          <w:rFonts w:hint="eastAsia"/>
        </w:rPr>
        <w:t xml:space="preserve">，指改进能否迁移至分布外任务；</w:t>
      </w:r>
      <w:r>
        <w:t xml:space="preserve"> </w:t>
      </w:r>
      <w:r>
        <w:rPr>
          <w:rFonts w:hint="eastAsia"/>
        </w:rPr>
        <w:t xml:space="preserve">效率</w:t>
      </w:r>
      <w:r>
        <w:t xml:space="preserve"> </w:t>
      </w:r>
      <w:r>
        <w:rPr>
          <w:rFonts w:hint="eastAsia"/>
        </w:rPr>
        <w:t xml:space="preserve">，指性能增益与算力、样本等资源成本的关系；</w:t>
      </w:r>
      <w:r>
        <w:t xml:space="preserve"> </w:t>
      </w:r>
      <w:r>
        <w:rPr>
          <w:rFonts w:hint="eastAsia"/>
        </w:rPr>
        <w:t xml:space="preserve">安全性</w:t>
      </w:r>
      <w:r>
        <w:t xml:space="preserve"> </w:t>
      </w:r>
      <w:r>
        <w:rPr>
          <w:rFonts w:hint="eastAsia"/>
        </w:rPr>
        <w:t xml:space="preserve">，指更新过程中行为约束是否得到保持。这些类别用于组织评估，不保证指标无法被系统操纵。</w:t>
      </w:r>
    </w:p>
    <w:p>
      <w:pPr>
        <w:pStyle w:val="BodyText"/>
      </w:pPr>
      <w:r>
        <w:rPr>
          <w:rFonts w:hint="eastAsia"/>
        </w:rPr>
        <w:t xml:space="preserve">实践中可组合三类评估协议：在更新前后执行相同基准，以测量新任务适应和既有能力保持；在领域</w:t>
      </w:r>
      <w:r>
        <w:t xml:space="preserve"> A </w:t>
      </w:r>
      <w:r>
        <w:rPr>
          <w:rFonts w:hint="eastAsia"/>
        </w:rPr>
        <w:t xml:space="preserve">中实施更新，并在领域</w:t>
      </w:r>
      <w:r>
        <w:t xml:space="preserve"> B、C </w:t>
      </w:r>
      <w:r>
        <w:rPr>
          <w:rFonts w:hint="eastAsia"/>
        </w:rPr>
        <w:t xml:space="preserve">中检验迁移效果；保存各版本的代码差异和原始评估记录，以支持审计。审计轨迹可为漂移分析提供证据，但不能证明所有漂移均已检测。</w:t>
      </w:r>
    </w:p>
    <w:bookmarkEnd w:id="131"/>
    <w:bookmarkStart w:id="132" w:name="行为漂移监测sahoo-方法"/>
    <w:p>
      <w:pPr>
        <w:pStyle w:val="Heading2"/>
      </w:pPr>
      <w:r>
        <w:t xml:space="preserve">7.3 </w:t>
      </w:r>
      <w:r>
        <w:rPr>
          <w:rFonts w:hint="eastAsia"/>
        </w:rPr>
        <w:t xml:space="preserve">行为漂移监测：SAHOO</w:t>
      </w:r>
      <w:r>
        <w:t xml:space="preserve"> </w:t>
      </w:r>
      <w:r>
        <w:rPr>
          <w:rFonts w:hint="eastAsia"/>
        </w:rPr>
        <w:t xml:space="preserve">方法</w:t>
      </w:r>
    </w:p>
    <w:p>
      <w:pPr>
        <w:pStyle w:val="FirstParagraph"/>
      </w:pPr>
      <w:r>
        <w:rPr>
          <w:rFonts w:hint="eastAsia"/>
        </w:rPr>
        <w:t xml:space="preserve">SAHOO（arXiv:2603.06333，发表于</w:t>
      </w:r>
      <w:r>
        <w:t xml:space="preserve"> ICLR 2026 RSI </w:t>
      </w:r>
      <w:r>
        <w:rPr>
          <w:rFonts w:hint="eastAsia"/>
        </w:rPr>
        <w:t xml:space="preserve">工作坊）提出将漂移信号、约束检查和回归风险纳入迭代流程的监测框架。该框架不是安全证明，其结论也尚未构成经过独立验证的通用标准。论文定义三类指标：</w:t>
      </w:r>
    </w:p>
    <w:p>
      <w:pPr>
        <w:pStyle w:val="BodyText"/>
      </w:pPr>
      <w:r>
        <w:rPr>
          <w:rFonts w:hint="eastAsia"/>
        </w:rPr>
        <w:t xml:space="preserve">目标漂移指数</w:t>
      </w:r>
      <w:r>
        <w:t xml:space="preserve"> GDI </w:t>
      </w:r>
      <w:r>
        <w:rPr>
          <w:rFonts w:hint="eastAsia"/>
        </w:rPr>
        <w:t xml:space="preserve">（Goal</w:t>
      </w:r>
      <w:r>
        <w:t xml:space="preserve"> Drift </w:t>
      </w:r>
      <w:r>
        <w:rPr>
          <w:rFonts w:hint="eastAsia"/>
        </w:rPr>
        <w:t xml:space="preserve">Index）组合语义、词汇、结构和输出分布四类漂移信号，并以学习到的权重形成综合指标。作者使用</w:t>
      </w:r>
      <w:r>
        <w:t xml:space="preserve"> 18 </w:t>
      </w:r>
      <w:r>
        <w:rPr>
          <w:rFonts w:hint="eastAsia"/>
        </w:rPr>
        <w:t xml:space="preserve">个任务、3</w:t>
      </w:r>
      <w:r>
        <w:t xml:space="preserve"> </w:t>
      </w:r>
      <w:r>
        <w:rPr>
          <w:rFonts w:hint="eastAsia"/>
        </w:rPr>
        <w:t xml:space="preserve">个周期进行阈值校准，报告阈值为</w:t>
      </w:r>
      <w:r>
        <w:t xml:space="preserve"> </w:t>
      </w:r>
      <w:r>
        <w:rPr>
          <w:rFonts w:hint="eastAsia"/>
        </w:rPr>
        <w:t xml:space="preserve">0.44，并提出超过阈值时触发回滚。</w:t>
      </w:r>
      <w:r>
        <w:t xml:space="preserve"> </w:t>
      </w:r>
      <w:r>
        <w:rPr>
          <w:rFonts w:hint="eastAsia"/>
        </w:rPr>
        <w:t xml:space="preserve">约束保持分</w:t>
      </w:r>
      <w:r>
        <w:t xml:space="preserve"> CPS </w:t>
      </w:r>
      <w:r>
        <w:rPr>
          <w:rFonts w:hint="eastAsia"/>
        </w:rPr>
        <w:t xml:space="preserve">衡量显式约束的满足情况。</w:t>
      </w:r>
      <w:r>
        <w:t xml:space="preserve"> </w:t>
      </w:r>
      <w:r>
        <w:rPr>
          <w:rFonts w:hint="eastAsia"/>
        </w:rPr>
        <w:t xml:space="preserve">能力—对齐比</w:t>
      </w:r>
      <w:r>
        <w:t xml:space="preserve"> CAR </w:t>
      </w:r>
      <w:r>
        <w:rPr>
          <w:rFonts w:hint="eastAsia"/>
        </w:rPr>
        <w:t xml:space="preserve">以质量增益相对于漂移增量的比值描述两者关系。指标定义、校准任务和阈值均受论文实验设计限制。</w:t>
      </w:r>
    </w:p>
    <w:p>
      <w:pPr>
        <w:pStyle w:val="BodyText"/>
      </w:pPr>
      <w:r>
        <w:rPr>
          <w:rFonts w:hint="eastAsia"/>
        </w:rPr>
        <w:t xml:space="preserve">作者在</w:t>
      </w:r>
      <w:r>
        <w:t xml:space="preserve"> 189 </w:t>
      </w:r>
      <w:r>
        <w:rPr>
          <w:rFonts w:hint="eastAsia"/>
        </w:rPr>
        <w:t xml:space="preserve">个任务（HumanEval、GSM8K、TruthfulQA</w:t>
      </w:r>
      <w:r>
        <w:t xml:space="preserve"> </w:t>
      </w:r>
      <w:r>
        <w:rPr>
          <w:rFonts w:hint="eastAsia"/>
        </w:rPr>
        <w:t xml:space="preserve">各</w:t>
      </w:r>
      <w:r>
        <w:t xml:space="preserve"> 63 </w:t>
      </w:r>
      <w:r>
        <w:rPr>
          <w:rFonts w:hint="eastAsia"/>
        </w:rPr>
        <w:t xml:space="preserve">项）和最多</w:t>
      </w:r>
      <w:r>
        <w:t xml:space="preserve"> 20 </w:t>
      </w:r>
      <w:r>
        <w:rPr>
          <w:rFonts w:hint="eastAsia"/>
        </w:rPr>
        <w:t xml:space="preserve">轮中报告：代码分数由</w:t>
      </w:r>
      <w:r>
        <w:t xml:space="preserve"> 0.672 </w:t>
      </w:r>
      <w:r>
        <w:rPr>
          <w:rFonts w:hint="eastAsia"/>
        </w:rPr>
        <w:t xml:space="preserve">提高至</w:t>
      </w:r>
      <w:r>
        <w:t xml:space="preserve"> </w:t>
      </w:r>
      <w:r>
        <w:rPr>
          <w:rFonts w:hint="eastAsia"/>
        </w:rPr>
        <w:t xml:space="preserve">0.795，数学分数由</w:t>
      </w:r>
      <w:r>
        <w:t xml:space="preserve"> 0.689 </w:t>
      </w:r>
      <w:r>
        <w:rPr>
          <w:rFonts w:hint="eastAsia"/>
        </w:rPr>
        <w:t xml:space="preserve">提高至</w:t>
      </w:r>
      <w:r>
        <w:t xml:space="preserve"> </w:t>
      </w:r>
      <w:r>
        <w:rPr>
          <w:rFonts w:hint="eastAsia"/>
        </w:rPr>
        <w:t xml:space="preserve">0.805，真实性分数由</w:t>
      </w:r>
      <w:r>
        <w:t xml:space="preserve"> 0.678 </w:t>
      </w:r>
      <w:r>
        <w:rPr>
          <w:rFonts w:hint="eastAsia"/>
        </w:rPr>
        <w:t xml:space="preserve">提高至</w:t>
      </w:r>
      <w:r>
        <w:t xml:space="preserve"> </w:t>
      </w:r>
      <w:r>
        <w:rPr>
          <w:rFonts w:hint="eastAsia"/>
        </w:rPr>
        <w:t xml:space="preserve">0.704；约束违规主要出现在真实性任务。收敛统计存在内部不一致：论文一处称</w:t>
      </w:r>
      <w:r>
        <w:t xml:space="preserve"> 27.5% </w:t>
      </w:r>
      <w:r>
        <w:rPr>
          <w:rFonts w:hint="eastAsia"/>
        </w:rPr>
        <w:t xml:space="preserve">的任务收敛，却同时给出</w:t>
      </w:r>
      <w:r>
        <w:t xml:space="preserve"> 173/189 </w:t>
      </w:r>
      <w:r>
        <w:rPr>
          <w:rFonts w:hint="eastAsia"/>
        </w:rPr>
        <w:t xml:space="preserve">的计数（该比例按计数计算为</w:t>
      </w:r>
      <w:r>
        <w:t xml:space="preserve"> </w:t>
      </w:r>
      <w:r>
        <w:rPr>
          <w:rFonts w:hint="eastAsia"/>
        </w:rPr>
        <w:t xml:space="preserve">91.5%）；另有图注称</w:t>
      </w:r>
      <w:r>
        <w:t xml:space="preserve"> 72.5% </w:t>
      </w:r>
      <w:r>
        <w:rPr>
          <w:rFonts w:hint="eastAsia"/>
        </w:rPr>
        <w:t xml:space="preserve">未收敛，表格则报告</w:t>
      </w:r>
      <w:r>
        <w:t xml:space="preserve"> 91.0% </w:t>
      </w:r>
      <w:r>
        <w:rPr>
          <w:rFonts w:hint="eastAsia"/>
        </w:rPr>
        <w:t xml:space="preserve">收敛。回归事件的总数、频率及剔除单一异常任务后的结果也采用不同统计范围。上述数据应视为论文报告值；本书不以这些相互冲突的统计量支持普遍收敛或低回归风险结论。</w:t>
      </w:r>
    </w:p>
    <w:p>
      <w:pPr>
        <w:pStyle w:val="BodyText"/>
      </w:pPr>
      <w:r>
        <w:t xml:space="preserve">SAHOO </w:t>
      </w:r>
      <w:r>
        <w:rPr>
          <w:rFonts w:hint="eastAsia"/>
        </w:rPr>
        <w:t xml:space="preserve">提出为行为漂移设置指标、校准阈值，并定义停止和回滚条件。阈值依赖模型、数据和标注；论文指出新任务需要重新校准，人类监督也难以普遍扩展。监测器可能漏报、误报，或受输入分布变化影响。因此，监测结果不能代替独立复核。</w:t>
      </w:r>
    </w:p>
    <w:bookmarkEnd w:id="132"/>
    <w:bookmarkStart w:id="133" w:name="metr-任务时间地平线及其适用范围"/>
    <w:p>
      <w:pPr>
        <w:pStyle w:val="Heading2"/>
      </w:pPr>
      <w:r>
        <w:t xml:space="preserve">7.4 METR </w:t>
      </w:r>
      <w:r>
        <w:rPr>
          <w:rFonts w:hint="eastAsia"/>
        </w:rPr>
        <w:t xml:space="preserve">任务时间地平线及其适用范围</w:t>
      </w:r>
    </w:p>
    <w:p>
      <w:pPr>
        <w:pStyle w:val="FirstParagraph"/>
      </w:pPr>
      <w:r>
        <w:t xml:space="preserve">METR </w:t>
      </w:r>
      <w:r>
        <w:rPr>
          <w:rFonts w:hint="eastAsia"/>
        </w:rPr>
        <w:t xml:space="preserve">的</w:t>
      </w:r>
      <w:r>
        <w:t xml:space="preserve"> 2025 </w:t>
      </w:r>
      <w:r>
        <w:rPr>
          <w:rFonts w:hint="eastAsia"/>
        </w:rPr>
        <w:t xml:space="preserve">年研究提出软件任务上的</w:t>
      </w:r>
      <w:r>
        <w:t xml:space="preserve"> 50% </w:t>
      </w:r>
      <w:r>
        <w:rPr>
          <w:rFonts w:hint="eastAsia"/>
        </w:rPr>
        <w:t xml:space="preserve">时间地平线，即按人类专家完成时长估计模型达到约</w:t>
      </w:r>
      <w:r>
        <w:t xml:space="preserve"> 50% </w:t>
      </w:r>
      <w:r>
        <w:rPr>
          <w:rFonts w:hint="eastAsia"/>
        </w:rPr>
        <w:t xml:space="preserve">成功概率的任务时长。原论文使用</w:t>
      </w:r>
      <w:r>
        <w:t xml:space="preserve"> RE-Bench、HCAST </w:t>
      </w:r>
      <w:r>
        <w:rPr>
          <w:rFonts w:hint="eastAsia"/>
        </w:rPr>
        <w:t xml:space="preserve">和新短任务，并报告当时的模型测量及趋势拟合。METR</w:t>
      </w:r>
      <w:r>
        <w:t xml:space="preserve"> </w:t>
      </w:r>
      <w:r>
        <w:rPr>
          <w:rFonts w:hint="eastAsia"/>
        </w:rPr>
        <w:t xml:space="preserve">于</w:t>
      </w:r>
      <w:r>
        <w:t xml:space="preserve"> 2026 </w:t>
      </w:r>
      <w:r>
        <w:rPr>
          <w:rFonts w:hint="eastAsia"/>
        </w:rPr>
        <w:t xml:space="preserve">年</w:t>
      </w:r>
      <w:r>
        <w:t xml:space="preserve"> 1 </w:t>
      </w:r>
      <w:r>
        <w:rPr>
          <w:rFonts w:hint="eastAsia"/>
        </w:rPr>
        <w:t xml:space="preserve">月发布</w:t>
      </w:r>
      <w:r>
        <w:t xml:space="preserve"> Time Horizon </w:t>
      </w:r>
      <w:r>
        <w:rPr>
          <w:rFonts w:hint="eastAsia"/>
        </w:rPr>
        <w:t xml:space="preserve">1.1，扩大任务集并更新评估设施；新版中</w:t>
      </w:r>
      <w:r>
        <w:t xml:space="preserve"> o3 </w:t>
      </w:r>
      <w:r>
        <w:rPr>
          <w:rFonts w:hint="eastAsia"/>
        </w:rPr>
        <w:t xml:space="preserve">的估计为</w:t>
      </w:r>
      <w:r>
        <w:t xml:space="preserve"> 94 </w:t>
      </w:r>
      <w:r>
        <w:rPr>
          <w:rFonts w:hint="eastAsia"/>
        </w:rPr>
        <w:t xml:space="preserve">分钟（95%</w:t>
      </w:r>
      <w:r>
        <w:t xml:space="preserve"> </w:t>
      </w:r>
      <w:r>
        <w:rPr>
          <w:rFonts w:hint="eastAsia"/>
        </w:rPr>
        <w:t xml:space="preserve">区间</w:t>
      </w:r>
      <w:r>
        <w:t xml:space="preserve"> 49–171 </w:t>
      </w:r>
      <w:r>
        <w:rPr>
          <w:rFonts w:hint="eastAsia"/>
        </w:rPr>
        <w:t xml:space="preserve">分钟）。原论文的长期外推属于基于当时趋势假设的预测，不是新测量。METR</w:t>
      </w:r>
      <w:r>
        <w:t xml:space="preserve"> </w:t>
      </w:r>
      <w:r>
        <w:rPr>
          <w:rFonts w:hint="eastAsia"/>
        </w:rPr>
        <w:t xml:space="preserve">于</w:t>
      </w:r>
      <w:r>
        <w:t xml:space="preserve"> 2026 </w:t>
      </w:r>
      <w:r>
        <w:rPr>
          <w:rFonts w:hint="eastAsia"/>
        </w:rPr>
        <w:t xml:space="preserve">年</w:t>
      </w:r>
      <w:r>
        <w:t xml:space="preserve"> 5 </w:t>
      </w:r>
      <w:r>
        <w:rPr>
          <w:rFonts w:hint="eastAsia"/>
        </w:rPr>
        <w:t xml:space="preserve">月报告指出，Time</w:t>
      </w:r>
      <w:r>
        <w:t xml:space="preserve"> Horizon 1.1 </w:t>
      </w:r>
      <w:r>
        <w:rPr>
          <w:rFonts w:hint="eastAsia"/>
        </w:rPr>
        <w:t xml:space="preserve">对超过</w:t>
      </w:r>
      <w:r>
        <w:t xml:space="preserve"> 16 </w:t>
      </w:r>
      <w:r>
        <w:rPr>
          <w:rFonts w:hint="eastAsia"/>
        </w:rPr>
        <w:t xml:space="preserve">小时的任务时长估计不可靠；该测量仍受评测任务范围限制。其时间地平线页面于</w:t>
      </w:r>
      <w:r>
        <w:t xml:space="preserve"> 2026 </w:t>
      </w:r>
      <w:r>
        <w:rPr>
          <w:rFonts w:hint="eastAsia"/>
        </w:rPr>
        <w:t xml:space="preserve">年</w:t>
      </w:r>
      <w:r>
        <w:t xml:space="preserve"> 9 </w:t>
      </w:r>
      <w:r>
        <w:rPr>
          <w:rFonts w:hint="eastAsia"/>
        </w:rPr>
        <w:t xml:space="preserve">月标注不再主动更新。</w:t>
      </w:r>
    </w:p>
    <w:p>
      <w:pPr>
        <w:pStyle w:val="BodyText"/>
      </w:pPr>
      <w:r>
        <w:t xml:space="preserve">METR </w:t>
      </w:r>
      <w:r>
        <w:rPr>
          <w:rFonts w:hint="eastAsia"/>
        </w:rPr>
        <w:t xml:space="preserve">时间地平线与</w:t>
      </w:r>
      <w:r>
        <w:t xml:space="preserve"> HGM </w:t>
      </w:r>
      <w:r>
        <w:rPr>
          <w:rFonts w:hint="eastAsia"/>
        </w:rPr>
        <w:t xml:space="preserve">的基准分数采用不同任务集、成功率定义和统计量，不能直接比较。METR</w:t>
      </w:r>
      <w:r>
        <w:t xml:space="preserve"> </w:t>
      </w:r>
      <w:r>
        <w:rPr>
          <w:rFonts w:hint="eastAsia"/>
        </w:rPr>
        <w:t xml:space="preserve">评估以软件任务为主，估计受任务分布和拟合方法影响。该指标描述模型在特定任务分布和成功率标准下可完成的任务时长，不直接测量</w:t>
      </w:r>
      <w:r>
        <w:t xml:space="preserve"> RSI </w:t>
      </w:r>
      <w:r>
        <w:rPr>
          <w:rFonts w:hint="eastAsia"/>
        </w:rPr>
        <w:t xml:space="preserve">的自我改进速度或无限期自主运行。关于智能爆炸的推论需要独立的机制分析和实证支持。</w:t>
      </w:r>
    </w:p>
    <w:bookmarkEnd w:id="133"/>
    <w:bookmarkStart w:id="134" w:name="工具性目标与工程风险控制"/>
    <w:p>
      <w:pPr>
        <w:pStyle w:val="Heading2"/>
      </w:pPr>
      <w:r>
        <w:t xml:space="preserve">7.5 </w:t>
      </w:r>
      <w:r>
        <w:rPr>
          <w:rFonts w:hint="eastAsia"/>
        </w:rPr>
        <w:t xml:space="preserve">工具性目标与工程风险控制</w:t>
      </w:r>
    </w:p>
    <w:p>
      <w:pPr>
        <w:pStyle w:val="FirstParagraph"/>
      </w:pPr>
      <w:r>
        <w:rPr>
          <w:rFonts w:hint="eastAsia"/>
        </w:rPr>
        <w:t xml:space="preserve">Omohundro（2008）与</w:t>
      </w:r>
      <w:r>
        <w:t xml:space="preserve"> Bostrom </w:t>
      </w:r>
      <w:r>
        <w:rPr>
          <w:rFonts w:hint="eastAsia"/>
        </w:rPr>
        <w:t xml:space="preserve">讨论的工具性目标属于条件性理论分析：在某些目标、环境与能力假设下，保存自身、获取资源等子目标可能有利。该分析不表示所有代理必然具有这些动机。本书把风险控制整理为三类互补措施，具体系统是否真正实现它们要逐篇查证：</w:t>
      </w:r>
    </w:p>
    <w:p>
      <w:pPr>
        <w:pStyle w:val="Compact"/>
        <w:numPr>
          <w:ilvl w:val="0"/>
          <w:numId w:val="1010"/>
        </w:numPr>
      </w:pPr>
      <w:r>
        <w:rPr>
          <w:rFonts w:hint="eastAsia"/>
        </w:rPr>
        <w:t xml:space="preserve">评测隔离与权限控制</w:t>
      </w:r>
      <w:r>
        <w:t xml:space="preserve"> </w:t>
      </w:r>
      <w:r>
        <w:rPr>
          <w:rFonts w:hint="eastAsia"/>
        </w:rPr>
        <w:t xml:space="preserve">，限制候选系统修改评估器、评测数据和执行环境的权限。</w:t>
      </w:r>
      <w:r>
        <w:t xml:space="preserve"> (2) </w:t>
      </w:r>
      <w:r>
        <w:rPr>
          <w:rFonts w:hint="eastAsia"/>
        </w:rPr>
        <w:t xml:space="preserve">行为审计和回滚</w:t>
      </w:r>
      <w:r>
        <w:t xml:space="preserve"> </w:t>
      </w:r>
      <w:r>
        <w:rPr>
          <w:rFonts w:hint="eastAsia"/>
        </w:rPr>
        <w:t xml:space="preserve">，记录安全约束及性能回归信号。</w:t>
      </w:r>
      <w:r>
        <w:t xml:space="preserve"> (3) </w:t>
      </w:r>
      <w:r>
        <w:rPr>
          <w:rFonts w:hint="eastAsia"/>
        </w:rPr>
        <w:t xml:space="preserve">人工复核</w:t>
      </w:r>
      <w:r>
        <w:t xml:space="preserve"> </w:t>
      </w:r>
      <w:r>
        <w:rPr>
          <w:rFonts w:hint="eastAsia"/>
        </w:rPr>
        <w:t xml:space="preserve">，检查高影响部署和评估规则变更。三类措施分别针对不同风险来源，不能互相替代。沙箱隔离、指标监测和人工复核分别受规格覆盖、检测范围和判断能力限制；措施应与明确的威胁模型和责任边界对应。</w:t>
      </w:r>
    </w:p>
    <w:bookmarkEnd w:id="134"/>
    <w:bookmarkStart w:id="141" w:name="小结-1"/>
    <w:p>
      <w:pPr>
        <w:pStyle w:val="Heading2"/>
      </w:pPr>
      <w:r>
        <w:t xml:space="preserve">7.6 </w:t>
      </w:r>
      <w:r>
        <w:rPr>
          <w:rFonts w:hint="eastAsia"/>
        </w:rPr>
        <w:t xml:space="preserve">小结</w:t>
      </w:r>
    </w:p>
    <w:p>
      <w:pPr>
        <w:pStyle w:val="FirstParagraph"/>
      </w:pPr>
      <w:r>
        <w:rPr>
          <w:rFonts w:hint="eastAsia"/>
        </w:rPr>
        <w:t xml:space="preserve">评估器会影响候选选择。评估方法的可核验程度、漂移指标和工程控制措施可用于比较系统，但不构成定律或安全保证。METR</w:t>
      </w:r>
      <w:r>
        <w:t xml:space="preserve"> </w:t>
      </w:r>
      <w:r>
        <w:rPr>
          <w:rFonts w:hint="eastAsia"/>
        </w:rPr>
        <w:t xml:space="preserve">的任务时间地平线来自特定软件任务的经验数据，其外推不是</w:t>
      </w:r>
      <w:r>
        <w:t xml:space="preserve"> RSI </w:t>
      </w:r>
      <w:r>
        <w:rPr>
          <w:rFonts w:hint="eastAsia"/>
        </w:rPr>
        <w:t xml:space="preserve">速度的直接测量。SAHOO</w:t>
      </w:r>
      <w:r>
        <w:t xml:space="preserve"> </w:t>
      </w:r>
      <w:r>
        <w:rPr>
          <w:rFonts w:hint="eastAsia"/>
        </w:rPr>
        <w:t xml:space="preserve">提出了一种监测方案，但其部分统计报告存在内部不一致。对实验结论的说明需区分观测数据、作者解释和基于额外假设的外推。第</w:t>
      </w:r>
      <w:r>
        <w:t xml:space="preserve"> 8 </w:t>
      </w:r>
      <w:r>
        <w:rPr>
          <w:rFonts w:hint="eastAsia"/>
        </w:rPr>
        <w:t xml:space="preserve">章整理近期研究与后续阅读资料。</w:t>
      </w:r>
    </w:p>
    <w:p>
      <w:pPr>
        <w:pStyle w:val="BlockText"/>
      </w:pPr>
      <w:r>
        <w:rPr>
          <w:rFonts w:hint="eastAsia"/>
          <w:b/>
          <w:bCs/>
        </w:rPr>
        <w:t xml:space="preserve">思考题</w:t>
      </w:r>
      <w:r>
        <w:t xml:space="preserve">　7-1 </w:t>
      </w:r>
      <w:r>
        <w:rPr>
          <w:rFonts w:hint="eastAsia"/>
        </w:rPr>
        <w:t xml:space="preserve">分析</w:t>
      </w:r>
      <w:r>
        <w:t xml:space="preserve"> PPO </w:t>
      </w:r>
      <w:r>
        <w:rPr>
          <w:rFonts w:hint="eastAsia"/>
        </w:rPr>
        <w:t xml:space="preserve">训练过程中</w:t>
      </w:r>
      <w:r>
        <w:t xml:space="preserve"> PRM </w:t>
      </w:r>
      <w:r>
        <w:rPr>
          <w:rFonts w:hint="eastAsia"/>
        </w:rPr>
        <w:t xml:space="preserve">评分与答案质量相关性减弱的可能机制，并设计检测实验。实验中保持</w:t>
      </w:r>
      <w:r>
        <w:t xml:space="preserve"> PRM </w:t>
      </w:r>
      <w:r>
        <w:rPr>
          <w:rFonts w:hint="eastAsia"/>
        </w:rPr>
        <w:t xml:space="preserve">固定，比较不同策略快照的评分和独立答案质量。</w:t>
      </w:r>
      <w:r>
        <w:t xml:space="preserve"> 7-2 </w:t>
      </w:r>
      <w:r>
        <w:rPr>
          <w:rFonts w:hint="eastAsia"/>
        </w:rPr>
        <w:t xml:space="preserve">针对</w:t>
      </w:r>
      <w:r>
        <w:t xml:space="preserve"> CAR </w:t>
      </w:r>
      <w:r>
        <w:rPr>
          <w:rFonts w:hint="eastAsia"/>
        </w:rPr>
        <w:t xml:space="preserve">连续</w:t>
      </w:r>
      <w:r>
        <w:t xml:space="preserve"> 20 </w:t>
      </w:r>
      <w:r>
        <w:rPr>
          <w:rFonts w:hint="eastAsia"/>
        </w:rPr>
        <w:t xml:space="preserve">个周期上升的情形，提出两种可检验的解释，并设计能够区分它们的实验。</w:t>
      </w:r>
      <w:r>
        <w:t xml:space="preserve"> 7-3 </w:t>
      </w:r>
      <w:r>
        <w:rPr>
          <w:rFonts w:hint="eastAsia"/>
        </w:rPr>
        <w:t xml:space="preserve">建立一个考虑验证器饱和约束的非恒定增长模型，写出任务时间地平线</w:t>
      </w:r>
      <w:r>
        <w:t xml:space="preserve"> </w:t>
      </w:r>
      <m:oMath>
        <m:r>
          <w:rPr>
            <w:rFonts w:ascii="Cambria Math" w:hAnsi="Cambria Math" w:eastAsia="SimSun"/>
            <w:sz w:val="20"/>
            <w:szCs w:val="20"/>
          </w:rPr>
          <m:t>H</m:t>
        </m:r>
        <m:r>
          <m:rPr>
            <m:sty m:val="p"/>
          </m:rPr>
          <w:rPr>
            <w:rFonts w:ascii="Cambria Math" w:hAnsi="Cambria Math" w:eastAsia="SimSun"/>
            <w:sz w:val="20"/>
            <w:szCs w:val="20"/>
          </w:rPr>
          <m:t>(</m:t>
        </m:r>
        <m:r>
          <w:rPr>
            <w:rFonts w:ascii="Cambria Math" w:hAnsi="Cambria Math" w:eastAsia="SimSun"/>
            <w:sz w:val="20"/>
            <w:szCs w:val="20"/>
          </w:rPr>
          <m:t>t</m:t>
        </m:r>
        <m:r>
          <m:rPr>
            <m:sty m:val="p"/>
          </m:rPr>
          <w:rPr>
            <w:rFonts w:ascii="Cambria Math" w:hAnsi="Cambria Math" w:eastAsia="SimSun"/>
            <w:sz w:val="20"/>
            <w:szCs w:val="20"/>
          </w:rPr>
          <m:t>)</m:t>
        </m:r>
      </m:oMath>
      <w:r>
        <w:t xml:space="preserve"> </w:t>
      </w:r>
      <w:r>
        <w:rPr>
          <w:rFonts w:hint="eastAsia"/>
        </w:rPr>
        <w:t xml:space="preserve">的微分方程，并分析解的渐近行为。</w:t>
      </w:r>
    </w:p>
    <w:p>
      <w:pPr>
        <w:pStyle w:val="FirstParagraph"/>
      </w:pPr>
      <w:r>
        <w:drawing>
          <wp:inline>
            <wp:extent cx="4058432" cy="2693095"/>
            <wp:effectExtent b="0" l="0" r="0" t="0"/>
            <wp:docPr descr="" title="" id="136" name="Picture"/>
            <a:graphic>
              <a:graphicData uri="http://schemas.openxmlformats.org/drawingml/2006/picture">
                <pic:pic>
                  <pic:nvPicPr>
                    <pic:cNvPr descr="../docx_img/ch07_img00.png" id="137" name="Picture"/>
                    <pic:cNvPicPr>
                      <a:picLocks noChangeArrowheads="1" noChangeAspect="1"/>
                    </pic:cNvPicPr>
                  </pic:nvPicPr>
                  <pic:blipFill>
                    <a:blip r:embed="rId135"/>
                    <a:stretch>
                      <a:fillRect/>
                    </a:stretch>
                  </pic:blipFill>
                  <pic:spPr bwMode="auto">
                    <a:xfrm>
                      <a:off x="0" y="0"/>
                      <a:ext cx="4058432" cy="2693095"/>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7-1　SAHOO </w:t>
      </w:r>
      <w:r>
        <w:rPr>
          <w:rFonts w:hint="eastAsia"/>
          <w:i/>
          <w:iCs/>
        </w:rPr>
        <w:t xml:space="preserve">能力—漂移关系的概念示意。横轴为质量增益，纵轴为目标漂移指标；分区和曲线用于说明权衡关系，不代表论文原始数据或普遍规律。论文提出以校准阈值触发回滚（arXiv:2603.06333）。</w:t>
      </w:r>
    </w:p>
    <w:p>
      <w:pPr>
        <w:pStyle w:val="BodyText"/>
      </w:pPr>
      <w:r>
        <w:drawing>
          <wp:inline>
            <wp:extent cx="3064701" cy="2016690"/>
            <wp:effectExtent b="0" l="0" r="0" t="0"/>
            <wp:docPr descr="" title="" id="139" name="Picture"/>
            <a:graphic>
              <a:graphicData uri="http://schemas.openxmlformats.org/drawingml/2006/picture">
                <pic:pic>
                  <pic:nvPicPr>
                    <pic:cNvPr descr="../docx_img/ch07_img01.png" id="140" name="Picture"/>
                    <pic:cNvPicPr>
                      <a:picLocks noChangeArrowheads="1" noChangeAspect="1"/>
                    </pic:cNvPicPr>
                  </pic:nvPicPr>
                  <pic:blipFill>
                    <a:blip r:embed="rId138"/>
                    <a:stretch>
                      <a:fillRect/>
                    </a:stretch>
                  </pic:blipFill>
                  <pic:spPr bwMode="auto">
                    <a:xfrm>
                      <a:off x="0" y="0"/>
                      <a:ext cx="3064701" cy="2016690"/>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7-2　</w:t>
      </w:r>
      <w:r>
        <w:rPr>
          <w:rFonts w:hint="eastAsia"/>
          <w:i/>
          <w:iCs/>
        </w:rPr>
        <w:t xml:space="preserve">自绘：METR</w:t>
      </w:r>
      <w:r>
        <w:rPr>
          <w:i/>
          <w:iCs/>
        </w:rPr>
        <w:t xml:space="preserve"> 2025 </w:t>
      </w:r>
      <w:r>
        <w:rPr>
          <w:rFonts w:hint="eastAsia"/>
          <w:i/>
          <w:iCs/>
        </w:rPr>
        <w:t xml:space="preserve">年论文报告的历史时间地平线及条件性趋势外推。该图不是</w:t>
      </w:r>
      <w:r>
        <w:rPr>
          <w:i/>
          <w:iCs/>
        </w:rPr>
        <w:t xml:space="preserve"> 2026 </w:t>
      </w:r>
      <w:r>
        <w:rPr>
          <w:rFonts w:hint="eastAsia"/>
          <w:i/>
          <w:iCs/>
        </w:rPr>
        <w:t xml:space="preserve">年</w:t>
      </w:r>
      <w:r>
        <w:rPr>
          <w:i/>
          <w:iCs/>
        </w:rPr>
        <w:t xml:space="preserve"> Time Horizon 1.1 </w:t>
      </w:r>
      <w:r>
        <w:rPr>
          <w:rFonts w:hint="eastAsia"/>
          <w:i/>
          <w:iCs/>
        </w:rPr>
        <w:t xml:space="preserve">的更新测量；相关更新见正文及附录</w:t>
      </w:r>
      <w:r>
        <w:rPr>
          <w:i/>
          <w:iCs/>
        </w:rPr>
        <w:t xml:space="preserve"> A.1。</w:t>
      </w:r>
    </w:p>
    <w:p>
      <w:r>
        <w:br w:type="page"/>
      </w:r>
    </w:p>
    <w:bookmarkEnd w:id="141"/>
    <w:bookmarkEnd w:id="142"/>
    <w:bookmarkStart w:id="150" w:name="第-8-章-前沿研究与后续阅读"/>
    <w:p>
      <w:pPr>
        <w:pStyle w:val="Heading1"/>
      </w:pPr>
      <w:r>
        <w:rPr>
          <w:rFonts w:hint="eastAsia"/>
        </w:rPr>
        <w:t xml:space="preserve">第</w:t>
      </w:r>
      <w:r>
        <w:t xml:space="preserve"> 8 </w:t>
      </w:r>
      <w:r>
        <w:rPr>
          <w:rFonts w:hint="eastAsia"/>
        </w:rPr>
        <w:t xml:space="preserve">章</w:t>
      </w:r>
      <w:r>
        <w:t xml:space="preserve">　</w:t>
      </w:r>
      <w:r>
        <w:rPr>
          <w:rFonts w:hint="eastAsia"/>
        </w:rPr>
        <w:t xml:space="preserve">前沿研究与后续阅读</w:t>
      </w:r>
    </w:p>
    <w:p>
      <w:pPr>
        <w:pStyle w:val="FirstParagraph"/>
      </w:pPr>
      <w:r>
        <w:rPr>
          <w:rFonts w:hint="eastAsia"/>
        </w:rPr>
        <w:t xml:space="preserve">本章介绍课程资料与近期研究，说明现有证据的适用范围及尚待验证的问题，并列出后续阅读资源。</w:t>
      </w:r>
    </w:p>
    <w:p>
      <w:pPr>
        <w:pStyle w:val="BodyText"/>
      </w:pPr>
      <w:r>
        <w:rPr>
          <w:rFonts w:hint="eastAsia"/>
        </w:rPr>
        <w:t xml:space="preserve">本章资料核对截至</w:t>
      </w:r>
      <w:r>
        <w:t xml:space="preserve"> </w:t>
      </w:r>
      <w:r>
        <w:rPr>
          <w:rFonts w:hint="eastAsia"/>
        </w:rPr>
        <w:t xml:space="preserve">2026-10-21。来源版本与状态见附录</w:t>
      </w:r>
      <w:r>
        <w:t xml:space="preserve"> A.4 </w:t>
      </w:r>
      <w:r>
        <w:rPr>
          <w:rFonts w:hint="eastAsia"/>
        </w:rPr>
        <w:t xml:space="preserve">及</w:t>
      </w:r>
      <w:r>
        <w:t xml:space="preserve"> source/registry/source_registry.json </w:t>
      </w:r>
      <w:r>
        <w:rPr>
          <w:rFonts w:hint="eastAsia"/>
        </w:rPr>
        <w:t xml:space="preserve">。对预印本、工作坊论文和单次系统实验的介绍均限定在可核查的来源及其报告范围内。</w:t>
      </w:r>
    </w:p>
    <w:bookmarkStart w:id="143" w:name="课程资料与近期研究"/>
    <w:p>
      <w:pPr>
        <w:pStyle w:val="Heading2"/>
      </w:pPr>
      <w:r>
        <w:t xml:space="preserve">8.1 </w:t>
      </w:r>
      <w:r>
        <w:rPr>
          <w:rFonts w:hint="eastAsia"/>
        </w:rPr>
        <w:t xml:space="preserve">课程资料与近期研究</w:t>
      </w:r>
    </w:p>
    <w:p>
      <w:pPr>
        <w:pStyle w:val="FirstParagraph"/>
      </w:pPr>
      <w:r>
        <w:rPr>
          <w:rFonts w:hint="eastAsia"/>
        </w:rPr>
        <w:t xml:space="preserve">斯坦福</w:t>
      </w:r>
      <w:r>
        <w:t xml:space="preserve"> </w:t>
      </w:r>
      <w:r>
        <w:rPr>
          <w:rFonts w:hint="eastAsia"/>
        </w:rPr>
        <w:t xml:space="preserve">CS329A（Self-Improving</w:t>
      </w:r>
      <w:r>
        <w:t xml:space="preserve"> AI </w:t>
      </w:r>
      <w:r>
        <w:rPr>
          <w:rFonts w:hint="eastAsia"/>
        </w:rPr>
        <w:t xml:space="preserve">Agents，2025</w:t>
      </w:r>
      <w:r>
        <w:t xml:space="preserve"> </w:t>
      </w:r>
      <w:r>
        <w:rPr>
          <w:rFonts w:hint="eastAsia"/>
        </w:rPr>
        <w:t xml:space="preserve">秋，Chowdhery</w:t>
      </w:r>
      <w:r>
        <w:t xml:space="preserve"> </w:t>
      </w:r>
      <w:r>
        <w:rPr>
          <w:rFonts w:hint="eastAsia"/>
        </w:rPr>
        <w:t xml:space="preserve">与</w:t>
      </w:r>
      <w:r>
        <w:t xml:space="preserve"> Mirhoseini </w:t>
      </w:r>
      <w:r>
        <w:rPr>
          <w:rFonts w:hint="eastAsia"/>
        </w:rPr>
        <w:t xml:space="preserve">主讲）的大纲涵盖测试时扩展、验证、工具与代码反馈、规划、训练时强化学习、开放式进化、搜索、软件工程代理、记忆和长时程评估。本书第</w:t>
      </w:r>
      <w:r>
        <w:t xml:space="preserve"> 3、4 </w:t>
      </w:r>
      <w:r>
        <w:rPr>
          <w:rFonts w:hint="eastAsia"/>
        </w:rPr>
        <w:t xml:space="preserve">章对应模型训练与测试时扩展，第</w:t>
      </w:r>
      <w:r>
        <w:t xml:space="preserve"> 5 </w:t>
      </w:r>
      <w:r>
        <w:rPr>
          <w:rFonts w:hint="eastAsia"/>
        </w:rPr>
        <w:t xml:space="preserve">章对应工具、代理与记忆，第</w:t>
      </w:r>
      <w:r>
        <w:t xml:space="preserve"> 6 </w:t>
      </w:r>
      <w:r>
        <w:rPr>
          <w:rFonts w:hint="eastAsia"/>
        </w:rPr>
        <w:t xml:space="preserve">章对应开放式进化，第</w:t>
      </w:r>
      <w:r>
        <w:t xml:space="preserve"> 7 </w:t>
      </w:r>
      <w:r>
        <w:rPr>
          <w:rFonts w:hint="eastAsia"/>
        </w:rPr>
        <w:t xml:space="preserve">章对应评估。课程编排提供一份补充阅读清单；本书按更新对象和评估条件进行组织。</w:t>
      </w:r>
    </w:p>
    <w:p>
      <w:pPr>
        <w:pStyle w:val="BodyText"/>
      </w:pPr>
      <w:r>
        <w:t xml:space="preserve">Duan </w:t>
      </w:r>
      <w:r>
        <w:rPr>
          <w:rFonts w:hint="eastAsia"/>
        </w:rPr>
        <w:t xml:space="preserve">等人（arXiv:2609.11873v3）提出按系统自主程度划分的五级路线图，并定义</w:t>
      </w:r>
      <w:r>
        <w:t xml:space="preserve"> Headroom-Closed </w:t>
      </w:r>
      <w:r>
        <w:rPr>
          <w:rFonts w:hint="eastAsia"/>
        </w:rPr>
        <w:t xml:space="preserve">Index（HCI）。HCI</w:t>
      </w:r>
      <w:r>
        <w:t xml:space="preserve"> </w:t>
      </w:r>
      <w:r>
        <w:rPr>
          <w:rFonts w:hint="eastAsia"/>
        </w:rPr>
        <w:t xml:space="preserve">是作者提出的基准余量归一化指标；它受基准选择与评测协议影响，不能直接作为</w:t>
      </w:r>
      <w:r>
        <w:t xml:space="preserve"> RSI </w:t>
      </w:r>
      <w:r>
        <w:rPr>
          <w:rFonts w:hint="eastAsia"/>
        </w:rPr>
        <w:t xml:space="preserve">能力或改进速度的测量。论文中的未来曲线属于情景外推。</w:t>
      </w:r>
    </w:p>
    <w:p>
      <w:pPr>
        <w:pStyle w:val="BodyText"/>
      </w:pPr>
      <w:r>
        <w:rPr>
          <w:rFonts w:hint="eastAsia"/>
        </w:rPr>
        <w:t xml:space="preserve">AIDE²（arXiv:2609.26457v1）报告了一次为期八天的研究代理自修改运行。Dream-RSI（arXiv:2609.14858v2）使用历史发现树作为回放模拟器，比较并更新搜索策略；作者说明底层基础代理保持不变。Duan</w:t>
      </w:r>
      <w:r>
        <w:t xml:space="preserve"> </w:t>
      </w:r>
      <w:r>
        <w:rPr>
          <w:rFonts w:hint="eastAsia"/>
        </w:rPr>
        <w:t xml:space="preserve">等人的路线图、AIDE²</w:t>
      </w:r>
      <w:r>
        <w:t xml:space="preserve"> </w:t>
      </w:r>
      <w:r>
        <w:rPr>
          <w:rFonts w:hint="eastAsia"/>
        </w:rPr>
        <w:t xml:space="preserve">和</w:t>
      </w:r>
      <w:r>
        <w:t xml:space="preserve"> Dream-RSI </w:t>
      </w:r>
      <w:r>
        <w:rPr>
          <w:rFonts w:hint="eastAsia"/>
        </w:rPr>
        <w:t xml:space="preserve">分别提供分类框架、单次系统运行报告和搜索策略重放方法，三者的证据类型不同。相关结论适用于各自报告的系统、任务、指标与资源设置，尚不足以支持一般性的自主改进结论。相关来源见第</w:t>
      </w:r>
      <w:r>
        <w:t xml:space="preserve"> 6 </w:t>
      </w:r>
      <w:r>
        <w:rPr>
          <w:rFonts w:hint="eastAsia"/>
        </w:rPr>
        <w:t xml:space="preserve">章及附录</w:t>
      </w:r>
      <w:r>
        <w:t xml:space="preserve"> A.1。</w:t>
      </w:r>
    </w:p>
    <w:p>
      <w:pPr>
        <w:pStyle w:val="BodyText"/>
      </w:pPr>
      <w:r>
        <w:rPr>
          <w:rFonts w:hint="eastAsia"/>
        </w:rPr>
        <w:t xml:space="preserve">后续研究问题包括长时程可靠性、多代理系统中的提议与验收责任分配，以及系统与评估程序共同变化时如何维持跨版本可比性。</w:t>
      </w:r>
    </w:p>
    <w:bookmarkEnd w:id="143"/>
    <w:bookmarkStart w:id="144" w:name="阅读路径"/>
    <w:p>
      <w:pPr>
        <w:pStyle w:val="Heading2"/>
      </w:pPr>
      <w:r>
        <w:t xml:space="preserve">8.2 </w:t>
      </w:r>
      <w:r>
        <w:rPr>
          <w:rFonts w:hint="eastAsia"/>
        </w:rPr>
        <w:t xml:space="preserve">阅读路径</w:t>
      </w:r>
    </w:p>
    <w:p>
      <w:pPr>
        <w:pStyle w:val="FirstParagraph"/>
      </w:pPr>
      <w:r>
        <w:rPr>
          <w:rFonts w:hint="eastAsia"/>
        </w:rPr>
        <w:t xml:space="preserve">路径</w:t>
      </w:r>
      <w:r>
        <w:t xml:space="preserve"> </w:t>
      </w:r>
      <w:r>
        <w:rPr>
          <w:rFonts w:hint="eastAsia"/>
        </w:rPr>
        <w:t xml:space="preserve">A（算法基础）</w:t>
      </w:r>
      <w:r>
        <w:t xml:space="preserve"> </w:t>
      </w:r>
      <w:r>
        <w:rPr>
          <w:rFonts w:hint="eastAsia"/>
        </w:rPr>
        <w:t xml:space="preserve">：阅读第</w:t>
      </w:r>
      <w:r>
        <w:t xml:space="preserve"> 0—4 </w:t>
      </w:r>
      <w:r>
        <w:rPr>
          <w:rFonts w:hint="eastAsia"/>
        </w:rPr>
        <w:t xml:space="preserve">章，再读第</w:t>
      </w:r>
      <w:r>
        <w:t xml:space="preserve"> 6 </w:t>
      </w:r>
      <w:r>
        <w:rPr>
          <w:rFonts w:hint="eastAsia"/>
        </w:rPr>
        <w:t xml:space="preserve">章。重点是计算候选覆盖率，并比较</w:t>
      </w:r>
      <w:r>
        <w:t xml:space="preserve"> GRPO </w:t>
      </w:r>
      <w:r>
        <w:rPr>
          <w:rFonts w:hint="eastAsia"/>
        </w:rPr>
        <w:t xml:space="preserve">与</w:t>
      </w:r>
      <w:r>
        <w:t xml:space="preserve"> PRM </w:t>
      </w:r>
      <w:r>
        <w:rPr>
          <w:rFonts w:hint="eastAsia"/>
        </w:rPr>
        <w:t xml:space="preserve">所使用的反馈信号。练习内容是分析验证器误报率对</w:t>
      </w:r>
      <w:r>
        <w:t xml:space="preserve"> Best-of-N </w:t>
      </w:r>
      <w:r>
        <w:rPr>
          <w:rFonts w:hint="eastAsia"/>
        </w:rPr>
        <w:t xml:space="preserve">最终选择准确率的影响。</w:t>
      </w:r>
      <w:r>
        <w:t xml:space="preserve"> </w:t>
      </w:r>
      <w:r>
        <w:rPr>
          <w:rFonts w:hint="eastAsia"/>
        </w:rPr>
        <w:t xml:space="preserve">路径</w:t>
      </w:r>
      <w:r>
        <w:t xml:space="preserve"> </w:t>
      </w:r>
      <w:r>
        <w:rPr>
          <w:rFonts w:hint="eastAsia"/>
        </w:rPr>
        <w:t xml:space="preserve">B（系统基础）</w:t>
      </w:r>
      <w:r>
        <w:t xml:space="preserve"> </w:t>
      </w:r>
      <w:r>
        <w:rPr>
          <w:rFonts w:hint="eastAsia"/>
        </w:rPr>
        <w:t xml:space="preserve">：阅读第</w:t>
      </w:r>
      <w:r>
        <w:t xml:space="preserve"> 0、2 </w:t>
      </w:r>
      <w:r>
        <w:rPr>
          <w:rFonts w:hint="eastAsia"/>
        </w:rPr>
        <w:t xml:space="preserve">章，再读第</w:t>
      </w:r>
      <w:r>
        <w:t xml:space="preserve"> 5—7 </w:t>
      </w:r>
      <w:r>
        <w:rPr>
          <w:rFonts w:hint="eastAsia"/>
        </w:rPr>
        <w:t xml:space="preserve">章。重点是识别自修改方案的权限边界、独立留出评测和回滚条件。</w:t>
      </w:r>
      <w:r>
        <w:t xml:space="preserve"> </w:t>
      </w:r>
      <w:r>
        <w:rPr>
          <w:rFonts w:hint="eastAsia"/>
        </w:rPr>
        <w:t xml:space="preserve">路径</w:t>
      </w:r>
      <w:r>
        <w:t xml:space="preserve"> </w:t>
      </w:r>
      <w:r>
        <w:rPr>
          <w:rFonts w:hint="eastAsia"/>
        </w:rPr>
        <w:t xml:space="preserve">C（机器学习基础较少）</w:t>
      </w:r>
      <w:r>
        <w:t xml:space="preserve"> </w:t>
      </w:r>
      <w:r>
        <w:rPr>
          <w:rFonts w:hint="eastAsia"/>
        </w:rPr>
        <w:t xml:space="preserve">：阅读第</w:t>
      </w:r>
      <w:r>
        <w:t xml:space="preserve"> 0—2 </w:t>
      </w:r>
      <w:r>
        <w:rPr>
          <w:rFonts w:hint="eastAsia"/>
        </w:rPr>
        <w:t xml:space="preserve">章、第</w:t>
      </w:r>
      <w:r>
        <w:t xml:space="preserve"> 4、5、7—8 </w:t>
      </w:r>
      <w:r>
        <w:rPr>
          <w:rFonts w:hint="eastAsia"/>
        </w:rPr>
        <w:t xml:space="preserve">章；第</w:t>
      </w:r>
      <w:r>
        <w:t xml:space="preserve"> 3 </w:t>
      </w:r>
      <w:r>
        <w:rPr>
          <w:rFonts w:hint="eastAsia"/>
        </w:rPr>
        <w:t xml:space="preserve">章先学习概念与案例，再补充策略梯度。练习内容是为一个系统记录候选生成方式、评估主体、更新保存位置和迁移检验方法。</w:t>
      </w:r>
    </w:p>
    <w:bookmarkEnd w:id="144"/>
    <w:bookmarkStart w:id="145" w:name="现有证据与尚待验证的问题"/>
    <w:p>
      <w:pPr>
        <w:pStyle w:val="Heading2"/>
      </w:pPr>
      <w:r>
        <w:t xml:space="preserve">8.3 </w:t>
      </w:r>
      <w:r>
        <w:rPr>
          <w:rFonts w:hint="eastAsia"/>
        </w:rPr>
        <w:t xml:space="preserve">现有证据与尚待验证的问题</w:t>
      </w:r>
    </w:p>
    <w:p>
      <w:pPr>
        <w:pStyle w:val="FirstParagraph"/>
      </w:pPr>
      <w:r>
        <w:rPr>
          <w:rFonts w:hint="eastAsia"/>
        </w:rPr>
        <w:t xml:space="preserve">本书按证据类型限定结论的适用范围。</w:t>
      </w:r>
      <w:r>
        <w:t xml:space="preserve"> </w:t>
      </w:r>
      <w:r>
        <w:rPr>
          <w:rFonts w:hint="eastAsia"/>
        </w:rPr>
        <w:t xml:space="preserve">多项实验结果</w:t>
      </w:r>
      <w:r>
        <w:t xml:space="preserve"> </w:t>
      </w:r>
      <w:r>
        <w:rPr>
          <w:rFonts w:hint="eastAsia"/>
        </w:rPr>
        <w:t xml:space="preserve">：测试时计算在部分可验证任务中提高了求解概率，其收益受候选生成质量、验证器性能和计算预算影响；RLVR</w:t>
      </w:r>
      <w:r>
        <w:t xml:space="preserve"> </w:t>
      </w:r>
      <w:r>
        <w:rPr>
          <w:rFonts w:hint="eastAsia"/>
        </w:rPr>
        <w:t xml:space="preserve">在若干可验证任务上有实验支持，尚不能据此推断其在开放领域中的效果。</w:t>
      </w:r>
      <w:r>
        <w:t xml:space="preserve"> </w:t>
      </w:r>
      <w:r>
        <w:rPr>
          <w:rFonts w:hint="eastAsia"/>
        </w:rPr>
        <w:t xml:space="preserve">单项系统研究</w:t>
      </w:r>
      <w:r>
        <w:t xml:space="preserve"> </w:t>
      </w:r>
      <w:r>
        <w:rPr>
          <w:rFonts w:hint="eastAsia"/>
        </w:rPr>
        <w:t xml:space="preserve">：DGM、HGM、AIDE²</w:t>
      </w:r>
      <w:r>
        <w:t xml:space="preserve"> </w:t>
      </w:r>
      <w:r>
        <w:rPr>
          <w:rFonts w:hint="eastAsia"/>
        </w:rPr>
        <w:t xml:space="preserve">与</w:t>
      </w:r>
      <w:r>
        <w:t xml:space="preserve"> Dream-RSI </w:t>
      </w:r>
      <w:r>
        <w:rPr>
          <w:rFonts w:hint="eastAsia"/>
        </w:rPr>
        <w:t xml:space="preserve">分别报告了特定代码或研究任务中的自修改、谱系选择、代码改进或策略重放结果；这些结果受系统实现、任务、指标和资源设置限制。SAHOO</w:t>
      </w:r>
      <w:r>
        <w:t xml:space="preserve"> </w:t>
      </w:r>
      <w:r>
        <w:rPr>
          <w:rFonts w:hint="eastAsia"/>
        </w:rPr>
        <w:t xml:space="preserve">提出漂移监测方法，但论文不同位置对部分统计量的报告不一致，相关定量结论仍需独立核查。</w:t>
      </w:r>
      <w:r>
        <w:t xml:space="preserve"> </w:t>
      </w:r>
      <w:r>
        <w:rPr>
          <w:rFonts w:hint="eastAsia"/>
        </w:rPr>
        <w:t xml:space="preserve">待检验问题</w:t>
      </w:r>
      <w:r>
        <w:t xml:space="preserve"> </w:t>
      </w:r>
      <w:r>
        <w:rPr>
          <w:rFonts w:hint="eastAsia"/>
        </w:rPr>
        <w:t xml:space="preserve">包括任务内经验与跨任务训练的衔接、改进策略向陌生领域迁移的条件、候选系统更新评分程序时维持跨版本可比性的方法，以及一阶与二阶改进分类对实际能力变化的解释力。</w:t>
      </w:r>
    </w:p>
    <w:bookmarkEnd w:id="145"/>
    <w:bookmarkStart w:id="149" w:name="持续跟踪清单"/>
    <w:p>
      <w:pPr>
        <w:pStyle w:val="Heading2"/>
      </w:pPr>
      <w:r>
        <w:t xml:space="preserve">8.4 </w:t>
      </w:r>
      <w:r>
        <w:rPr>
          <w:rFonts w:hint="eastAsia"/>
        </w:rPr>
        <w:t xml:space="preserve">持续跟踪清单</w:t>
      </w:r>
    </w:p>
    <w:p>
      <w:pPr>
        <w:pStyle w:val="FirstParagraph"/>
      </w:pPr>
      <w:r>
        <w:rPr>
          <w:rFonts w:hint="eastAsia"/>
        </w:rPr>
        <w:t xml:space="preserve">新论文的核查记录包括</w:t>
      </w:r>
      <w:r>
        <w:t xml:space="preserve"> arXiv </w:t>
      </w:r>
      <w:r>
        <w:rPr>
          <w:rFonts w:hint="eastAsia"/>
        </w:rPr>
        <w:t xml:space="preserve">版本、同行评审状态、作者代码与数据、独立复现情况，以及第</w:t>
      </w:r>
      <w:r>
        <w:t xml:space="preserve"> 2 </w:t>
      </w:r>
      <w:r>
        <w:rPr>
          <w:rFonts w:hint="eastAsia"/>
        </w:rPr>
        <w:t xml:space="preserve">章定义的更新对象、反馈来源、验收者和留存方式。METR</w:t>
      </w:r>
      <w:r>
        <w:t xml:space="preserve"> </w:t>
      </w:r>
      <w:r>
        <w:rPr>
          <w:rFonts w:hint="eastAsia"/>
        </w:rPr>
        <w:t xml:space="preserve">时间地平线页面标注其主动更新于</w:t>
      </w:r>
      <w:r>
        <w:t xml:space="preserve"> 2026 </w:t>
      </w:r>
      <w:r>
        <w:rPr>
          <w:rFonts w:hint="eastAsia"/>
        </w:rPr>
        <w:t xml:space="preserve">年</w:t>
      </w:r>
      <w:r>
        <w:t xml:space="preserve"> 9 </w:t>
      </w:r>
      <w:r>
        <w:rPr>
          <w:rFonts w:hint="eastAsia"/>
        </w:rPr>
        <w:t xml:space="preserve">月停止；后续测量应以机构页面和新发表的研究为准。本书引用的原始来源列于附录。</w:t>
      </w:r>
    </w:p>
    <w:p>
      <w:pPr>
        <w:pStyle w:val="BlockText"/>
      </w:pPr>
      <w:r>
        <w:rPr>
          <w:rFonts w:hint="eastAsia"/>
          <w:b/>
          <w:bCs/>
        </w:rPr>
        <w:t xml:space="preserve">思考题</w:t>
      </w:r>
      <w:r>
        <w:t xml:space="preserve">　8-1 </w:t>
      </w:r>
      <w:r>
        <w:rPr>
          <w:rFonts w:hint="eastAsia"/>
        </w:rPr>
        <w:t xml:space="preserve">依据第</w:t>
      </w:r>
      <w:r>
        <w:t xml:space="preserve"> 2.2 </w:t>
      </w:r>
      <w:r>
        <w:rPr>
          <w:rFonts w:hint="eastAsia"/>
        </w:rPr>
        <w:t xml:space="preserve">节对更新对象和更新阶数的定义，为一项代理自修改研究建立分析记录表。记录系统边界、改进算子、候选生成与选择规则，并说明更新阶数判断所依赖的证据。</w:t>
      </w:r>
      <w:r>
        <w:t xml:space="preserve"> 8-2 </w:t>
      </w:r>
      <w:r>
        <w:rPr>
          <w:rFonts w:hint="eastAsia"/>
        </w:rPr>
        <w:t xml:space="preserve">选取</w:t>
      </w:r>
      <w:r>
        <w:t xml:space="preserve"> AIDE² </w:t>
      </w:r>
      <w:r>
        <w:rPr>
          <w:rFonts w:hint="eastAsia"/>
        </w:rPr>
        <w:t xml:space="preserve">或</w:t>
      </w:r>
      <w:r>
        <w:t xml:space="preserve"> </w:t>
      </w:r>
      <w:r>
        <w:rPr>
          <w:rFonts w:hint="eastAsia"/>
        </w:rPr>
        <w:t xml:space="preserve">Dream-RSI，分别依据本书的更新对象与更新阶数框架、Duan</w:t>
      </w:r>
      <w:r>
        <w:t xml:space="preserve"> </w:t>
      </w:r>
      <w:r>
        <w:rPr>
          <w:rFonts w:hint="eastAsia"/>
        </w:rPr>
        <w:t xml:space="preserve">等人的自主性路线图进行分析。说明两种框架回答的问题，并列出仍由固定程序或人类负责的环节。</w:t>
      </w:r>
    </w:p>
    <w:p>
      <w:pPr>
        <w:pStyle w:val="FirstParagraph"/>
      </w:pPr>
      <w:r>
        <w:drawing>
          <wp:inline>
            <wp:extent cx="4212920" cy="3215013"/>
            <wp:effectExtent b="0" l="0" r="0" t="0"/>
            <wp:docPr descr="" title="" id="147" name="Picture"/>
            <a:graphic>
              <a:graphicData uri="http://schemas.openxmlformats.org/drawingml/2006/picture">
                <pic:pic>
                  <pic:nvPicPr>
                    <pic:cNvPr descr="../docx_img/ch08_img00.png" id="148" name="Picture"/>
                    <pic:cNvPicPr>
                      <a:picLocks noChangeArrowheads="1" noChangeAspect="1"/>
                    </pic:cNvPicPr>
                  </pic:nvPicPr>
                  <pic:blipFill>
                    <a:blip r:embed="rId146"/>
                    <a:stretch>
                      <a:fillRect/>
                    </a:stretch>
                  </pic:blipFill>
                  <pic:spPr bwMode="auto">
                    <a:xfrm>
                      <a:off x="0" y="0"/>
                      <a:ext cx="4212920" cy="3215013"/>
                    </a:xfrm>
                    <a:prstGeom prst="rect">
                      <a:avLst/>
                    </a:prstGeom>
                    <a:noFill/>
                    <a:ln w="9525">
                      <a:noFill/>
                      <a:headEnd/>
                      <a:tailEnd/>
                    </a:ln>
                  </pic:spPr>
                </pic:pic>
              </a:graphicData>
            </a:graphic>
          </wp:inline>
        </w:drawing>
      </w:r>
    </w:p>
    <w:p>
      <w:pPr>
        <w:pStyle w:val="BodyText"/>
      </w:pPr>
      <w:r>
        <w:rPr>
          <w:rFonts w:hint="eastAsia"/>
          <w:i/>
          <w:iCs/>
        </w:rPr>
        <w:t xml:space="preserve">图</w:t>
      </w:r>
      <w:r>
        <w:rPr>
          <w:i/>
          <w:iCs/>
        </w:rPr>
        <w:t xml:space="preserve"> 8-1　</w:t>
      </w:r>
      <w:r>
        <w:rPr>
          <w:rFonts w:hint="eastAsia"/>
          <w:i/>
          <w:iCs/>
        </w:rPr>
        <w:t xml:space="preserve">全书章节主题关联与三条建议阅读路径。路径</w:t>
      </w:r>
      <w:r>
        <w:rPr>
          <w:i/>
          <w:iCs/>
        </w:rPr>
        <w:t xml:space="preserve"> </w:t>
      </w:r>
      <w:r>
        <w:rPr>
          <w:rFonts w:hint="eastAsia"/>
          <w:i/>
          <w:iCs/>
        </w:rPr>
        <w:t xml:space="preserve">A（算法）3→4→6；路径</w:t>
      </w:r>
      <w:r>
        <w:rPr>
          <w:i/>
          <w:iCs/>
        </w:rPr>
        <w:t xml:space="preserve"> </w:t>
      </w:r>
      <w:r>
        <w:rPr>
          <w:rFonts w:hint="eastAsia"/>
          <w:i/>
          <w:iCs/>
        </w:rPr>
        <w:t xml:space="preserve">B（系统）5→6→7；路径</w:t>
      </w:r>
      <w:r>
        <w:rPr>
          <w:i/>
          <w:iCs/>
        </w:rPr>
        <w:t xml:space="preserve"> </w:t>
      </w:r>
      <w:r>
        <w:rPr>
          <w:rFonts w:hint="eastAsia"/>
          <w:i/>
          <w:iCs/>
        </w:rPr>
        <w:t xml:space="preserve">C（评估与治理）2→4→7。各路径均以第</w:t>
      </w:r>
      <w:r>
        <w:rPr>
          <w:i/>
          <w:iCs/>
        </w:rPr>
        <w:t xml:space="preserve"> 0 </w:t>
      </w:r>
      <w:r>
        <w:rPr>
          <w:rFonts w:hint="eastAsia"/>
          <w:i/>
          <w:iCs/>
        </w:rPr>
        <w:t xml:space="preserve">章的概念和记号为预备；箭头表示主题衔接，不构成唯一的先修关系。</w:t>
      </w:r>
    </w:p>
    <w:p>
      <w:r>
        <w:br w:type="page"/>
      </w:r>
    </w:p>
    <w:bookmarkEnd w:id="149"/>
    <w:bookmarkEnd w:id="150"/>
    <w:bookmarkStart w:id="157" w:name="附录-参考文献与资源总表"/>
    <w:p>
      <w:pPr>
        <w:pStyle w:val="Heading1"/>
      </w:pPr>
      <w:r>
        <w:rPr>
          <w:rFonts w:hint="eastAsia"/>
        </w:rPr>
        <w:t xml:space="preserve">附录</w:t>
      </w:r>
      <w:r>
        <w:t xml:space="preserve">　</w:t>
      </w:r>
      <w:r>
        <w:rPr>
          <w:rFonts w:hint="eastAsia"/>
        </w:rPr>
        <w:t xml:space="preserve">参考文献与资源总表</w:t>
      </w:r>
    </w:p>
    <w:bookmarkStart w:id="151" w:name="a.1-正文引用的-arxiv-文献按主题分组"/>
    <w:p>
      <w:pPr>
        <w:pStyle w:val="Heading2"/>
      </w:pPr>
      <w:r>
        <w:t xml:space="preserve">A.1 </w:t>
      </w:r>
      <w:r>
        <w:rPr>
          <w:rFonts w:hint="eastAsia"/>
        </w:rPr>
        <w:t xml:space="preserve">正文引用的</w:t>
      </w:r>
      <w:r>
        <w:t xml:space="preserve"> arXiv </w:t>
      </w:r>
      <w:r>
        <w:rPr>
          <w:rFonts w:hint="eastAsia"/>
        </w:rPr>
        <w:t xml:space="preserve">文献（按主题分组）</w:t>
      </w:r>
    </w:p>
    <w:p>
      <w:pPr>
        <w:pStyle w:val="FirstParagraph"/>
      </w:pPr>
      <w:r>
        <w:rPr>
          <w:rFonts w:hint="eastAsia"/>
        </w:rPr>
        <w:t xml:space="preserve">本表同时列出工作区缓存来源与线上核对的新近论文；未缓存者只作链接引用，不能说成随书离线提供。arXiv</w:t>
      </w:r>
      <w:r>
        <w:t xml:space="preserve"> </w:t>
      </w:r>
      <w:r>
        <w:rPr>
          <w:rFonts w:hint="eastAsia"/>
        </w:rPr>
        <w:t xml:space="preserve">编号可用于定位原文。标注</w:t>
      </w:r>
      <w:r>
        <w:t xml:space="preserve"> ★ </w:t>
      </w:r>
      <w:r>
        <w:rPr>
          <w:rFonts w:hint="eastAsia"/>
        </w:rPr>
        <w:t xml:space="preserve">者为主要论点出处。</w:t>
      </w:r>
    </w:p>
    <w:tbl>
      <w:tblPr>
        <w:tblStyle w:val="Table"/>
        <w:tblW w:type="pct" w:w="5000"/>
        <w:tblLayout w:type="fixed"/>
        <w:tblLook w:firstRow="1" w:lastRow="0" w:firstColumn="0" w:lastColumn="0" w:noHBand="0" w:noVBand="0" w:val="0020"/>
        <w:tblBorders>
          <w:top w:val="single" w:sz="12" w:space="0" w:color="auto"/>
          <w:left w:val="none" w:sz="0" w:space="0"/>
          <w:bottom w:val="single" w:sz="12" w:space="0" w:color="auto"/>
          <w:right w:val="none" w:sz="0" w:space="0"/>
          <w:insideH w:val="none" w:sz="0" w:space="0"/>
          <w:insideV w:val="none" w:sz="0" w:space="0"/>
        </w:tblBorders>
        <w:tblCellMar>
          <w:top w:w="0" w:type="dxa"/>
          <w:left w:w="85" w:type="dxa"/>
          <w:bottom w:w="20" w:type="dxa"/>
          <w:right w:w="85" w:type="dxa"/>
        </w:tblCellMar>
      </w:tblPr>
      <w:tblGrid>
        <w:gridCol w:w="3924"/>
        <w:gridCol w:w="3793"/>
        <w:gridCol w:w="1309"/>
      </w:tblGrid>
      <w:tr>
        <w:trPr>
          <w:tblHeader w:val="on"/>
        </w:trPr>
        <w:tc>
          <w:tcPr>
            <w:tcW w:w="3924"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论文题名与作者</w:t>
            </w:r>
          </w:p>
        </w:tc>
        <w:tc>
          <w:tcPr>
            <w:tcW w:w="3793" w:type="dxa"/>
            <w:tcBorders>
              <w:bottom w:val="single" w:sz="6" w:space="0" w:color="auto"/>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arXiv </w:t>
            </w:r>
            <w:r>
              <w:rPr>
                <w:rFonts w:hint="eastAsia" w:ascii="Times New Roman" w:hAnsi="Times New Roman" w:eastAsia="SimSun" w:cs="Times New Roman"/>
                <w:sz w:val="18"/>
                <w:szCs w:val="18"/>
              </w:rPr>
              <w:t xml:space="preserve">编号与年份</w:t>
            </w:r>
          </w:p>
        </w:tc>
        <w:tc>
          <w:tcPr>
            <w:tcW w:w="1309"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章节</w:t>
            </w:r>
          </w:p>
        </w:tc>
      </w:tr>
      <w:tr>
        <w:tc>
          <w:tcPr>
            <w:tcW w:w="3924"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b/>
                <w:bCs/>
                <w:sz w:val="18"/>
                <w:szCs w:val="18"/>
              </w:rPr>
              <w:t xml:space="preserve">综述与路线图</w:t>
            </w:r>
          </w:p>
        </w:tc>
        <w:tc>
          <w:tcPr>
            <w:tcW w:w="3793" w:type="dxa"/>
            <w:tcBorders>
              <w:bottom w:val="none" w:sz="0" w:space="0"/>
            </w:tcBorders>
            <w:shd w:val="clear" w:fill="auto"/>
            <w:vAlign w:val="center"/>
          </w:tcPr>
          <w:p>
            <w:pPr>
              <w:pStyle w:val="Compact"/>
              <w:spacing w:before="20" w:after="20" w:line="240" w:lineRule="auto"/>
              <w:jc w:val="center"/>
            </w:pPr>
          </w:p>
        </w:tc>
        <w:tc>
          <w:tcPr>
            <w:tcW w:w="1309" w:type="dxa"/>
            <w:tcBorders>
              <w:bottom w:val="none" w:sz="0" w:space="0"/>
            </w:tcBorders>
            <w:shd w:val="clear" w:fill="auto"/>
            <w:vAlign w:val="center"/>
          </w:tcPr>
          <w:p>
            <w:pPr>
              <w:pStyle w:val="Compact"/>
              <w:spacing w:before="20" w:after="20" w:line="240" w:lineRule="auto"/>
              <w:jc w:val="center"/>
            </w:pP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 A Survey of Self-Evolving Agents: What, When, How, and Where Gao, Geng, Hua, Hu, Juan et al.</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2507.21046 2025</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2, 5, 7</w:t>
            </w: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 SAHOO: Safeguarded Alignment for High-Order Optimization Objectives in RSI Sahoo, Chadha, Jain, Chaudhary</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2603.06333 2026</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7</w:t>
            </w: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A Self-Improving Coding </w:t>
            </w:r>
            <w:r>
              <w:rPr>
                <w:rFonts w:hint="eastAsia" w:ascii="Times New Roman" w:hAnsi="Times New Roman" w:eastAsia="SimSun" w:cs="Times New Roman"/>
                <w:sz w:val="18"/>
                <w:szCs w:val="18"/>
              </w:rPr>
              <w:t xml:space="preserve">Agent（SICA）</w:t>
            </w:r>
            <w:r>
              <w:rPr>
                <w:rFonts w:ascii="Times New Roman" w:hAnsi="Times New Roman" w:eastAsia="SimSun" w:cs="Times New Roman"/>
                <w:sz w:val="18"/>
                <w:szCs w:val="18"/>
              </w:rPr>
              <w:t xml:space="preserve"> Robeyns, Szummer, Aitchison</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2504.15228 2025</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6</w:t>
            </w:r>
          </w:p>
        </w:tc>
      </w:tr>
      <w:tr>
        <w:tc>
          <w:tcPr>
            <w:tcW w:w="3924"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b/>
                <w:bCs/>
                <w:sz w:val="18"/>
                <w:szCs w:val="18"/>
              </w:rPr>
              <w:t xml:space="preserve">模型侧自改进（第</w:t>
            </w:r>
            <w:r>
              <w:rPr>
                <w:b/>
                <w:bCs/>
                <w:rFonts w:ascii="Times New Roman" w:hAnsi="Times New Roman" w:eastAsia="SimSun" w:cs="Times New Roman"/>
                <w:sz w:val="18"/>
                <w:szCs w:val="18"/>
              </w:rPr>
              <w:t xml:space="preserve"> 3 </w:t>
            </w:r>
            <w:r>
              <w:rPr>
                <w:rFonts w:hint="eastAsia" w:ascii="Times New Roman" w:hAnsi="Times New Roman" w:eastAsia="SimSun" w:cs="Times New Roman"/>
                <w:b/>
                <w:bCs/>
                <w:sz w:val="18"/>
                <w:szCs w:val="18"/>
              </w:rPr>
              <w:t xml:space="preserve">章）</w:t>
            </w:r>
          </w:p>
        </w:tc>
        <w:tc>
          <w:tcPr>
            <w:tcW w:w="3793" w:type="dxa"/>
            <w:tcBorders>
              <w:bottom w:val="none" w:sz="0" w:space="0"/>
            </w:tcBorders>
            <w:shd w:val="clear" w:fill="auto"/>
            <w:vAlign w:val="center"/>
          </w:tcPr>
          <w:p>
            <w:pPr>
              <w:pStyle w:val="Compact"/>
              <w:spacing w:before="20" w:after="20" w:line="240" w:lineRule="auto"/>
              <w:jc w:val="center"/>
            </w:pPr>
          </w:p>
        </w:tc>
        <w:tc>
          <w:tcPr>
            <w:tcW w:w="1309" w:type="dxa"/>
            <w:tcBorders>
              <w:bottom w:val="none" w:sz="0" w:space="0"/>
            </w:tcBorders>
            <w:shd w:val="clear" w:fill="auto"/>
            <w:vAlign w:val="center"/>
          </w:tcPr>
          <w:p>
            <w:pPr>
              <w:pStyle w:val="Compact"/>
              <w:spacing w:before="20" w:after="20" w:line="240" w:lineRule="auto"/>
              <w:jc w:val="center"/>
            </w:pP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 STaR: Self-Taught Reasoner Zelikman, Wu, Mu, Goodman</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2203.14465 2022</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3</w:t>
            </w: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 Constitutional AI: Harmlessness from AI Feedback Bai, Kadavath, Kundu, Askell et al.</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2212.08073 2022</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3</w:t>
            </w: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 Self-Rewarding Language Models Yuan, Pang, Cho, Li, Sukhbaatar et al.</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2401.10020 2024</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3</w:t>
            </w: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DeepSeekMath（GRPO）</w:t>
            </w:r>
            <w:r>
              <w:rPr>
                <w:rFonts w:ascii="Times New Roman" w:hAnsi="Times New Roman" w:eastAsia="SimSun" w:cs="Times New Roman"/>
                <w:sz w:val="18"/>
                <w:szCs w:val="18"/>
              </w:rPr>
              <w:t xml:space="preserve"> Luo </w:t>
            </w:r>
            <w:r>
              <w:rPr>
                <w:rFonts w:hint="eastAsia" w:ascii="Times New Roman" w:hAnsi="Times New Roman" w:eastAsia="SimSun" w:cs="Times New Roman"/>
                <w:sz w:val="18"/>
                <w:szCs w:val="18"/>
              </w:rPr>
              <w:t xml:space="preserve">等（DeepSeek-AI）</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2402.03300 2024</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3</w:t>
            </w: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 DAPO: An Open-Source LLM RL System at Scale Yu </w:t>
            </w:r>
            <w:r>
              <w:rPr>
                <w:rFonts w:hint="eastAsia" w:ascii="Times New Roman" w:hAnsi="Times New Roman" w:eastAsia="SimSun" w:cs="Times New Roman"/>
                <w:sz w:val="18"/>
                <w:szCs w:val="18"/>
              </w:rPr>
              <w:t xml:space="preserve">等（字节</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Seed）</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2503.14476 2025</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3</w:t>
            </w:r>
          </w:p>
        </w:tc>
      </w:tr>
      <w:tr>
        <w:tc>
          <w:tcPr>
            <w:tcW w:w="3924"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b/>
                <w:bCs/>
                <w:sz w:val="18"/>
                <w:szCs w:val="18"/>
              </w:rPr>
              <w:t xml:space="preserve">验证器与测试时扩展（第</w:t>
            </w:r>
            <w:r>
              <w:rPr>
                <w:b/>
                <w:bCs/>
                <w:rFonts w:ascii="Times New Roman" w:hAnsi="Times New Roman" w:eastAsia="SimSun" w:cs="Times New Roman"/>
                <w:sz w:val="18"/>
                <w:szCs w:val="18"/>
              </w:rPr>
              <w:t xml:space="preserve"> 4 </w:t>
            </w:r>
            <w:r>
              <w:rPr>
                <w:rFonts w:hint="eastAsia" w:ascii="Times New Roman" w:hAnsi="Times New Roman" w:eastAsia="SimSun" w:cs="Times New Roman"/>
                <w:b/>
                <w:bCs/>
                <w:sz w:val="18"/>
                <w:szCs w:val="18"/>
              </w:rPr>
              <w:t xml:space="preserve">章）</w:t>
            </w:r>
          </w:p>
        </w:tc>
        <w:tc>
          <w:tcPr>
            <w:tcW w:w="3793" w:type="dxa"/>
            <w:tcBorders>
              <w:bottom w:val="none" w:sz="0" w:space="0"/>
            </w:tcBorders>
            <w:shd w:val="clear" w:fill="auto"/>
            <w:vAlign w:val="center"/>
          </w:tcPr>
          <w:p>
            <w:pPr>
              <w:pStyle w:val="Compact"/>
              <w:spacing w:before="20" w:after="20" w:line="240" w:lineRule="auto"/>
              <w:jc w:val="center"/>
            </w:pPr>
          </w:p>
        </w:tc>
        <w:tc>
          <w:tcPr>
            <w:tcW w:w="1309" w:type="dxa"/>
            <w:tcBorders>
              <w:bottom w:val="none" w:sz="0" w:space="0"/>
            </w:tcBorders>
            <w:shd w:val="clear" w:fill="auto"/>
            <w:vAlign w:val="center"/>
          </w:tcPr>
          <w:p>
            <w:pPr>
              <w:pStyle w:val="Compact"/>
              <w:spacing w:before="20" w:after="20" w:line="240" w:lineRule="auto"/>
              <w:jc w:val="center"/>
            </w:pP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 Training Verifiers to Solve Math Word </w:t>
            </w:r>
            <w:r>
              <w:rPr>
                <w:rFonts w:hint="eastAsia" w:ascii="Times New Roman" w:hAnsi="Times New Roman" w:eastAsia="SimSun" w:cs="Times New Roman"/>
                <w:sz w:val="18"/>
                <w:szCs w:val="18"/>
              </w:rPr>
              <w:t xml:space="preserve">Problems（ORM）</w:t>
            </w:r>
            <w:r>
              <w:rPr>
                <w:rFonts w:ascii="Times New Roman" w:hAnsi="Times New Roman" w:eastAsia="SimSun" w:cs="Times New Roman"/>
                <w:sz w:val="18"/>
                <w:szCs w:val="18"/>
              </w:rPr>
              <w:t xml:space="preserve"> Cobbe et </w:t>
            </w:r>
            <w:r>
              <w:rPr>
                <w:rFonts w:hint="eastAsia" w:ascii="Times New Roman" w:hAnsi="Times New Roman" w:eastAsia="SimSun" w:cs="Times New Roman"/>
                <w:sz w:val="18"/>
                <w:szCs w:val="18"/>
              </w:rPr>
              <w:t xml:space="preserve">al.（OpenAI）</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2110.14168 2021</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4</w:t>
            </w: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 Let’s Verify Step by </w:t>
            </w:r>
            <w:r>
              <w:rPr>
                <w:rFonts w:hint="eastAsia" w:ascii="Times New Roman" w:hAnsi="Times New Roman" w:eastAsia="SimSun" w:cs="Times New Roman"/>
                <w:sz w:val="18"/>
                <w:szCs w:val="18"/>
              </w:rPr>
              <w:t xml:space="preserve">Step（PRM/PRM800K）</w:t>
            </w:r>
            <w:r>
              <w:rPr>
                <w:rFonts w:ascii="Times New Roman" w:hAnsi="Times New Roman" w:eastAsia="SimSun" w:cs="Times New Roman"/>
                <w:sz w:val="18"/>
                <w:szCs w:val="18"/>
              </w:rPr>
              <w:t xml:space="preserve"> Lightman et </w:t>
            </w:r>
            <w:r>
              <w:rPr>
                <w:rFonts w:hint="eastAsia" w:ascii="Times New Roman" w:hAnsi="Times New Roman" w:eastAsia="SimSun" w:cs="Times New Roman"/>
                <w:sz w:val="18"/>
                <w:szCs w:val="18"/>
              </w:rPr>
              <w:t xml:space="preserve">al.（OpenAI）</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2305.20050 2023</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4</w:t>
            </w: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 Math-Shepherd: Verify and Reinforce LLMs Step-by-step Wang, Li, Shao, Xu, Dai et al.</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2312.08935 2023</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4</w:t>
            </w: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 Large Language Monkeys: Scaling Inference Compute Brown, Juravsky, Ehrlich, Clark, Le et al.</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2407.21787 2024</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4</w:t>
            </w: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 Scaling LLM Test-Time Compute </w:t>
            </w:r>
            <w:r>
              <w:rPr>
                <w:rFonts w:hint="eastAsia" w:ascii="Times New Roman" w:hAnsi="Times New Roman" w:eastAsia="SimSun" w:cs="Times New Roman"/>
                <w:sz w:val="18"/>
                <w:szCs w:val="18"/>
              </w:rPr>
              <w:t xml:space="preserve">Optimally（Snell）</w:t>
            </w:r>
            <w:r>
              <w:rPr>
                <w:rFonts w:ascii="Times New Roman" w:hAnsi="Times New Roman" w:eastAsia="SimSun" w:cs="Times New Roman"/>
                <w:sz w:val="18"/>
                <w:szCs w:val="18"/>
              </w:rPr>
              <w:t xml:space="preserve"> Snell, Lee, Xu, Kumar</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2408.03314 2024</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4</w:t>
            </w: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LATS: Language Agent Tree Search Zhou, Yan, Shlapentokh-Rothman, Wang, Wang</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2310.04406 2023</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4</w:t>
            </w:r>
          </w:p>
        </w:tc>
      </w:tr>
      <w:tr>
        <w:tc>
          <w:tcPr>
            <w:tcW w:w="3924"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b/>
                <w:bCs/>
                <w:sz w:val="18"/>
                <w:szCs w:val="18"/>
              </w:rPr>
              <w:t xml:space="preserve">脚手架进化（第</w:t>
            </w:r>
            <w:r>
              <w:rPr>
                <w:b/>
                <w:bCs/>
                <w:rFonts w:ascii="Times New Roman" w:hAnsi="Times New Roman" w:eastAsia="SimSun" w:cs="Times New Roman"/>
                <w:sz w:val="18"/>
                <w:szCs w:val="18"/>
              </w:rPr>
              <w:t xml:space="preserve"> 5 </w:t>
            </w:r>
            <w:r>
              <w:rPr>
                <w:rFonts w:hint="eastAsia" w:ascii="Times New Roman" w:hAnsi="Times New Roman" w:eastAsia="SimSun" w:cs="Times New Roman"/>
                <w:b/>
                <w:bCs/>
                <w:sz w:val="18"/>
                <w:szCs w:val="18"/>
              </w:rPr>
              <w:t xml:space="preserve">章）</w:t>
            </w:r>
          </w:p>
        </w:tc>
        <w:tc>
          <w:tcPr>
            <w:tcW w:w="3793" w:type="dxa"/>
            <w:tcBorders>
              <w:bottom w:val="none" w:sz="0" w:space="0"/>
            </w:tcBorders>
            <w:shd w:val="clear" w:fill="auto"/>
            <w:vAlign w:val="center"/>
          </w:tcPr>
          <w:p>
            <w:pPr>
              <w:pStyle w:val="Compact"/>
              <w:spacing w:before="20" w:after="20" w:line="240" w:lineRule="auto"/>
              <w:jc w:val="center"/>
            </w:pPr>
          </w:p>
        </w:tc>
        <w:tc>
          <w:tcPr>
            <w:tcW w:w="1309" w:type="dxa"/>
            <w:tcBorders>
              <w:bottom w:val="none" w:sz="0" w:space="0"/>
            </w:tcBorders>
            <w:shd w:val="clear" w:fill="auto"/>
            <w:vAlign w:val="center"/>
          </w:tcPr>
          <w:p>
            <w:pPr>
              <w:pStyle w:val="Compact"/>
              <w:spacing w:before="20" w:after="20" w:line="240" w:lineRule="auto"/>
              <w:jc w:val="center"/>
            </w:pP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 ReAct: Synergizing Reasoning and Acting Yao, Zhao, Yu, Du, Shafran et al.</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2210.03629 2022</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5</w:t>
            </w: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 Reflexion: Language Agents with Verbal RL Shinn, Cassano, Berman, Gopinath, Narasimhan et al.</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2303.11366 2023</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5</w:t>
            </w: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 Voyager: An Open-Ended Embodied Agent Wang, Xie, Jiang, Mandlekar, Xiao et al.</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2305.16291 2023</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5</w:t>
            </w: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 MemGPT: Towards LLMs as Operating Systems Packer, Wooders, Lin, Fang, Patil et al.</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2310.08560 2023</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5</w:t>
            </w: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 SWE-agent: Agent-Computer Interfaces Yang, Jimenez, Wettig, Lieret, Narasimhan et al.</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2405.15793 2024</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5</w:t>
            </w:r>
          </w:p>
        </w:tc>
      </w:tr>
      <w:tr>
        <w:tc>
          <w:tcPr>
            <w:tcW w:w="3924"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b/>
                <w:bCs/>
                <w:sz w:val="18"/>
                <w:szCs w:val="18"/>
              </w:rPr>
              <w:t xml:space="preserve">开放式进化与自我修改（第</w:t>
            </w:r>
            <w:r>
              <w:rPr>
                <w:b/>
                <w:bCs/>
                <w:rFonts w:ascii="Times New Roman" w:hAnsi="Times New Roman" w:eastAsia="SimSun" w:cs="Times New Roman"/>
                <w:sz w:val="18"/>
                <w:szCs w:val="18"/>
              </w:rPr>
              <w:t xml:space="preserve"> 6 </w:t>
            </w:r>
            <w:r>
              <w:rPr>
                <w:rFonts w:hint="eastAsia" w:ascii="Times New Roman" w:hAnsi="Times New Roman" w:eastAsia="SimSun" w:cs="Times New Roman"/>
                <w:b/>
                <w:bCs/>
                <w:sz w:val="18"/>
                <w:szCs w:val="18"/>
              </w:rPr>
              <w:t xml:space="preserve">章）</w:t>
            </w:r>
          </w:p>
        </w:tc>
        <w:tc>
          <w:tcPr>
            <w:tcW w:w="3793" w:type="dxa"/>
            <w:tcBorders>
              <w:bottom w:val="none" w:sz="0" w:space="0"/>
            </w:tcBorders>
            <w:shd w:val="clear" w:fill="auto"/>
            <w:vAlign w:val="center"/>
          </w:tcPr>
          <w:p>
            <w:pPr>
              <w:pStyle w:val="Compact"/>
              <w:spacing w:before="20" w:after="20" w:line="240" w:lineRule="auto"/>
              <w:jc w:val="center"/>
            </w:pPr>
          </w:p>
        </w:tc>
        <w:tc>
          <w:tcPr>
            <w:tcW w:w="1309" w:type="dxa"/>
            <w:tcBorders>
              <w:bottom w:val="none" w:sz="0" w:space="0"/>
            </w:tcBorders>
            <w:shd w:val="clear" w:fill="auto"/>
            <w:vAlign w:val="center"/>
          </w:tcPr>
          <w:p>
            <w:pPr>
              <w:pStyle w:val="Compact"/>
              <w:spacing w:before="20" w:after="20" w:line="240" w:lineRule="auto"/>
              <w:jc w:val="center"/>
            </w:pP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 Gödel Agent: A Self-Referential Agent Framework Yin, Wang, Pan, Lin, Wan</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2410.04444 2024</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6</w:t>
            </w: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 ADAS: Automated Design of Agentic Systems Hu, Lu, Clune</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2408.08435 2024</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6</w:t>
            </w: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 The AI Scientist: Fully Automated Open-Ended Discovery Lu, Lu, Lange, Foerster, Clune</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2408.06292 2024</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6</w:t>
            </w: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 Darwin Gödel </w:t>
            </w:r>
            <w:r>
              <w:rPr>
                <w:rFonts w:hint="eastAsia" w:ascii="Times New Roman" w:hAnsi="Times New Roman" w:eastAsia="SimSun" w:cs="Times New Roman"/>
                <w:sz w:val="18"/>
                <w:szCs w:val="18"/>
              </w:rPr>
              <w:t xml:space="preserve">Machine（发表于</w:t>
            </w:r>
            <w:r>
              <w:rPr>
                <w:rFonts w:ascii="Times New Roman" w:hAnsi="Times New Roman" w:eastAsia="SimSun" w:cs="Times New Roman"/>
                <w:sz w:val="18"/>
                <w:szCs w:val="18"/>
              </w:rPr>
              <w:t xml:space="preserve"> ICLR </w:t>
            </w:r>
            <w:r>
              <w:rPr>
                <w:rFonts w:hint="eastAsia" w:ascii="Times New Roman" w:hAnsi="Times New Roman" w:eastAsia="SimSun" w:cs="Times New Roman"/>
                <w:sz w:val="18"/>
                <w:szCs w:val="18"/>
              </w:rPr>
              <w:t xml:space="preserve">2026）</w:t>
            </w:r>
            <w:r>
              <w:rPr>
                <w:rFonts w:ascii="Times New Roman" w:hAnsi="Times New Roman" w:eastAsia="SimSun" w:cs="Times New Roman"/>
                <w:sz w:val="18"/>
                <w:szCs w:val="18"/>
              </w:rPr>
              <w:t xml:space="preserve"> Zhang, Hu, Lu, Lange, Clune</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2505.22954 </w:t>
            </w:r>
            <w:r>
              <w:rPr>
                <w:rFonts w:hint="eastAsia" w:ascii="Times New Roman" w:hAnsi="Times New Roman" w:eastAsia="SimSun" w:cs="Times New Roman"/>
                <w:sz w:val="18"/>
                <w:szCs w:val="18"/>
              </w:rPr>
              <w:t xml:space="preserve">预印本</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2025；会议发表</w:t>
            </w:r>
            <w:r>
              <w:rPr>
                <w:rFonts w:ascii="Times New Roman" w:hAnsi="Times New Roman" w:eastAsia="SimSun" w:cs="Times New Roman"/>
                <w:sz w:val="18"/>
                <w:szCs w:val="18"/>
              </w:rPr>
              <w:t xml:space="preserve"> 2026</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6</w:t>
            </w: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 Huxley-Gödel Machine Wang, Piekos, Li, Laakom, Chen et al.</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2510.21614 2025</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6</w:t>
            </w: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Recursive self-improvement of AI research </w:t>
            </w:r>
            <w:r>
              <w:rPr>
                <w:rFonts w:hint="eastAsia" w:ascii="Times New Roman" w:hAnsi="Times New Roman" w:eastAsia="SimSun" w:cs="Times New Roman"/>
                <w:sz w:val="18"/>
                <w:szCs w:val="18"/>
              </w:rPr>
              <w:t xml:space="preserve">agents（AIDE²）</w:t>
            </w:r>
            <w:r>
              <w:rPr>
                <w:rFonts w:ascii="Times New Roman" w:hAnsi="Times New Roman" w:eastAsia="SimSun" w:cs="Times New Roman"/>
                <w:sz w:val="18"/>
                <w:szCs w:val="18"/>
              </w:rPr>
              <w:t xml:space="preserve"> Srikanth, Zhao, Xu, Wu, Jiang</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2609.26457 2026</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6, 8</w:t>
            </w: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Dream-RSI: Recursive Self-Improvement through Evolving Worlds Zheng, Wu, Zhang, He et al.</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2609.14858 2026</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6, 8</w:t>
            </w:r>
          </w:p>
        </w:tc>
      </w:tr>
      <w:tr>
        <w:tc>
          <w:tcPr>
            <w:tcW w:w="3924"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b/>
                <w:bCs/>
                <w:sz w:val="18"/>
                <w:szCs w:val="18"/>
              </w:rPr>
              <w:t xml:space="preserve">评估与极限（第</w:t>
            </w:r>
            <w:r>
              <w:rPr>
                <w:b/>
                <w:bCs/>
                <w:rFonts w:ascii="Times New Roman" w:hAnsi="Times New Roman" w:eastAsia="SimSun" w:cs="Times New Roman"/>
                <w:sz w:val="18"/>
                <w:szCs w:val="18"/>
              </w:rPr>
              <w:t xml:space="preserve"> 7 </w:t>
            </w:r>
            <w:r>
              <w:rPr>
                <w:rFonts w:hint="eastAsia" w:ascii="Times New Roman" w:hAnsi="Times New Roman" w:eastAsia="SimSun" w:cs="Times New Roman"/>
                <w:b/>
                <w:bCs/>
                <w:sz w:val="18"/>
                <w:szCs w:val="18"/>
              </w:rPr>
              <w:t xml:space="preserve">章）</w:t>
            </w:r>
          </w:p>
        </w:tc>
        <w:tc>
          <w:tcPr>
            <w:tcW w:w="3793" w:type="dxa"/>
            <w:tcBorders>
              <w:bottom w:val="none" w:sz="0" w:space="0"/>
            </w:tcBorders>
            <w:shd w:val="clear" w:fill="auto"/>
            <w:vAlign w:val="center"/>
          </w:tcPr>
          <w:p>
            <w:pPr>
              <w:pStyle w:val="Compact"/>
              <w:spacing w:before="20" w:after="20" w:line="240" w:lineRule="auto"/>
              <w:jc w:val="center"/>
            </w:pPr>
          </w:p>
        </w:tc>
        <w:tc>
          <w:tcPr>
            <w:tcW w:w="1309" w:type="dxa"/>
            <w:tcBorders>
              <w:bottom w:val="none" w:sz="0" w:space="0"/>
            </w:tcBorders>
            <w:shd w:val="clear" w:fill="auto"/>
            <w:vAlign w:val="center"/>
          </w:tcPr>
          <w:p>
            <w:pPr>
              <w:pStyle w:val="Compact"/>
              <w:spacing w:before="20" w:after="20" w:line="240" w:lineRule="auto"/>
              <w:jc w:val="center"/>
            </w:pP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 Measuring AI Ability to Complete Long </w:t>
            </w:r>
            <w:r>
              <w:rPr>
                <w:rFonts w:hint="eastAsia" w:ascii="Times New Roman" w:hAnsi="Times New Roman" w:eastAsia="SimSun" w:cs="Times New Roman"/>
                <w:sz w:val="18"/>
                <w:szCs w:val="18"/>
              </w:rPr>
              <w:t xml:space="preserve">Tasks（METR）</w:t>
            </w:r>
            <w:r>
              <w:rPr>
                <w:rFonts w:ascii="Times New Roman" w:hAnsi="Times New Roman" w:eastAsia="SimSun" w:cs="Times New Roman"/>
                <w:sz w:val="18"/>
                <w:szCs w:val="18"/>
              </w:rPr>
              <w:t xml:space="preserve"> Kwa, West, Becker, Deng et al.</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2503.14499 2025</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7</w:t>
            </w: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Time Horizon </w:t>
            </w:r>
            <w:r>
              <w:rPr>
                <w:rFonts w:hint="eastAsia" w:ascii="Times New Roman" w:hAnsi="Times New Roman" w:eastAsia="SimSun" w:cs="Times New Roman"/>
                <w:sz w:val="18"/>
                <w:szCs w:val="18"/>
              </w:rPr>
              <w:t xml:space="preserve">1.1（METR）</w:t>
            </w:r>
          </w:p>
        </w:tc>
        <w:tc>
          <w:tcPr>
            <w:tcW w:w="3793"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机构报告</w:t>
            </w:r>
            <w:r>
              <w:rPr>
                <w:rFonts w:ascii="Times New Roman" w:hAnsi="Times New Roman" w:eastAsia="SimSun" w:cs="Times New Roman"/>
                <w:sz w:val="18"/>
                <w:szCs w:val="18"/>
              </w:rPr>
              <w:t xml:space="preserve"> 2026-01-29</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7, 8</w:t>
            </w:r>
          </w:p>
        </w:tc>
      </w:tr>
      <w:tr>
        <w:tc>
          <w:tcPr>
            <w:tcW w:w="3924"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The Last AI Built by Humans: Toward Genuine Recursive Self-Improvement Duan, Liu, Tang, Chen et al.</w:t>
            </w:r>
          </w:p>
        </w:tc>
        <w:tc>
          <w:tcPr>
            <w:tcW w:w="3793"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2609.11873 2026</w:t>
            </w:r>
          </w:p>
        </w:tc>
        <w:tc>
          <w:tcPr>
            <w:tcW w:w="1309"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0, 8</w:t>
            </w:r>
          </w:p>
        </w:tc>
      </w:tr>
    </w:tbl>
    <w:bookmarkEnd w:id="151"/>
    <w:bookmarkStart w:id="152" w:name="a.2-经典与背景文献未缓存全文"/>
    <w:p>
      <w:pPr>
        <w:pStyle w:val="Heading2"/>
      </w:pPr>
      <w:r>
        <w:t xml:space="preserve">A.2 </w:t>
      </w:r>
      <w:r>
        <w:rPr>
          <w:rFonts w:hint="eastAsia"/>
        </w:rPr>
        <w:t xml:space="preserve">经典与背景文献（未缓存全文）</w:t>
      </w:r>
    </w:p>
    <w:p>
      <w:pPr>
        <w:pStyle w:val="Compact"/>
        <w:numPr>
          <w:ilvl w:val="0"/>
          <w:numId w:val="1011"/>
        </w:numPr>
      </w:pPr>
      <w:r>
        <w:t xml:space="preserve">METR (2026-01-29). Time Horizon 1.1 . </w:t>
      </w:r>
      <w:r>
        <w:rPr>
          <w:rFonts w:hint="eastAsia"/>
        </w:rPr>
        <w:t xml:space="preserve">新任务集与评估设施下的时间地平线更新，见</w:t>
      </w:r>
      <w:r>
        <w:t xml:space="preserve"> metr.org/blog/2026-01-29-time-horizon-1-1/。</w:t>
      </w:r>
    </w:p>
    <w:p>
      <w:pPr>
        <w:pStyle w:val="Compact"/>
        <w:numPr>
          <w:ilvl w:val="0"/>
          <w:numId w:val="1011"/>
        </w:numPr>
      </w:pPr>
      <w:r>
        <w:t xml:space="preserve">Good, I. J. (1965).</w:t>
      </w:r>
      <w:r>
        <w:t xml:space="preserve"> </w:t>
      </w:r>
      <w:r>
        <w:t xml:space="preserve">“Speculations Concerning the First Ultraintelligent Machine.”</w:t>
      </w:r>
      <w:r>
        <w:t xml:space="preserve"> </w:t>
      </w:r>
      <w:r>
        <w:rPr>
          <w:rFonts w:hint="eastAsia"/>
        </w:rPr>
        <w:t xml:space="preserve">智能爆炸论证的原始出处（1.1</w:t>
      </w:r>
      <w:r>
        <w:t xml:space="preserve"> </w:t>
      </w:r>
      <w:r>
        <w:rPr>
          <w:rFonts w:hint="eastAsia"/>
        </w:rPr>
        <w:t xml:space="preserve">节意译转述）。收录于</w:t>
      </w:r>
      <w:r>
        <w:t xml:space="preserve"> F. L. Alt &amp; M. Rubinovsky </w:t>
      </w:r>
      <w:r>
        <w:rPr>
          <w:rFonts w:hint="eastAsia"/>
        </w:rPr>
        <w:t xml:space="preserve">编《Advances</w:t>
      </w:r>
      <w:r>
        <w:t xml:space="preserve"> in Computers》vol. 6。</w:t>
      </w:r>
    </w:p>
    <w:p>
      <w:pPr>
        <w:pStyle w:val="Compact"/>
        <w:numPr>
          <w:ilvl w:val="0"/>
          <w:numId w:val="1011"/>
        </w:numPr>
      </w:pPr>
      <w:r>
        <w:t xml:space="preserve">Yudkowsky, E. (2001/2002).</w:t>
      </w:r>
      <w:r>
        <w:t xml:space="preserve"> </w:t>
      </w:r>
      <w:r>
        <w:t xml:space="preserve">“Seed AI”</w:t>
      </w:r>
      <w:r>
        <w:t xml:space="preserve"> </w:t>
      </w:r>
      <w:r>
        <w:t xml:space="preserve">/</w:t>
      </w:r>
      <w:r>
        <w:t xml:space="preserve"> </w:t>
      </w:r>
      <w:r>
        <w:t xml:space="preserve">“Artificial Intelligence as a Positive and Negative Factor in Global Risk.”</w:t>
      </w:r>
      <w:r>
        <w:t xml:space="preserve"> </w:t>
      </w:r>
      <w:r>
        <w:rPr>
          <w:rFonts w:hint="eastAsia"/>
        </w:rPr>
        <w:t xml:space="preserve">可种子化改进论证（1.2</w:t>
      </w:r>
      <w:r>
        <w:t xml:space="preserve"> </w:t>
      </w:r>
      <w:r>
        <w:rPr>
          <w:rFonts w:hint="eastAsia"/>
        </w:rPr>
        <w:t xml:space="preserve">节）。</w:t>
      </w:r>
    </w:p>
    <w:p>
      <w:pPr>
        <w:pStyle w:val="Compact"/>
        <w:numPr>
          <w:ilvl w:val="0"/>
          <w:numId w:val="1011"/>
        </w:numPr>
      </w:pPr>
      <w:r>
        <w:t xml:space="preserve">Omohundro, S. (2008).</w:t>
      </w:r>
      <w:r>
        <w:t xml:space="preserve"> </w:t>
      </w:r>
      <w:r>
        <w:t xml:space="preserve">“The Basic AI Drives.”</w:t>
      </w:r>
      <w:r>
        <w:t xml:space="preserve"> </w:t>
      </w:r>
      <w:r>
        <w:rPr>
          <w:rFonts w:hint="eastAsia"/>
        </w:rPr>
        <w:t xml:space="preserve">工具性驱动的来源（7.5</w:t>
      </w:r>
      <w:r>
        <w:t xml:space="preserve"> </w:t>
      </w:r>
      <w:r>
        <w:rPr>
          <w:rFonts w:hint="eastAsia"/>
        </w:rPr>
        <w:t xml:space="preserve">节）。</w:t>
      </w:r>
    </w:p>
    <w:p>
      <w:pPr>
        <w:pStyle w:val="Compact"/>
        <w:numPr>
          <w:ilvl w:val="0"/>
          <w:numId w:val="1011"/>
        </w:numPr>
      </w:pPr>
      <w:r>
        <w:t xml:space="preserve">Bostrom, N. (2014). Superintelligence: Paths, Dangers, Strategies . Oxford UP. </w:t>
      </w:r>
      <w:r>
        <w:rPr>
          <w:rFonts w:hint="eastAsia"/>
        </w:rPr>
        <w:t xml:space="preserve">差异速度/</w:t>
      </w:r>
      <w:r>
        <w:t xml:space="preserve"> takeoff </w:t>
      </w:r>
      <w:r>
        <w:rPr>
          <w:rFonts w:hint="eastAsia"/>
        </w:rPr>
        <w:t xml:space="preserve">语境（1.1、7.4</w:t>
      </w:r>
      <w:r>
        <w:t xml:space="preserve"> </w:t>
      </w:r>
      <w:r>
        <w:rPr>
          <w:rFonts w:hint="eastAsia"/>
        </w:rPr>
        <w:t xml:space="preserve">节）。</w:t>
      </w:r>
    </w:p>
    <w:p>
      <w:pPr>
        <w:pStyle w:val="Compact"/>
        <w:numPr>
          <w:ilvl w:val="0"/>
          <w:numId w:val="1011"/>
        </w:numPr>
      </w:pPr>
      <w:r>
        <w:t xml:space="preserve">Schmidhuber, J. (2003).</w:t>
      </w:r>
      <w:r>
        <w:t xml:space="preserve"> </w:t>
      </w:r>
      <w:r>
        <w:t xml:space="preserve">“Gödel Machines: Fully Self-Referential Optimal Universal Self-Improvers.”</w:t>
      </w:r>
      <w:r>
        <w:t xml:space="preserve"> </w:t>
      </w:r>
      <w:r>
        <w:rPr>
          <w:rFonts w:hint="eastAsia"/>
        </w:rPr>
        <w:t xml:space="preserve">哥德尔机原始定义（6.1</w:t>
      </w:r>
      <w:r>
        <w:t xml:space="preserve"> </w:t>
      </w:r>
      <w:r>
        <w:rPr>
          <w:rFonts w:hint="eastAsia"/>
        </w:rPr>
        <w:t xml:space="preserve">节）；arXiv:</w:t>
      </w:r>
      <w:r>
        <w:t xml:space="preserve"> cs/0309048。</w:t>
      </w:r>
    </w:p>
    <w:p>
      <w:pPr>
        <w:pStyle w:val="Compact"/>
        <w:numPr>
          <w:ilvl w:val="0"/>
          <w:numId w:val="1011"/>
        </w:numPr>
      </w:pPr>
      <w:r>
        <w:t xml:space="preserve">Hutter, M. (2003/2009). Universal Artificial Intelligence . </w:t>
      </w:r>
      <w:r>
        <w:rPr>
          <w:rFonts w:hint="eastAsia"/>
        </w:rPr>
        <w:t xml:space="preserve">理论最优自改进的所罗门诺夫归纳背景（6.1</w:t>
      </w:r>
      <w:r>
        <w:t xml:space="preserve"> </w:t>
      </w:r>
      <w:r>
        <w:rPr>
          <w:rFonts w:hint="eastAsia"/>
        </w:rPr>
        <w:t xml:space="preserve">节的理论对照）。</w:t>
      </w:r>
    </w:p>
    <w:p>
      <w:pPr>
        <w:pStyle w:val="Compact"/>
        <w:numPr>
          <w:ilvl w:val="0"/>
          <w:numId w:val="1011"/>
        </w:numPr>
      </w:pPr>
      <w:r>
        <w:t xml:space="preserve">Sutton, R. S. &amp; Barto, A. G. (2018). Reinforcement Learning: An Introduction (2nd ed.). MIT Press. </w:t>
      </w:r>
      <w:r>
        <w:rPr>
          <w:rFonts w:hint="eastAsia"/>
        </w:rPr>
        <w:t xml:space="preserve">策略梯度与</w:t>
      </w:r>
      <w:r>
        <w:t xml:space="preserve"> MDP </w:t>
      </w:r>
      <w:r>
        <w:rPr>
          <w:rFonts w:hint="eastAsia"/>
        </w:rPr>
        <w:t xml:space="preserve">记号标准（3.1</w:t>
      </w:r>
      <w:r>
        <w:t xml:space="preserve"> </w:t>
      </w:r>
      <w:r>
        <w:rPr>
          <w:rFonts w:hint="eastAsia"/>
        </w:rPr>
        <w:t xml:space="preserve">节骨架的教科书对照）。</w:t>
      </w:r>
    </w:p>
    <w:p>
      <w:pPr>
        <w:pStyle w:val="Compact"/>
        <w:numPr>
          <w:ilvl w:val="0"/>
          <w:numId w:val="1011"/>
        </w:numPr>
      </w:pPr>
      <w:r>
        <w:t xml:space="preserve">Schulman, J. et al. (2017).</w:t>
      </w:r>
      <w:r>
        <w:t xml:space="preserve"> </w:t>
      </w:r>
      <w:r>
        <w:t xml:space="preserve">“Proximal Policy Optimization Algorithms.”</w:t>
      </w:r>
      <w:r>
        <w:t xml:space="preserve"> </w:t>
      </w:r>
      <w:r>
        <w:rPr>
          <w:rFonts w:hint="eastAsia"/>
        </w:rPr>
        <w:t xml:space="preserve">arXiv:1707.06347（3.5</w:t>
      </w:r>
      <w:r>
        <w:t xml:space="preserve"> </w:t>
      </w:r>
      <w:r>
        <w:rPr>
          <w:rFonts w:hint="eastAsia"/>
        </w:rPr>
        <w:t xml:space="preserve">节</w:t>
      </w:r>
      <w:r>
        <w:t xml:space="preserve"> PPO </w:t>
      </w:r>
      <w:r>
        <w:rPr>
          <w:rFonts w:hint="eastAsia"/>
        </w:rPr>
        <w:t xml:space="preserve">裁剪项出处）。</w:t>
      </w:r>
    </w:p>
    <w:p>
      <w:pPr>
        <w:pStyle w:val="Compact"/>
        <w:numPr>
          <w:ilvl w:val="0"/>
          <w:numId w:val="1011"/>
        </w:numPr>
      </w:pPr>
      <w:r>
        <w:t xml:space="preserve">Schulman, J. et al. (2015/2016).</w:t>
      </w:r>
      <w:r>
        <w:t xml:space="preserve"> </w:t>
      </w:r>
      <w:r>
        <w:t xml:space="preserve">“High-Dimensional Continuous Control Using GAE”</w:t>
      </w:r>
      <w:r>
        <w:t xml:space="preserve"> </w:t>
      </w:r>
      <w:r>
        <w:t xml:space="preserve">/</w:t>
      </w:r>
      <w:r>
        <w:t xml:space="preserve"> </w:t>
      </w:r>
      <w:r>
        <w:t xml:space="preserve">“Trust Region Policy Optimization.”</w:t>
      </w:r>
      <w:r>
        <w:t xml:space="preserve"> </w:t>
      </w:r>
      <w:r>
        <w:rPr>
          <w:rFonts w:hint="eastAsia"/>
        </w:rPr>
        <w:t xml:space="preserve">优势与信赖域语言（3.1</w:t>
      </w:r>
      <w:r>
        <w:t xml:space="preserve"> </w:t>
      </w:r>
      <w:r>
        <w:rPr>
          <w:rFonts w:hint="eastAsia"/>
        </w:rPr>
        <w:t xml:space="preserve">节）。</w:t>
      </w:r>
    </w:p>
    <w:p>
      <w:pPr>
        <w:pStyle w:val="Compact"/>
        <w:numPr>
          <w:ilvl w:val="0"/>
          <w:numId w:val="1011"/>
        </w:numPr>
      </w:pPr>
      <w:r>
        <w:t xml:space="preserve">Rafailov, R. et al. (2023).</w:t>
      </w:r>
      <w:r>
        <w:t xml:space="preserve"> </w:t>
      </w:r>
      <w:r>
        <w:t xml:space="preserve">“Direct Preference Optimization.”</w:t>
      </w:r>
      <w:r>
        <w:t xml:space="preserve"> </w:t>
      </w:r>
      <w:r>
        <w:rPr>
          <w:rFonts w:hint="eastAsia"/>
        </w:rPr>
        <w:t xml:space="preserve">arXiv:2305.18290（3.1</w:t>
      </w:r>
      <w:r>
        <w:t xml:space="preserve"> </w:t>
      </w:r>
      <w:r>
        <w:rPr>
          <w:rFonts w:hint="eastAsia"/>
        </w:rPr>
        <w:t xml:space="preserve">节</w:t>
      </w:r>
      <w:r>
        <w:t xml:space="preserve"> DPO </w:t>
      </w:r>
      <w:r>
        <w:rPr>
          <w:rFonts w:hint="eastAsia"/>
        </w:rPr>
        <w:t xml:space="preserve">一行）。</w:t>
      </w:r>
    </w:p>
    <w:p>
      <w:pPr>
        <w:pStyle w:val="Compact"/>
        <w:numPr>
          <w:ilvl w:val="0"/>
          <w:numId w:val="1011"/>
        </w:numPr>
      </w:pPr>
      <w:r>
        <w:t xml:space="preserve">Christiano, P. et al. (2017).</w:t>
      </w:r>
      <w:r>
        <w:t xml:space="preserve"> </w:t>
      </w:r>
      <w:r>
        <w:t xml:space="preserve">“Deep RL from Human Preferences.”</w:t>
      </w:r>
      <w:r>
        <w:t xml:space="preserve"> </w:t>
      </w:r>
      <w:r>
        <w:rPr>
          <w:rFonts w:hint="eastAsia"/>
        </w:rPr>
        <w:t xml:space="preserve">arXiv:1706.03741（RLHF</w:t>
      </w:r>
      <w:r>
        <w:t xml:space="preserve"> </w:t>
      </w:r>
      <w:r>
        <w:rPr>
          <w:rFonts w:hint="eastAsia"/>
        </w:rPr>
        <w:t xml:space="preserve">原型，3.2</w:t>
      </w:r>
      <w:r>
        <w:t xml:space="preserve"> </w:t>
      </w:r>
      <w:r>
        <w:rPr>
          <w:rFonts w:hint="eastAsia"/>
        </w:rPr>
        <w:t xml:space="preserve">节背景）。</w:t>
      </w:r>
    </w:p>
    <w:p>
      <w:pPr>
        <w:pStyle w:val="Compact"/>
        <w:numPr>
          <w:ilvl w:val="0"/>
          <w:numId w:val="1011"/>
        </w:numPr>
      </w:pPr>
      <w:r>
        <w:t xml:space="preserve">Ouyang, L. et al. (2022).</w:t>
      </w:r>
      <w:r>
        <w:t xml:space="preserve"> </w:t>
      </w:r>
      <w:r>
        <w:t xml:space="preserve">“Training language models to follow instructions with human feedback.”</w:t>
      </w:r>
      <w:r>
        <w:t xml:space="preserve"> </w:t>
      </w:r>
      <w:r>
        <w:rPr>
          <w:rFonts w:hint="eastAsia"/>
        </w:rPr>
        <w:t xml:space="preserve">arXiv:2203.02155（RLHF</w:t>
      </w:r>
      <w:r>
        <w:t xml:space="preserve"> </w:t>
      </w:r>
      <w:r>
        <w:rPr>
          <w:rFonts w:hint="eastAsia"/>
        </w:rPr>
        <w:t xml:space="preserve">流水线工业化，3.2</w:t>
      </w:r>
      <w:r>
        <w:t xml:space="preserve"> </w:t>
      </w:r>
      <w:r>
        <w:rPr>
          <w:rFonts w:hint="eastAsia"/>
        </w:rPr>
        <w:t xml:space="preserve">节）。</w:t>
      </w:r>
    </w:p>
    <w:p>
      <w:pPr>
        <w:pStyle w:val="Compact"/>
        <w:numPr>
          <w:ilvl w:val="0"/>
          <w:numId w:val="1011"/>
        </w:numPr>
      </w:pPr>
      <w:r>
        <w:t xml:space="preserve">Kahneman, D. (2011). Thinking, Fast and Slow . Farrar, Straus and Giroux. </w:t>
      </w:r>
      <w:r>
        <w:rPr>
          <w:rFonts w:hint="eastAsia"/>
        </w:rPr>
        <w:t xml:space="preserve">作为认知心理学背景资料；本书不将其双系统框架直接用于解释模型权重和脚手架的更新周期。</w:t>
      </w:r>
    </w:p>
    <w:p>
      <w:pPr>
        <w:pStyle w:val="Compact"/>
        <w:numPr>
          <w:ilvl w:val="0"/>
          <w:numId w:val="1011"/>
        </w:numPr>
      </w:pPr>
      <w:r>
        <w:t xml:space="preserve">Goodhart </w:t>
      </w:r>
      <w:r>
        <w:rPr>
          <w:rFonts w:hint="eastAsia"/>
        </w:rPr>
        <w:t xml:space="preserve">定律诸表述（1984</w:t>
      </w:r>
      <w:r>
        <w:t xml:space="preserve"> </w:t>
      </w:r>
      <w:r>
        <w:rPr>
          <w:rFonts w:hint="eastAsia"/>
        </w:rPr>
        <w:t xml:space="preserve">起）.</w:t>
      </w:r>
      <w:r>
        <w:t xml:space="preserve"> Charles </w:t>
      </w:r>
      <w:r>
        <w:rPr>
          <w:rFonts w:hint="eastAsia"/>
        </w:rPr>
        <w:t xml:space="preserve">Goodhart；Marilyn</w:t>
      </w:r>
      <w:r>
        <w:t xml:space="preserve"> Strathern </w:t>
      </w:r>
      <w:r>
        <w:rPr>
          <w:rFonts w:hint="eastAsia"/>
        </w:rPr>
        <w:t xml:space="preserve">变体（</w:t>
      </w:r>
      <w:r>
        <w:t xml:space="preserve">“A measure that is targeted ceases to be a good measure”</w:t>
      </w:r>
      <w:r>
        <w:rPr>
          <w:rFonts w:hint="eastAsia"/>
        </w:rPr>
        <w:t xml:space="preserve">）——7.1</w:t>
      </w:r>
      <w:r>
        <w:t xml:space="preserve"> </w:t>
      </w:r>
      <w:r>
        <w:rPr>
          <w:rFonts w:hint="eastAsia"/>
        </w:rPr>
        <w:t xml:space="preserve">节。</w:t>
      </w:r>
    </w:p>
    <w:bookmarkEnd w:id="152"/>
    <w:bookmarkStart w:id="153" w:name="a.3-在线资源与获取方式"/>
    <w:p>
      <w:pPr>
        <w:pStyle w:val="Heading2"/>
      </w:pPr>
      <w:r>
        <w:t xml:space="preserve">A.3 </w:t>
      </w:r>
      <w:r>
        <w:rPr>
          <w:rFonts w:hint="eastAsia"/>
        </w:rPr>
        <w:t xml:space="preserve">在线资源与获取方式</w:t>
      </w:r>
    </w:p>
    <w:p>
      <w:pPr>
        <w:pStyle w:val="Compact"/>
        <w:numPr>
          <w:ilvl w:val="0"/>
          <w:numId w:val="1012"/>
        </w:numPr>
      </w:pPr>
      <w:r>
        <w:t xml:space="preserve">Stanford CS329A — Self-Improving AI Agents </w:t>
      </w:r>
      <w:r>
        <w:rPr>
          <w:rFonts w:hint="eastAsia"/>
        </w:rPr>
        <w:t xml:space="preserve">（2025</w:t>
      </w:r>
      <w:r>
        <w:t xml:space="preserve"> </w:t>
      </w:r>
      <w:r>
        <w:rPr>
          <w:rFonts w:hint="eastAsia"/>
        </w:rPr>
        <w:t xml:space="preserve">秋）：cs329a.stanford.edu。课程大纲与周读列表可用于补充阅读；讲义以幻灯片与</w:t>
      </w:r>
      <w:r>
        <w:t xml:space="preserve"> arXiv </w:t>
      </w:r>
      <w:r>
        <w:rPr>
          <w:rFonts w:hint="eastAsia"/>
        </w:rPr>
        <w:t xml:space="preserve">链接为主。</w:t>
      </w:r>
    </w:p>
    <w:p>
      <w:pPr>
        <w:pStyle w:val="Compact"/>
        <w:numPr>
          <w:ilvl w:val="0"/>
          <w:numId w:val="1012"/>
        </w:numPr>
      </w:pPr>
      <w:r>
        <w:t xml:space="preserve">asimfish / Picrew </w:t>
      </w:r>
      <w:r>
        <w:rPr>
          <w:rFonts w:hint="eastAsia"/>
        </w:rPr>
        <w:t xml:space="preserve">的</w:t>
      </w:r>
      <w:r>
        <w:t xml:space="preserve"> awesome-recursive-self-improvement </w:t>
      </w:r>
      <w:r>
        <w:rPr>
          <w:rFonts w:hint="eastAsia"/>
        </w:rPr>
        <w:t xml:space="preserve">清单</w:t>
      </w:r>
      <w:r>
        <w:t xml:space="preserve"> </w:t>
      </w:r>
      <w:r>
        <w:rPr>
          <w:rFonts w:hint="eastAsia"/>
        </w:rPr>
        <w:t xml:space="preserve">（GitHub）：中文深度解读与论文索引（1.1–1.2</w:t>
      </w:r>
      <w:r>
        <w:t xml:space="preserve"> </w:t>
      </w:r>
      <w:r>
        <w:rPr>
          <w:rFonts w:hint="eastAsia"/>
        </w:rPr>
        <w:t xml:space="preserve">节史料）。</w:t>
      </w:r>
    </w:p>
    <w:p>
      <w:pPr>
        <w:pStyle w:val="Compact"/>
        <w:numPr>
          <w:ilvl w:val="0"/>
          <w:numId w:val="1012"/>
        </w:numPr>
      </w:pPr>
      <w:r>
        <w:t xml:space="preserve">METR </w:t>
      </w:r>
      <w:r>
        <w:rPr>
          <w:rFonts w:hint="eastAsia"/>
        </w:rPr>
        <w:t xml:space="preserve">时间地平线</w:t>
      </w:r>
      <w:r>
        <w:t xml:space="preserve"> </w:t>
      </w:r>
      <w:r>
        <w:rPr>
          <w:rFonts w:hint="eastAsia"/>
        </w:rPr>
        <w:t xml:space="preserve">：metr.org/time-horizons/。页面标示于</w:t>
      </w:r>
      <w:r>
        <w:t xml:space="preserve"> 2026 </w:t>
      </w:r>
      <w:r>
        <w:rPr>
          <w:rFonts w:hint="eastAsia"/>
        </w:rPr>
        <w:t xml:space="preserve">年</w:t>
      </w:r>
      <w:r>
        <w:t xml:space="preserve"> 9 </w:t>
      </w:r>
      <w:r>
        <w:rPr>
          <w:rFonts w:hint="eastAsia"/>
        </w:rPr>
        <w:t xml:space="preserve">月停止主动更新；2026</w:t>
      </w:r>
      <w:r>
        <w:t xml:space="preserve"> </w:t>
      </w:r>
      <w:r>
        <w:rPr>
          <w:rFonts w:hint="eastAsia"/>
        </w:rPr>
        <w:t xml:space="preserve">年</w:t>
      </w:r>
      <w:r>
        <w:t xml:space="preserve"> 1 </w:t>
      </w:r>
      <w:r>
        <w:rPr>
          <w:rFonts w:hint="eastAsia"/>
        </w:rPr>
        <w:t xml:space="preserve">月发布了</w:t>
      </w:r>
      <w:r>
        <w:t xml:space="preserve"> Time Horizon 1.1。</w:t>
      </w:r>
    </w:p>
    <w:p>
      <w:pPr>
        <w:pStyle w:val="Compact"/>
        <w:numPr>
          <w:ilvl w:val="0"/>
          <w:numId w:val="1012"/>
        </w:numPr>
      </w:pPr>
      <w:r>
        <w:t xml:space="preserve">Sakana AI </w:t>
      </w:r>
      <w:r>
        <w:rPr>
          <w:rFonts w:hint="eastAsia"/>
        </w:rPr>
        <w:t xml:space="preserve">官方博客</w:t>
      </w:r>
      <w:r>
        <w:t xml:space="preserve"> </w:t>
      </w:r>
      <w:r>
        <w:rPr>
          <w:rFonts w:hint="eastAsia"/>
        </w:rPr>
        <w:t xml:space="preserve">：DGM</w:t>
      </w:r>
      <w:r>
        <w:t xml:space="preserve"> / AI Scientist </w:t>
      </w:r>
      <w:r>
        <w:rPr>
          <w:rFonts w:hint="eastAsia"/>
        </w:rPr>
        <w:t xml:space="preserve">的工程细节与代码发布（github.com/SakanaAI）。</w:t>
      </w:r>
    </w:p>
    <w:p>
      <w:pPr>
        <w:pStyle w:val="Compact"/>
        <w:numPr>
          <w:ilvl w:val="0"/>
          <w:numId w:val="1012"/>
        </w:numPr>
      </w:pPr>
      <w:r>
        <w:t xml:space="preserve">HGM </w:t>
      </w:r>
      <w:r>
        <w:rPr>
          <w:rFonts w:hint="eastAsia"/>
        </w:rPr>
        <w:t xml:space="preserve">代码库</w:t>
      </w:r>
      <w:r>
        <w:t xml:space="preserve"> </w:t>
      </w:r>
      <w:r>
        <w:rPr>
          <w:rFonts w:hint="eastAsia"/>
        </w:rPr>
        <w:t xml:space="preserve">：github.com/metauto-ai/HGM（许可</w:t>
      </w:r>
      <w:r>
        <w:t xml:space="preserve"> CC BY-NC-SA </w:t>
      </w:r>
      <w:r>
        <w:rPr>
          <w:rFonts w:hint="eastAsia"/>
        </w:rPr>
        <w:t xml:space="preserve">4.0，非商用）。</w:t>
      </w:r>
    </w:p>
    <w:p>
      <w:pPr>
        <w:pStyle w:val="Compact"/>
        <w:numPr>
          <w:ilvl w:val="0"/>
          <w:numId w:val="1012"/>
        </w:numPr>
      </w:pPr>
      <w:r>
        <w:t xml:space="preserve">Duan </w:t>
      </w:r>
      <w:r>
        <w:rPr>
          <w:rFonts w:hint="eastAsia"/>
        </w:rPr>
        <w:t xml:space="preserve">等人</w:t>
      </w:r>
      <w:r>
        <w:t xml:space="preserve"> RSI </w:t>
      </w:r>
      <w:r>
        <w:rPr>
          <w:rFonts w:hint="eastAsia"/>
        </w:rPr>
        <w:t xml:space="preserve">路线图、HCI</w:t>
      </w:r>
      <w:r>
        <w:t xml:space="preserve"> </w:t>
      </w:r>
      <w:r>
        <w:rPr>
          <w:rFonts w:hint="eastAsia"/>
        </w:rPr>
        <w:t xml:space="preserve">与五级自主性框架</w:t>
      </w:r>
      <w:r>
        <w:t xml:space="preserve"> </w:t>
      </w:r>
      <w:r>
        <w:rPr>
          <w:rFonts w:hint="eastAsia"/>
        </w:rPr>
        <w:t xml:space="preserve">：arxiv.org/abs/2609.11873（v3，2026-09-22；论文采用</w:t>
      </w:r>
      <w:r>
        <w:t xml:space="preserve"> CC BY-NC-ND </w:t>
      </w:r>
      <w:r>
        <w:rPr>
          <w:rFonts w:hint="eastAsia"/>
        </w:rPr>
        <w:t xml:space="preserve">4.0，查看或转引请遵守原许可）。本书只转述框架，不复制图表。</w:t>
      </w:r>
    </w:p>
    <w:p>
      <w:pPr>
        <w:pStyle w:val="Compact"/>
        <w:numPr>
          <w:ilvl w:val="0"/>
          <w:numId w:val="1012"/>
        </w:numPr>
      </w:pPr>
      <w:r>
        <w:t xml:space="preserve">AIDE² </w:t>
      </w:r>
      <w:r>
        <w:rPr>
          <w:rFonts w:hint="eastAsia"/>
        </w:rPr>
        <w:t xml:space="preserve">：arxiv.org/abs/2609.26457（v1，2026-09-22）。这是预印本中的一次八天系统运行报告。</w:t>
      </w:r>
    </w:p>
    <w:p>
      <w:pPr>
        <w:pStyle w:val="Compact"/>
        <w:numPr>
          <w:ilvl w:val="0"/>
          <w:numId w:val="1012"/>
        </w:numPr>
      </w:pPr>
      <w:r>
        <w:t xml:space="preserve">Dream-RSI </w:t>
      </w:r>
      <w:r>
        <w:rPr>
          <w:rFonts w:hint="eastAsia"/>
        </w:rPr>
        <w:t xml:space="preserve">：arxiv.org/abs/2609.14858（v2，2026-10-06）。这是预印本中的搜索策略重放方法；底层代理与评估器固定。</w:t>
      </w:r>
    </w:p>
    <w:p>
      <w:pPr>
        <w:pStyle w:val="Compact"/>
        <w:numPr>
          <w:ilvl w:val="0"/>
          <w:numId w:val="1012"/>
        </w:numPr>
      </w:pPr>
      <w:r>
        <w:rPr>
          <w:rFonts w:hint="eastAsia"/>
        </w:rPr>
        <w:t xml:space="preserve">工作区</w:t>
      </w:r>
      <w:r>
        <w:t xml:space="preserve"> source/ </w:t>
      </w:r>
      <w:r>
        <w:rPr>
          <w:rFonts w:hint="eastAsia"/>
        </w:rPr>
        <w:t xml:space="preserve">下的</w:t>
      </w:r>
      <w:r>
        <w:t xml:space="preserve"> html/ 、 pdf/ </w:t>
      </w:r>
      <w:r>
        <w:rPr>
          <w:rFonts w:hint="eastAsia"/>
        </w:rPr>
        <w:t xml:space="preserve">和</w:t>
      </w:r>
      <w:r>
        <w:t xml:space="preserve"> img/ </w:t>
      </w:r>
      <w:r>
        <w:rPr>
          <w:rFonts w:hint="eastAsia"/>
        </w:rPr>
        <w:t xml:space="preserve">目录存放已获取的网页、论文及配图资料；各来源的缓存状态以</w:t>
      </w:r>
      <w:r>
        <w:t xml:space="preserve"> A.4 </w:t>
      </w:r>
      <w:r>
        <w:rPr>
          <w:rFonts w:hint="eastAsia"/>
        </w:rPr>
        <w:t xml:space="preserve">表和来源登记为准。</w:t>
      </w:r>
    </w:p>
    <w:p>
      <w:pPr>
        <w:pStyle w:val="Compact"/>
        <w:numPr>
          <w:ilvl w:val="0"/>
          <w:numId w:val="1012"/>
        </w:numPr>
      </w:pPr>
      <w:r>
        <w:rPr>
          <w:rFonts w:hint="eastAsia"/>
        </w:rPr>
        <w:t xml:space="preserve">配套可运行实验与中文说明位于</w:t>
      </w:r>
      <w:r>
        <w:t xml:space="preserve"> source/labs/ </w:t>
      </w:r>
      <w:r>
        <w:rPr>
          <w:rFonts w:hint="eastAsia"/>
        </w:rPr>
        <w:t xml:space="preserve">，默认不依赖</w:t>
      </w:r>
      <w:r>
        <w:t xml:space="preserve"> </w:t>
      </w:r>
      <w:r>
        <w:rPr>
          <w:rFonts w:hint="eastAsia"/>
        </w:rPr>
        <w:t xml:space="preserve">GPU、联网或第三方</w:t>
      </w:r>
      <w:r>
        <w:t xml:space="preserve"> Python </w:t>
      </w:r>
      <w:r>
        <w:rPr>
          <w:rFonts w:hint="eastAsia"/>
        </w:rPr>
        <w:t xml:space="preserve">包。</w:t>
      </w:r>
    </w:p>
    <w:bookmarkEnd w:id="153"/>
    <w:bookmarkStart w:id="154" w:name="a.4-来源版本与许可记录provenance"/>
    <w:p>
      <w:pPr>
        <w:pStyle w:val="Heading2"/>
      </w:pPr>
      <w:r>
        <w:t xml:space="preserve">A.4 </w:t>
      </w:r>
      <w:r>
        <w:rPr>
          <w:rFonts w:hint="eastAsia"/>
        </w:rPr>
        <w:t xml:space="preserve">来源版本与许可记录（provenance）</w:t>
      </w:r>
    </w:p>
    <w:p>
      <w:pPr>
        <w:pStyle w:val="FirstParagraph"/>
      </w:pPr>
      <w:r>
        <w:rPr>
          <w:rFonts w:hint="eastAsia"/>
        </w:rPr>
        <w:t xml:space="preserve">下表依据</w:t>
      </w:r>
      <w:r>
        <w:t xml:space="preserve"> source/registry/source_registry.json </w:t>
      </w:r>
      <w:r>
        <w:rPr>
          <w:rFonts w:hint="eastAsia"/>
        </w:rPr>
        <w:t xml:space="preserve">整理，记录正文主要引用的</w:t>
      </w:r>
      <w:r>
        <w:t xml:space="preserve"> arXiv </w:t>
      </w:r>
      <w:r>
        <w:rPr>
          <w:rFonts w:hint="eastAsia"/>
        </w:rPr>
        <w:t xml:space="preserve">版本、许可与官方代码库信息；代码版本号依据来源登记中的固定提交记录核对。</w:t>
      </w:r>
      <w:r>
        <w:t xml:space="preserve">“arXiv </w:t>
      </w:r>
      <w:r>
        <w:rPr>
          <w:rFonts w:hint="eastAsia"/>
        </w:rPr>
        <w:t xml:space="preserve">永久许可”</w:t>
      </w:r>
      <w:r>
        <w:rPr>
          <w:rFonts w:hint="eastAsia"/>
        </w:rPr>
        <w:t xml:space="preserve">指论文页面标注的</w:t>
      </w:r>
      <w:r>
        <w:t xml:space="preserve"> perpetual non-exclusive license。 </w:t>
      </w:r>
      <w:r>
        <w:rPr>
          <w:rFonts w:hint="eastAsia"/>
        </w:rPr>
        <w:t xml:space="preserve">本书不整篇再分发任何受版权保护的全文</w:t>
      </w:r>
      <w:r>
        <w:t xml:space="preserve"> </w:t>
      </w:r>
      <w:r>
        <w:rPr>
          <w:rFonts w:hint="eastAsia"/>
        </w:rPr>
        <w:t xml:space="preserve">；工作区中的缓存仅供核对出处。</w:t>
      </w:r>
    </w:p>
    <w:tbl>
      <w:tblPr>
        <w:tblStyle w:val="Table"/>
        <w:tblW w:type="pct" w:w="5000"/>
        <w:tblLayout w:type="fixed"/>
        <w:tblLook w:firstRow="1" w:lastRow="0" w:firstColumn="0" w:lastColumn="0" w:noHBand="0" w:noVBand="0" w:val="0020"/>
        <w:tblBorders>
          <w:top w:val="single" w:sz="12" w:space="0" w:color="auto"/>
          <w:left w:val="none" w:sz="0" w:space="0"/>
          <w:bottom w:val="single" w:sz="12" w:space="0" w:color="auto"/>
          <w:right w:val="none" w:sz="0" w:space="0"/>
          <w:insideH w:val="none" w:sz="0" w:space="0"/>
          <w:insideV w:val="none" w:sz="0" w:space="0"/>
        </w:tblBorders>
        <w:tblCellMar>
          <w:top w:w="0" w:type="dxa"/>
          <w:left w:w="85" w:type="dxa"/>
          <w:bottom w:w="20" w:type="dxa"/>
          <w:right w:w="85" w:type="dxa"/>
        </w:tblCellMar>
      </w:tblPr>
      <w:tblGrid>
        <w:gridCol w:w="3008"/>
        <w:gridCol w:w="3008"/>
        <w:gridCol w:w="3010"/>
      </w:tblGrid>
      <w:tr>
        <w:trPr>
          <w:tblHeader w:val="on"/>
        </w:trPr>
        <w:tc>
          <w:tcPr>
            <w:tcW w:w="3008"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来源</w:t>
            </w:r>
          </w:p>
        </w:tc>
        <w:tc>
          <w:tcPr>
            <w:tcW w:w="3008"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版本与许可</w:t>
            </w:r>
          </w:p>
        </w:tc>
        <w:tc>
          <w:tcPr>
            <w:tcW w:w="3010"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代码库或状态</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A Survey of Self-Evolving Agents</w:t>
            </w:r>
          </w:p>
        </w:tc>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2507.21046v4 CC BY 4.0</w:t>
            </w:r>
          </w:p>
        </w:tc>
        <w:tc>
          <w:tcPr>
            <w:tcW w:w="3010"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SAHOO (2603.06333)</w:t>
            </w:r>
          </w:p>
        </w:tc>
        <w:tc>
          <w:tcPr>
            <w:tcW w:w="3008"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v1 CC BY 4.0</w:t>
            </w:r>
          </w:p>
        </w:tc>
        <w:tc>
          <w:tcPr>
            <w:tcW w:w="3010"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The Last AI Built by Humans (2609.11873)</w:t>
            </w:r>
          </w:p>
        </w:tc>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v3 · 2026-09-22 CC BY-NC-ND 4.0</w:t>
            </w:r>
          </w:p>
        </w:tc>
        <w:tc>
          <w:tcPr>
            <w:tcW w:w="3010"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线上核对；未缓存</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AIDE² (2609.26457)</w:t>
            </w:r>
          </w:p>
        </w:tc>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v1 · 2026-09-22 arXiv </w:t>
            </w:r>
            <w:r>
              <w:rPr>
                <w:rFonts w:hint="eastAsia" w:ascii="Times New Roman" w:hAnsi="Times New Roman" w:eastAsia="SimSun" w:cs="Times New Roman"/>
                <w:sz w:val="18"/>
                <w:szCs w:val="18"/>
              </w:rPr>
              <w:t xml:space="preserve">非独占分发许可</w:t>
            </w:r>
          </w:p>
        </w:tc>
        <w:tc>
          <w:tcPr>
            <w:tcW w:w="3010"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线上核对；未缓存</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Dream-RSI (2609.14858)</w:t>
            </w:r>
          </w:p>
        </w:tc>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v2 · 2026-10-06 arXiv </w:t>
            </w:r>
            <w:r>
              <w:rPr>
                <w:rFonts w:hint="eastAsia" w:ascii="Times New Roman" w:hAnsi="Times New Roman" w:eastAsia="SimSun" w:cs="Times New Roman"/>
                <w:sz w:val="18"/>
                <w:szCs w:val="18"/>
              </w:rPr>
              <w:t xml:space="preserve">非独占分发许可</w:t>
            </w:r>
          </w:p>
        </w:tc>
        <w:tc>
          <w:tcPr>
            <w:tcW w:w="3010"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线上核对；未缓存</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SICA (2504.15228)</w:t>
            </w:r>
          </w:p>
        </w:tc>
        <w:tc>
          <w:tcPr>
            <w:tcW w:w="3008"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v2 CC BY 4.0</w:t>
            </w:r>
          </w:p>
        </w:tc>
        <w:tc>
          <w:tcPr>
            <w:tcW w:w="3010"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Robeyns/self_improving_coding_agent [MIT] · ed8275dc · 2025-04-23</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STaR (2203.14465)</w:t>
            </w:r>
          </w:p>
        </w:tc>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v2 arXiv </w:t>
            </w:r>
            <w:r>
              <w:rPr>
                <w:rFonts w:hint="eastAsia" w:ascii="Times New Roman" w:hAnsi="Times New Roman" w:eastAsia="SimSun" w:cs="Times New Roman"/>
                <w:sz w:val="18"/>
                <w:szCs w:val="18"/>
              </w:rPr>
              <w:t xml:space="preserve">永久许可</w:t>
            </w:r>
          </w:p>
        </w:tc>
        <w:tc>
          <w:tcPr>
            <w:tcW w:w="3010"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Constitutional AI (2212.08073)</w:t>
            </w:r>
          </w:p>
        </w:tc>
        <w:tc>
          <w:tcPr>
            <w:tcW w:w="3008"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v1 CC BY 4.0</w:t>
            </w:r>
          </w:p>
        </w:tc>
        <w:tc>
          <w:tcPr>
            <w:tcW w:w="3010"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Self-Rewarding LM (2401.10020)</w:t>
            </w:r>
          </w:p>
        </w:tc>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v3 arXiv </w:t>
            </w:r>
            <w:r>
              <w:rPr>
                <w:rFonts w:hint="eastAsia" w:ascii="Times New Roman" w:hAnsi="Times New Roman" w:eastAsia="SimSun" w:cs="Times New Roman"/>
                <w:sz w:val="18"/>
                <w:szCs w:val="18"/>
              </w:rPr>
              <w:t xml:space="preserve">永久许可</w:t>
            </w:r>
          </w:p>
        </w:tc>
        <w:tc>
          <w:tcPr>
            <w:tcW w:w="3010"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DeepSeekMath (2402.03300)</w:t>
            </w:r>
          </w:p>
        </w:tc>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v3 arXiv </w:t>
            </w:r>
            <w:r>
              <w:rPr>
                <w:rFonts w:hint="eastAsia" w:ascii="Times New Roman" w:hAnsi="Times New Roman" w:eastAsia="SimSun" w:cs="Times New Roman"/>
                <w:sz w:val="18"/>
                <w:szCs w:val="18"/>
              </w:rPr>
              <w:t xml:space="preserve">永久许可</w:t>
            </w:r>
          </w:p>
        </w:tc>
        <w:tc>
          <w:tcPr>
            <w:tcW w:w="3010"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DAPO (2503.14476)</w:t>
            </w:r>
          </w:p>
        </w:tc>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v2 arXiv </w:t>
            </w:r>
            <w:r>
              <w:rPr>
                <w:rFonts w:hint="eastAsia" w:ascii="Times New Roman" w:hAnsi="Times New Roman" w:eastAsia="SimSun" w:cs="Times New Roman"/>
                <w:sz w:val="18"/>
                <w:szCs w:val="18"/>
              </w:rPr>
              <w:t xml:space="preserve">永久许可</w:t>
            </w:r>
          </w:p>
        </w:tc>
        <w:tc>
          <w:tcPr>
            <w:tcW w:w="3010"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Training Verifiers (2110.14168)</w:t>
            </w:r>
          </w:p>
        </w:tc>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v2 arXiv </w:t>
            </w:r>
            <w:r>
              <w:rPr>
                <w:rFonts w:hint="eastAsia" w:ascii="Times New Roman" w:hAnsi="Times New Roman" w:eastAsia="SimSun" w:cs="Times New Roman"/>
                <w:sz w:val="18"/>
                <w:szCs w:val="18"/>
              </w:rPr>
              <w:t xml:space="preserve">永久许可</w:t>
            </w:r>
          </w:p>
        </w:tc>
        <w:tc>
          <w:tcPr>
            <w:tcW w:w="3010"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Let’s Verify Step by Step (2305.20050)</w:t>
            </w:r>
          </w:p>
        </w:tc>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v1 arXiv </w:t>
            </w:r>
            <w:r>
              <w:rPr>
                <w:rFonts w:hint="eastAsia" w:ascii="Times New Roman" w:hAnsi="Times New Roman" w:eastAsia="SimSun" w:cs="Times New Roman"/>
                <w:sz w:val="18"/>
                <w:szCs w:val="18"/>
              </w:rPr>
              <w:t xml:space="preserve">永久许可</w:t>
            </w:r>
          </w:p>
        </w:tc>
        <w:tc>
          <w:tcPr>
            <w:tcW w:w="3010"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PRM800K </w:t>
            </w:r>
            <w:r>
              <w:rPr>
                <w:rFonts w:hint="eastAsia" w:ascii="Times New Roman" w:hAnsi="Times New Roman" w:eastAsia="SimSun" w:cs="Times New Roman"/>
                <w:sz w:val="18"/>
                <w:szCs w:val="18"/>
              </w:rPr>
              <w:t xml:space="preserve">数据集另见</w:t>
            </w:r>
            <w:r>
              <w:rPr>
                <w:rFonts w:ascii="Times New Roman" w:hAnsi="Times New Roman" w:eastAsia="SimSun" w:cs="Times New Roman"/>
                <w:sz w:val="18"/>
                <w:szCs w:val="18"/>
              </w:rPr>
              <w:t xml:space="preserve"> GitHub openai/prm800k</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Math-Shepherd (2312.08935)</w:t>
            </w:r>
          </w:p>
        </w:tc>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v3 arXiv </w:t>
            </w:r>
            <w:r>
              <w:rPr>
                <w:rFonts w:hint="eastAsia" w:ascii="Times New Roman" w:hAnsi="Times New Roman" w:eastAsia="SimSun" w:cs="Times New Roman"/>
                <w:sz w:val="18"/>
                <w:szCs w:val="18"/>
              </w:rPr>
              <w:t xml:space="preserve">永久许可</w:t>
            </w:r>
          </w:p>
        </w:tc>
        <w:tc>
          <w:tcPr>
            <w:tcW w:w="3010"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Large Language Monkeys (2407.21787)</w:t>
            </w:r>
          </w:p>
        </w:tc>
        <w:tc>
          <w:tcPr>
            <w:tcW w:w="3008"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v3 CC BY 4.0</w:t>
            </w:r>
          </w:p>
        </w:tc>
        <w:tc>
          <w:tcPr>
            <w:tcW w:w="3010"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Test-Time Compute Scaling (2408.03314)</w:t>
            </w:r>
          </w:p>
        </w:tc>
        <w:tc>
          <w:tcPr>
            <w:tcW w:w="3008"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v1 CC BY 4.0</w:t>
            </w:r>
          </w:p>
        </w:tc>
        <w:tc>
          <w:tcPr>
            <w:tcW w:w="3010"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LATS (2310.04406)</w:t>
            </w:r>
          </w:p>
        </w:tc>
        <w:tc>
          <w:tcPr>
            <w:tcW w:w="3008"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v3 CC BY 4.0</w:t>
            </w:r>
          </w:p>
        </w:tc>
        <w:tc>
          <w:tcPr>
            <w:tcW w:w="3010"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ReAct (2210.03629)</w:t>
            </w:r>
          </w:p>
        </w:tc>
        <w:tc>
          <w:tcPr>
            <w:tcW w:w="3008"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v3 CC BY 4.0</w:t>
            </w:r>
          </w:p>
        </w:tc>
        <w:tc>
          <w:tcPr>
            <w:tcW w:w="3010"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Reflexion (2303.11366)</w:t>
            </w:r>
          </w:p>
        </w:tc>
        <w:tc>
          <w:tcPr>
            <w:tcW w:w="3008"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v4 CC BY 4.0</w:t>
            </w:r>
          </w:p>
        </w:tc>
        <w:tc>
          <w:tcPr>
            <w:tcW w:w="3010"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Voyager (2305.16291)</w:t>
            </w:r>
          </w:p>
        </w:tc>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v2 arXiv </w:t>
            </w:r>
            <w:r>
              <w:rPr>
                <w:rFonts w:hint="eastAsia" w:ascii="Times New Roman" w:hAnsi="Times New Roman" w:eastAsia="SimSun" w:cs="Times New Roman"/>
                <w:sz w:val="18"/>
                <w:szCs w:val="18"/>
              </w:rPr>
              <w:t xml:space="preserve">永久许可</w:t>
            </w:r>
          </w:p>
        </w:tc>
        <w:tc>
          <w:tcPr>
            <w:tcW w:w="3010"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MemGPT (2310.08560)</w:t>
            </w:r>
          </w:p>
        </w:tc>
        <w:tc>
          <w:tcPr>
            <w:tcW w:w="3008"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v2 CC BY 4.0</w:t>
            </w:r>
          </w:p>
        </w:tc>
        <w:tc>
          <w:tcPr>
            <w:tcW w:w="3010"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SWE-agent (2405.15793)</w:t>
            </w:r>
          </w:p>
        </w:tc>
        <w:tc>
          <w:tcPr>
            <w:tcW w:w="3008"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v3 CC BY 4.0</w:t>
            </w:r>
          </w:p>
        </w:tc>
        <w:tc>
          <w:tcPr>
            <w:tcW w:w="3010"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官方库</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princeton-nlp/SWE-agent，教科书仅引用结果未克隆</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Gödel Agent (2410.04444)</w:t>
            </w:r>
          </w:p>
        </w:tc>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v4 arXiv </w:t>
            </w:r>
            <w:r>
              <w:rPr>
                <w:rFonts w:hint="eastAsia" w:ascii="Times New Roman" w:hAnsi="Times New Roman" w:eastAsia="SimSun" w:cs="Times New Roman"/>
                <w:sz w:val="18"/>
                <w:szCs w:val="18"/>
              </w:rPr>
              <w:t xml:space="preserve">永久许可</w:t>
            </w:r>
          </w:p>
        </w:tc>
        <w:tc>
          <w:tcPr>
            <w:tcW w:w="3010"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Arvid-pku/Godel_Agent [MIT] · bbb50879 · 2025-09-17</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ADAS (2408.08435)</w:t>
            </w:r>
          </w:p>
        </w:tc>
        <w:tc>
          <w:tcPr>
            <w:tcW w:w="3008"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v2 CC BY 4.0</w:t>
            </w:r>
          </w:p>
        </w:tc>
        <w:tc>
          <w:tcPr>
            <w:tcW w:w="3010"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ShengranHu/ADAS [Apache-2.0] · </w:t>
            </w:r>
            <w:r>
              <w:rPr>
                <w:rFonts w:hint="eastAsia" w:ascii="Times New Roman" w:hAnsi="Times New Roman" w:eastAsia="SimSun" w:cs="Times New Roman"/>
                <w:sz w:val="18"/>
                <w:szCs w:val="18"/>
              </w:rPr>
              <w:t xml:space="preserve">main，commit</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见</w:t>
            </w:r>
            <w:r>
              <w:rPr>
                <w:rFonts w:ascii="Times New Roman" w:hAnsi="Times New Roman" w:eastAsia="SimSun" w:cs="Times New Roman"/>
                <w:sz w:val="18"/>
                <w:szCs w:val="18"/>
              </w:rPr>
              <w:t xml:space="preserve"> registry</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AI Scientist (2408.06292)</w:t>
            </w:r>
          </w:p>
        </w:tc>
        <w:tc>
          <w:tcPr>
            <w:tcW w:w="3008" w:type="dxa"/>
            <w:tcBorders>
              <w:bottom w:val="none" w:sz="0" w:space="0"/>
            </w:tcBorders>
            <w:shd w:val="clear" w:fill="auto"/>
            <w:vAlign w:val="center"/>
          </w:tcPr>
          <w:p>
            <w:pPr>
              <w:pStyle w:val="Compact"/>
              <w:jc w:val="center"/>
              <w:spacing w:before="20" w:after="20" w:line="240" w:lineRule="auto"/>
            </w:pPr>
            <w:r>
              <w:rPr>
                <w:rFonts w:ascii="Times New Roman" w:hAnsi="Times New Roman" w:eastAsia="SimSun" w:cs="Times New Roman"/>
                <w:sz w:val="18"/>
                <w:szCs w:val="18"/>
              </w:rPr>
              <w:t xml:space="preserve">v3 CC BY 4.0</w:t>
            </w:r>
          </w:p>
        </w:tc>
        <w:tc>
          <w:tcPr>
            <w:tcW w:w="3010"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SakanaAI/AI-Scientist </w:t>
            </w:r>
            <w:r>
              <w:rPr>
                <w:rFonts w:hint="eastAsia" w:ascii="Times New Roman" w:hAnsi="Times New Roman" w:eastAsia="SimSun" w:cs="Times New Roman"/>
                <w:sz w:val="18"/>
                <w:szCs w:val="18"/>
              </w:rPr>
              <w:t xml:space="preserve">[定制源码许可</w:t>
            </w:r>
            <w:r>
              <w:rPr>
                <w:rFonts w:ascii="Times New Roman" w:hAnsi="Times New Roman" w:eastAsia="SimSun" w:cs="Times New Roman"/>
                <w:sz w:val="18"/>
                <w:szCs w:val="18"/>
              </w:rPr>
              <w:t xml:space="preserve"> v1.0] · 1de1dbc · 2025-12-19</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DGM (2505.22954)</w:t>
            </w:r>
          </w:p>
        </w:tc>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v3 · ICLR 2026 CC BY 4.0</w:t>
            </w:r>
          </w:p>
        </w:tc>
        <w:tc>
          <w:tcPr>
            <w:tcW w:w="3010"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jennyzzt/dgm [Apache-2.0] · a565fd2d · 2025-08-13</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HGM (2510.21614)</w:t>
            </w:r>
          </w:p>
        </w:tc>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v3 CC BY-NC-SA </w:t>
            </w:r>
            <w:r>
              <w:rPr>
                <w:rFonts w:hint="eastAsia" w:ascii="Times New Roman" w:hAnsi="Times New Roman" w:eastAsia="SimSun" w:cs="Times New Roman"/>
                <w:sz w:val="18"/>
                <w:szCs w:val="18"/>
              </w:rPr>
              <w:t xml:space="preserve">4.0（非商用）</w:t>
            </w:r>
          </w:p>
        </w:tc>
        <w:tc>
          <w:tcPr>
            <w:tcW w:w="3010"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metauto-ai/HGM [Apache-2.0] · 013872d9 · 2026-02-07</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METR </w:t>
            </w:r>
            <w:r>
              <w:rPr>
                <w:rFonts w:hint="eastAsia" w:ascii="Times New Roman" w:hAnsi="Times New Roman" w:eastAsia="SimSun" w:cs="Times New Roman"/>
                <w:sz w:val="18"/>
                <w:szCs w:val="18"/>
              </w:rPr>
              <w:t xml:space="preserve">地平线</w:t>
            </w:r>
            <w:r>
              <w:rPr>
                <w:rFonts w:ascii="Times New Roman" w:hAnsi="Times New Roman" w:eastAsia="SimSun" w:cs="Times New Roman"/>
                <w:sz w:val="18"/>
                <w:szCs w:val="18"/>
              </w:rPr>
              <w:t xml:space="preserve"> (2503.14499)</w:t>
            </w:r>
          </w:p>
        </w:tc>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2025 </w:t>
            </w:r>
            <w:r>
              <w:rPr>
                <w:rFonts w:hint="eastAsia" w:ascii="Times New Roman" w:hAnsi="Times New Roman" w:eastAsia="SimSun" w:cs="Times New Roman"/>
                <w:sz w:val="18"/>
                <w:szCs w:val="18"/>
              </w:rPr>
              <w:t xml:space="preserve">原论文</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v4；2026</w:t>
            </w:r>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更新</w:t>
            </w:r>
            <w:r>
              <w:rPr>
                <w:rFonts w:ascii="Times New Roman" w:hAnsi="Times New Roman" w:eastAsia="SimSun" w:cs="Times New Roman"/>
                <w:sz w:val="18"/>
                <w:szCs w:val="18"/>
              </w:rPr>
              <w:t xml:space="preserve"> CC BY 4.0</w:t>
            </w:r>
          </w:p>
        </w:tc>
        <w:tc>
          <w:tcPr>
            <w:tcW w:w="3010"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metr.org/time-horizons/ </w:t>
            </w:r>
            <w:r>
              <w:rPr>
                <w:rFonts w:hint="eastAsia" w:ascii="Times New Roman" w:hAnsi="Times New Roman" w:eastAsia="SimSun" w:cs="Times New Roman"/>
                <w:sz w:val="18"/>
                <w:szCs w:val="18"/>
              </w:rPr>
              <w:t xml:space="preserve">与</w:t>
            </w:r>
            <w:r>
              <w:rPr>
                <w:rFonts w:ascii="Times New Roman" w:hAnsi="Times New Roman" w:eastAsia="SimSun" w:cs="Times New Roman"/>
                <w:sz w:val="18"/>
                <w:szCs w:val="18"/>
              </w:rPr>
              <w:t xml:space="preserve"> METR, Time Horizon 1.1 </w:t>
            </w:r>
            <w:r>
              <w:rPr>
                <w:rFonts w:hint="eastAsia" w:ascii="Times New Roman" w:hAnsi="Times New Roman" w:eastAsia="SimSun" w:cs="Times New Roman"/>
                <w:sz w:val="18"/>
                <w:szCs w:val="18"/>
              </w:rPr>
              <w:t xml:space="preserve">(2026-01-29)，更新扩大了任务集并调整评估设施</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METR, Time Horizon 1.1</w:t>
            </w:r>
          </w:p>
        </w:tc>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2026-01-29 </w:t>
            </w:r>
            <w:r>
              <w:rPr>
                <w:rFonts w:hint="eastAsia" w:ascii="Times New Roman" w:hAnsi="Times New Roman" w:eastAsia="SimSun" w:cs="Times New Roman"/>
                <w:sz w:val="18"/>
                <w:szCs w:val="18"/>
              </w:rPr>
              <w:t xml:space="preserve">机构研究报告</w:t>
            </w:r>
          </w:p>
        </w:tc>
        <w:tc>
          <w:tcPr>
            <w:tcW w:w="3010"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metr.org/blog/2026-01-29-time-horizon-1-1/；新任务集与设施下的更新测量</w:t>
            </w:r>
          </w:p>
        </w:tc>
      </w:tr>
      <w:tr>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Gödel Machine (cs/0309048)</w:t>
            </w:r>
          </w:p>
        </w:tc>
        <w:tc>
          <w:tcPr>
            <w:tcW w:w="3008"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v5 · 2003-09-25 </w:t>
            </w:r>
            <w:r>
              <w:rPr>
                <w:rFonts w:hint="eastAsia" w:ascii="Times New Roman" w:hAnsi="Times New Roman" w:eastAsia="SimSun" w:cs="Times New Roman"/>
                <w:sz w:val="18"/>
                <w:szCs w:val="18"/>
              </w:rPr>
              <w:t xml:space="preserve">仅核元数据</w:t>
            </w:r>
          </w:p>
        </w:tc>
        <w:tc>
          <w:tcPr>
            <w:tcW w:w="3010"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—（理想机器，无实现）</w:t>
            </w:r>
          </w:p>
        </w:tc>
      </w:tr>
    </w:tbl>
    <w:p>
      <w:pPr>
        <w:pStyle w:val="BodyText"/>
      </w:pPr>
      <w:r>
        <w:rPr>
          <w:rFonts w:hint="eastAsia"/>
        </w:rPr>
        <w:t xml:space="preserve">机构页与论文冲突处理：DGM</w:t>
      </w:r>
      <w:r>
        <w:t xml:space="preserve"> </w:t>
      </w:r>
      <w:r>
        <w:rPr>
          <w:rFonts w:hint="eastAsia"/>
        </w:rPr>
        <w:t xml:space="preserve">的档案准入、父代选择及评估绕过案例按论文原文核对；METR</w:t>
      </w:r>
      <w:r>
        <w:t xml:space="preserve"> </w:t>
      </w:r>
      <w:r>
        <w:rPr>
          <w:rFonts w:hint="eastAsia"/>
        </w:rPr>
        <w:t xml:space="preserve">页面截至</w:t>
      </w:r>
      <w:r>
        <w:t xml:space="preserve"> 2026-09 </w:t>
      </w:r>
      <w:r>
        <w:rPr>
          <w:rFonts w:hint="eastAsia"/>
        </w:rPr>
        <w:t xml:space="preserve">标注不再主动更新。图</w:t>
      </w:r>
      <w:r>
        <w:t xml:space="preserve"> 7-2 </w:t>
      </w:r>
      <w:r>
        <w:rPr>
          <w:rFonts w:hint="eastAsia"/>
        </w:rPr>
        <w:t xml:space="preserve">表示</w:t>
      </w:r>
      <w:r>
        <w:t xml:space="preserve"> 2025 </w:t>
      </w:r>
      <w:r>
        <w:rPr>
          <w:rFonts w:hint="eastAsia"/>
        </w:rPr>
        <w:t xml:space="preserve">年论文历史拟合；正文同时说明</w:t>
      </w:r>
      <w:r>
        <w:t xml:space="preserve"> 2026 </w:t>
      </w:r>
      <w:r>
        <w:rPr>
          <w:rFonts w:hint="eastAsia"/>
        </w:rPr>
        <w:t xml:space="preserve">年</w:t>
      </w:r>
      <w:r>
        <w:t xml:space="preserve"> Time Horizon 1.1 </w:t>
      </w:r>
      <w:r>
        <w:rPr>
          <w:rFonts w:hint="eastAsia"/>
        </w:rPr>
        <w:t xml:space="preserve">的更新测量。CS329A</w:t>
      </w:r>
      <w:r>
        <w:t xml:space="preserve"> </w:t>
      </w:r>
      <w:r>
        <w:rPr>
          <w:rFonts w:hint="eastAsia"/>
        </w:rPr>
        <w:t xml:space="preserve">官方</w:t>
      </w:r>
      <w:r>
        <w:t xml:space="preserve"> GitHub </w:t>
      </w:r>
      <w:r>
        <w:rPr>
          <w:rFonts w:hint="eastAsia"/>
        </w:rPr>
        <w:t xml:space="preserve">组织属课程资料索引，不作为领域分类的一手证据。非作者克隆或笔记类来源只作检索线索，不作为关键主张的证据。Duan</w:t>
      </w:r>
      <w:r>
        <w:t xml:space="preserve"> </w:t>
      </w:r>
      <w:r>
        <w:rPr>
          <w:rFonts w:hint="eastAsia"/>
        </w:rPr>
        <w:t xml:space="preserve">路线图、AIDE²</w:t>
      </w:r>
      <w:r>
        <w:t xml:space="preserve"> </w:t>
      </w:r>
      <w:r>
        <w:rPr>
          <w:rFonts w:hint="eastAsia"/>
        </w:rPr>
        <w:t xml:space="preserve">与</w:t>
      </w:r>
      <w:r>
        <w:t xml:space="preserve"> Dream-RSI </w:t>
      </w:r>
      <w:r>
        <w:rPr>
          <w:rFonts w:hint="eastAsia"/>
        </w:rPr>
        <w:t xml:space="preserve">在线核对至题名、摘要、版本和许可；相关论述限定在这些已核实信息范围内。DGM</w:t>
      </w:r>
      <w:r>
        <w:t xml:space="preserve"> </w:t>
      </w:r>
      <w:r>
        <w:rPr>
          <w:rFonts w:hint="eastAsia"/>
        </w:rPr>
        <w:t xml:space="preserve">的会议发表状态另经</w:t>
      </w:r>
      <w:r>
        <w:t xml:space="preserve"> ICLR 2026 </w:t>
      </w:r>
      <w:r>
        <w:rPr>
          <w:rFonts w:hint="eastAsia"/>
        </w:rPr>
        <w:t xml:space="preserve">会议记录核对。</w:t>
      </w:r>
    </w:p>
    <w:bookmarkEnd w:id="154"/>
    <w:bookmarkStart w:id="155" w:name="a.5-符号总表"/>
    <w:p>
      <w:pPr>
        <w:pStyle w:val="Heading2"/>
      </w:pPr>
      <w:r>
        <w:t xml:space="preserve">A.5 </w:t>
      </w:r>
      <w:r>
        <w:rPr>
          <w:rFonts w:hint="eastAsia"/>
        </w:rPr>
        <w:t xml:space="preserve">符号总表</w:t>
      </w:r>
    </w:p>
    <w:tbl>
      <w:tblPr>
        <w:tblStyle w:val="Table"/>
        <w:tblW w:type="pct" w:w="5000"/>
        <w:tblLayout w:type="fixed"/>
        <w:tblLook w:firstRow="1" w:lastRow="0" w:firstColumn="0" w:lastColumn="0" w:noHBand="0" w:noVBand="0" w:val="0020"/>
        <w:tblBorders>
          <w:top w:val="single" w:sz="12" w:space="0" w:color="auto"/>
          <w:left w:val="none" w:sz="0" w:space="0"/>
          <w:bottom w:val="single" w:sz="12" w:space="0" w:color="auto"/>
          <w:right w:val="none" w:sz="0" w:space="0"/>
          <w:insideH w:val="none" w:sz="0" w:space="0"/>
          <w:insideV w:val="none" w:sz="0" w:space="0"/>
        </w:tblBorders>
        <w:tblCellMar>
          <w:top w:w="0" w:type="dxa"/>
          <w:left w:w="85" w:type="dxa"/>
          <w:bottom w:w="20" w:type="dxa"/>
          <w:right w:w="85" w:type="dxa"/>
        </w:tblCellMar>
      </w:tblPr>
      <w:tblGrid>
        <w:gridCol w:w="3139"/>
        <w:gridCol w:w="5887"/>
      </w:tblGrid>
      <w:tr>
        <w:trPr>
          <w:tblHeader w:val="on"/>
        </w:trPr>
        <w:tc>
          <w:tcPr>
            <w:tcW w:w="3139"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符号</w:t>
            </w:r>
          </w:p>
        </w:tc>
        <w:tc>
          <w:tcPr>
            <w:tcW w:w="5887" w:type="dxa"/>
            <w:tcBorders>
              <w:bottom w:val="single" w:sz="6" w:space="0" w:color="auto"/>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含义（首现章节）</w:t>
            </w:r>
          </w:p>
        </w:tc>
      </w:tr>
      <w:tr>
        <w:tc>
          <w:tcPr>
            <w:tcW w:w="3139" w:type="dxa"/>
            <w:tcBorders>
              <w:bottom w:val="none" w:sz="0" w:space="0"/>
            </w:tcBorders>
            <w:shd w:val="clear" w:fill="auto"/>
            <w:vAlign w:val="center"/>
          </w:tcPr>
          <w:p>
            <w:pPr>
              <w:pStyle w:val="Compact"/>
              <w:jc w:val="left"/>
              <w:spacing w:before="20" w:after="20" w:line="240" w:lineRule="auto"/>
            </w:pPr>
            <m:oMath>
              <m:r>
                <w:rPr>
                  <w:rFonts w:ascii="Cambria Math" w:hAnsi="Cambria Math" w:eastAsia="SimSun"/>
                  <w:sz w:val="20"/>
                  <w:szCs w:val="20"/>
                </w:rPr>
                <m:t>P</m:t>
              </m:r>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M</m:t>
              </m:r>
              <m:r>
                <m:rPr>
                  <m:sty m:val="p"/>
                </m:rPr>
                <w:rPr>
                  <w:rFonts w:ascii="Cambria Math" w:hAnsi="Cambria Math" w:eastAsia="SimSun"/>
                  <w:sz w:val="20"/>
                  <w:szCs w:val="20"/>
                </w:rPr>
                <m:t>,</m:t>
              </m:r>
              <m:r>
                <w:rPr>
                  <w:rFonts w:ascii="Cambria Math" w:hAnsi="Cambria Math" w:eastAsia="SimSun"/>
                  <w:sz w:val="20"/>
                  <w:szCs w:val="20"/>
                </w:rPr>
                <m:t>S</m:t>
              </m:r>
              <m:r>
                <m:rPr>
                  <m:sty m:val="p"/>
                </m:rPr>
                <w:rPr>
                  <w:rFonts w:ascii="Cambria Math" w:hAnsi="Cambria Math" w:eastAsia="SimSun"/>
                  <w:sz w:val="20"/>
                  <w:szCs w:val="20"/>
                </w:rPr>
                <m:t>,</m:t>
              </m:r>
              <m:r>
                <w:rPr>
                  <w:rFonts w:ascii="Cambria Math" w:hAnsi="Cambria Math" w:eastAsia="SimSun"/>
                  <w:sz w:val="20"/>
                  <w:szCs w:val="20"/>
                </w:rPr>
                <m:t>R</m:t>
              </m:r>
              <m:r>
                <m:rPr>
                  <m:sty m:val="p"/>
                </m:rPr>
                <w:rPr>
                  <w:rFonts w:ascii="Cambria Math" w:hAnsi="Cambria Math" w:eastAsia="SimSun"/>
                  <w:sz w:val="20"/>
                  <w:szCs w:val="20"/>
                </w:rPr>
                <m:t>,</m:t>
              </m:r>
              <m:r>
                <w:rPr>
                  <w:rFonts w:ascii="Cambria Math" w:hAnsi="Cambria Math" w:eastAsia="SimSun"/>
                  <w:sz w:val="20"/>
                  <w:szCs w:val="20"/>
                </w:rPr>
                <m:t>T</m:t>
              </m:r>
              <m:r>
                <m:rPr>
                  <m:sty m:val="p"/>
                </m:rPr>
                <w:rPr>
                  <w:rFonts w:ascii="Cambria Math" w:hAnsi="Cambria Math" w:eastAsia="SimSun"/>
                  <w:sz w:val="20"/>
                  <w:szCs w:val="20"/>
                </w:rPr>
                <m:t>,</m:t>
              </m:r>
              <m:r>
                <w:rPr>
                  <w:rFonts w:ascii="Cambria Math" w:hAnsi="Cambria Math" w:eastAsia="SimSun"/>
                  <w:sz w:val="20"/>
                  <w:szCs w:val="20"/>
                </w:rPr>
                <m:t>E</m:t>
              </m:r>
              <m:r>
                <m:rPr>
                  <m:sty m:val="p"/>
                </m:rPr>
                <w:rPr>
                  <w:rFonts w:ascii="Cambria Math" w:hAnsi="Cambria Math" w:eastAsia="SimSun"/>
                  <w:sz w:val="20"/>
                  <w:szCs w:val="20"/>
                </w:rPr>
                <m:t>)</m:t>
              </m:r>
            </m:oMath>
          </w:p>
        </w:tc>
        <w:tc>
          <w:tcPr>
            <w:tcW w:w="5887"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代理五元组：模型、脚手架、记忆与技能库、任务接口、评估器（0.1）</w:t>
            </w:r>
          </w:p>
        </w:tc>
      </w:tr>
      <w:tr>
        <w:tc>
          <w:tcPr>
            <w:tcW w:w="3139" w:type="dxa"/>
            <w:tcBorders>
              <w:bottom w:val="none" w:sz="0" w:space="0"/>
            </w:tcBorders>
            <w:shd w:val="clear" w:fill="auto"/>
            <w:vAlign w:val="center"/>
          </w:tcPr>
          <w:p>
            <w:pPr>
              <w:pStyle w:val="Compact"/>
              <w:jc w:val="left"/>
              <w:spacing w:before="20" w:after="20" w:line="240" w:lineRule="auto"/>
            </w:pPr>
            <m:oMath>
              <m:sSub>
                <m:e>
                  <m:r>
                    <w:rPr>
                      <w:rFonts w:ascii="Cambria Math" w:hAnsi="Cambria Math" w:eastAsia="SimSun"/>
                      <w:sz w:val="20"/>
                      <w:szCs w:val="20"/>
                    </w:rPr>
                    <m:t>P</m:t>
                  </m:r>
                </m:e>
                <m:sub>
                  <m:r>
                    <w:rPr>
                      <w:rFonts w:ascii="Cambria Math" w:hAnsi="Cambria Math" w:eastAsia="SimSun"/>
                      <w:sz w:val="20"/>
                      <w:szCs w:val="20"/>
                    </w:rPr>
                    <m:t>t</m:t>
                  </m:r>
                  <m:r>
                    <m:rPr>
                      <m:sty m:val="p"/>
                    </m:rPr>
                    <w:rPr>
                      <w:rFonts w:ascii="Cambria Math" w:hAnsi="Cambria Math" w:eastAsia="SimSun"/>
                      <w:sz w:val="20"/>
                      <w:szCs w:val="20"/>
                    </w:rPr>
                    <m:t>+</m:t>
                  </m:r>
                  <m:r>
                    <w:rPr>
                      <w:rFonts w:ascii="Cambria Math" w:hAnsi="Cambria Math" w:eastAsia="SimSun"/>
                      <w:sz w:val="20"/>
                      <w:szCs w:val="20"/>
                    </w:rPr>
                    <m:t>1</m:t>
                  </m:r>
                </m:sub>
              </m:sSub>
              <m:r>
                <m:rPr>
                  <m:sty m:val="p"/>
                </m:rPr>
                <w:rPr>
                  <w:rFonts w:ascii="Cambria Math" w:hAnsi="Cambria Math" w:eastAsia="SimSun"/>
                  <w:sz w:val="20"/>
                  <w:szCs w:val="20"/>
                </w:rPr>
                <m:t>=</m:t>
              </m:r>
              <m:r>
                <w:rPr>
                  <w:rFonts w:ascii="Cambria Math" w:hAnsi="Cambria Math" w:eastAsia="SimSun"/>
                  <w:sz w:val="20"/>
                  <w:szCs w:val="20"/>
                </w:rPr>
                <m:t>U</m:t>
              </m:r>
              <m:r>
                <m:rPr>
                  <m:sty m:val="p"/>
                </m:rPr>
                <w:rPr>
                  <w:rFonts w:ascii="Cambria Math" w:hAnsi="Cambria Math" w:eastAsia="SimSun"/>
                  <w:sz w:val="20"/>
                  <w:szCs w:val="20"/>
                </w:rPr>
                <m:t>(</m:t>
              </m:r>
              <m:sSub>
                <m:e>
                  <m:r>
                    <w:rPr>
                      <w:rFonts w:ascii="Cambria Math" w:hAnsi="Cambria Math" w:eastAsia="SimSun"/>
                      <w:sz w:val="20"/>
                      <w:szCs w:val="20"/>
                    </w:rPr>
                    <m:t>P</m:t>
                  </m:r>
                </m:e>
                <m:sub>
                  <m:r>
                    <w:rPr>
                      <w:rFonts w:ascii="Cambria Math" w:hAnsi="Cambria Math" w:eastAsia="SimSun"/>
                      <w:sz w:val="20"/>
                      <w:szCs w:val="20"/>
                    </w:rPr>
                    <m:t>t</m:t>
                  </m:r>
                </m:sub>
              </m:sSub>
              <m:r>
                <m:rPr>
                  <m:sty m:val="p"/>
                </m:rPr>
                <w:rPr>
                  <w:rFonts w:ascii="Cambria Math" w:hAnsi="Cambria Math" w:eastAsia="SimSun"/>
                  <w:sz w:val="20"/>
                  <w:szCs w:val="20"/>
                </w:rPr>
                <m:t>,</m:t>
              </m:r>
              <m:sSub>
                <m:e>
                  <m:r>
                    <w:rPr>
                      <w:rFonts w:ascii="Cambria Math" w:hAnsi="Cambria Math" w:eastAsia="SimSun"/>
                      <w:sz w:val="20"/>
                      <w:szCs w:val="20"/>
                    </w:rPr>
                    <m:t>F</m:t>
                  </m:r>
                </m:e>
                <m:sub>
                  <m:r>
                    <w:rPr>
                      <w:rFonts w:ascii="Cambria Math" w:hAnsi="Cambria Math" w:eastAsia="SimSun"/>
                      <w:sz w:val="20"/>
                      <w:szCs w:val="20"/>
                    </w:rPr>
                    <m:t>t</m:t>
                  </m:r>
                </m:sub>
              </m:sSub>
              <m:r>
                <m:rPr>
                  <m:sty m:val="p"/>
                </m:rPr>
                <w:rPr>
                  <w:rFonts w:ascii="Cambria Math" w:hAnsi="Cambria Math" w:eastAsia="SimSun"/>
                  <w:sz w:val="20"/>
                  <w:szCs w:val="20"/>
                </w:rPr>
                <m:t>)</m:t>
              </m:r>
            </m:oMath>
          </w:p>
        </w:tc>
        <w:tc>
          <w:tcPr>
            <w:tcW w:w="5887"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改进循环：系统状态在反馈</w:t>
            </w:r>
            <w:r>
              <w:rPr>
                <w:rFonts w:ascii="Times New Roman" w:hAnsi="Times New Roman" w:eastAsia="SimSun" w:cs="Times New Roman"/>
                <w:sz w:val="18"/>
                <w:szCs w:val="18"/>
              </w:rPr>
              <w:t xml:space="preserve"> </w:t>
            </w:r>
            <m:oMath>
              <m:sSub>
                <m:e>
                  <m:r>
                    <w:rPr>
                      <w:rFonts w:ascii="Cambria Math" w:hAnsi="Cambria Math" w:eastAsia="SimSun"/>
                      <w:sz w:val="20"/>
                      <w:szCs w:val="20"/>
                    </w:rPr>
                    <m:t>F</m:t>
                  </m:r>
                </m:e>
                <m:sub>
                  <m:r>
                    <w:rPr>
                      <w:rFonts w:ascii="Cambria Math" w:hAnsi="Cambria Math" w:eastAsia="SimSun"/>
                      <w:sz w:val="20"/>
                      <w:szCs w:val="20"/>
                    </w:rPr>
                    <m:t>t</m:t>
                  </m:r>
                </m:sub>
              </m:sSub>
            </m:oMath>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与改进算子</w:t>
            </w:r>
            <w:r>
              <w:rPr>
                <w:rFonts w:ascii="Times New Roman" w:hAnsi="Times New Roman" w:eastAsia="SimSun" w:cs="Times New Roman"/>
                <w:sz w:val="18"/>
                <w:szCs w:val="18"/>
              </w:rPr>
              <w:t xml:space="preserve"> </w:t>
            </w:r>
            <m:oMath>
              <m:r>
                <w:rPr>
                  <w:rFonts w:ascii="Cambria Math" w:hAnsi="Cambria Math" w:eastAsia="SimSun"/>
                  <w:sz w:val="20"/>
                  <w:szCs w:val="20"/>
                </w:rPr>
                <m:t>U</m:t>
              </m:r>
            </m:oMath>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作用下更新（0.1、1.3）</w:t>
            </w:r>
          </w:p>
        </w:tc>
      </w:tr>
      <w:tr>
        <w:tc>
          <w:tcPr>
            <w:tcW w:w="3139" w:type="dxa"/>
            <w:tcBorders>
              <w:bottom w:val="none" w:sz="0" w:space="0"/>
            </w:tcBorders>
            <w:shd w:val="clear" w:fill="auto"/>
            <w:vAlign w:val="center"/>
          </w:tcPr>
          <w:p>
            <w:pPr>
              <w:pStyle w:val="Compact"/>
              <w:jc w:val="center"/>
              <w:spacing w:before="20" w:after="20" w:line="240" w:lineRule="auto"/>
            </w:pPr>
            <m:oMath>
              <m:sSub>
                <m:e>
                  <m:r>
                    <w:rPr>
                      <w:rFonts w:ascii="Cambria Math" w:hAnsi="Cambria Math" w:eastAsia="SimSun"/>
                      <w:sz w:val="20"/>
                      <w:szCs w:val="20"/>
                    </w:rPr>
                    <m:t>ε</m:t>
                  </m:r>
                </m:e>
                <m:sub>
                  <m:r>
                    <w:rPr>
                      <w:rFonts w:ascii="Cambria Math" w:hAnsi="Cambria Math" w:eastAsia="SimSun"/>
                      <w:sz w:val="20"/>
                      <w:szCs w:val="20"/>
                    </w:rPr>
                    <m:t>t</m:t>
                  </m:r>
                </m:sub>
              </m:sSub>
              <m:r>
                <m:rPr>
                  <m:sty m:val="p"/>
                </m:rPr>
                <w:rPr>
                  <w:rFonts w:ascii="Cambria Math" w:hAnsi="Cambria Math" w:eastAsia="SimSun"/>
                  <w:sz w:val="20"/>
                  <w:szCs w:val="20"/>
                </w:rPr>
                <m:t>=</m:t>
              </m:r>
              <m:sSub>
                <m:e>
                  <m:acc>
                    <m:accPr>
                      <m:chr m:val="̂"/>
                    </m:accPr>
                    <m:e>
                      <m:r>
                        <m:rPr>
                          <m:sty m:val="p"/>
                        </m:rPr>
                        <w:rPr>
                          <w:rFonts w:ascii="Cambria Math" w:hAnsi="Cambria Math" w:eastAsia="SimSun"/>
                          <w:sz w:val="20"/>
                          <w:szCs w:val="20"/>
                        </w:rPr>
                        <m:t>Δ</m:t>
                      </m:r>
                    </m:e>
                  </m:acc>
                </m:e>
                <m:sub>
                  <m:r>
                    <w:rPr>
                      <w:rFonts w:ascii="Cambria Math" w:hAnsi="Cambria Math" w:eastAsia="SimSun"/>
                      <w:sz w:val="20"/>
                      <w:szCs w:val="20"/>
                    </w:rPr>
                    <m:t>t</m:t>
                  </m:r>
                </m:sub>
              </m:sSub>
              <m:r>
                <m:rPr>
                  <m:sty m:val="p"/>
                </m:rPr>
                <w:rPr>
                  <w:rFonts w:ascii="Cambria Math" w:hAnsi="Cambria Math" w:eastAsia="SimSun"/>
                  <w:sz w:val="20"/>
                  <w:szCs w:val="20"/>
                </w:rPr>
                <m:t>−</m:t>
              </m:r>
              <m:sSub>
                <m:e>
                  <m:r>
                    <m:rPr>
                      <m:sty m:val="p"/>
                    </m:rPr>
                    <w:rPr>
                      <w:rFonts w:ascii="Cambria Math" w:hAnsi="Cambria Math" w:eastAsia="SimSun"/>
                      <w:sz w:val="20"/>
                      <w:szCs w:val="20"/>
                    </w:rPr>
                    <m:t>Δ</m:t>
                  </m:r>
                </m:e>
                <m:sub>
                  <m:r>
                    <w:rPr>
                      <w:rFonts w:ascii="Cambria Math" w:hAnsi="Cambria Math" w:eastAsia="SimSun"/>
                      <w:sz w:val="20"/>
                      <w:szCs w:val="20"/>
                    </w:rPr>
                    <m:t>t</m:t>
                  </m:r>
                </m:sub>
              </m:sSub>
            </m:oMath>
          </w:p>
        </w:tc>
        <w:tc>
          <w:tcPr>
            <w:tcW w:w="5887"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评估误差：测量增益与真实增益之差（2.5、7.1）</w:t>
            </w:r>
          </w:p>
        </w:tc>
      </w:tr>
      <w:tr>
        <w:tc>
          <w:tcPr>
            <w:tcW w:w="3139" w:type="dxa"/>
            <w:tcBorders>
              <w:bottom w:val="none" w:sz="0" w:space="0"/>
            </w:tcBorders>
            <w:shd w:val="clear" w:fill="auto"/>
            <w:vAlign w:val="center"/>
          </w:tcPr>
          <w:p>
            <w:pPr>
              <w:pStyle w:val="Compact"/>
              <w:jc w:val="left"/>
              <w:spacing w:before="20" w:after="20" w:line="240" w:lineRule="auto"/>
            </w:pPr>
            <m:oMath>
              <m:r>
                <w:rPr>
                  <w:rFonts w:ascii="Cambria Math" w:hAnsi="Cambria Math" w:eastAsia="SimSun"/>
                  <w:sz w:val="20"/>
                  <w:szCs w:val="20"/>
                </w:rPr>
                <m:t>c</m:t>
              </m:r>
              <m:r>
                <m:rPr>
                  <m:sty m:val="p"/>
                </m:rPr>
                <w:rPr>
                  <w:rFonts w:ascii="Cambria Math" w:hAnsi="Cambria Math" w:eastAsia="SimSun"/>
                  <w:sz w:val="20"/>
                  <w:szCs w:val="20"/>
                </w:rPr>
                <m:t>(</m:t>
              </m:r>
              <m:r>
                <w:rPr>
                  <w:rFonts w:ascii="Cambria Math" w:hAnsi="Cambria Math" w:eastAsia="SimSun"/>
                  <w:sz w:val="20"/>
                  <w:szCs w:val="20"/>
                </w:rPr>
                <m:t>N</m:t>
              </m:r>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1</m:t>
              </m:r>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1</m:t>
              </m:r>
              <m:r>
                <m:rPr>
                  <m:sty m:val="p"/>
                </m:rPr>
                <w:rPr>
                  <w:rFonts w:ascii="Cambria Math" w:hAnsi="Cambria Math" w:eastAsia="SimSun"/>
                  <w:sz w:val="20"/>
                  <w:szCs w:val="20"/>
                </w:rPr>
                <m:t>−</m:t>
              </m:r>
              <m:r>
                <w:rPr>
                  <w:rFonts w:ascii="Cambria Math" w:hAnsi="Cambria Math" w:eastAsia="SimSun"/>
                  <w:sz w:val="20"/>
                  <w:szCs w:val="20"/>
                </w:rPr>
                <m:t>p</m:t>
              </m:r>
              <m:sSup>
                <m:e>
                  <m:r>
                    <m:rPr>
                      <m:sty m:val="p"/>
                    </m:rPr>
                    <w:rPr>
                      <w:rFonts w:ascii="Cambria Math" w:hAnsi="Cambria Math" w:eastAsia="SimSun"/>
                      <w:sz w:val="20"/>
                      <w:szCs w:val="20"/>
                    </w:rPr>
                    <m:t>)</m:t>
                  </m:r>
                </m:e>
                <m:sup>
                  <m:r>
                    <w:rPr>
                      <w:rFonts w:ascii="Cambria Math" w:hAnsi="Cambria Math" w:eastAsia="SimSun"/>
                      <w:sz w:val="20"/>
                      <w:szCs w:val="20"/>
                    </w:rPr>
                    <m:t>N</m:t>
                  </m:r>
                </m:sup>
              </m:sSup>
            </m:oMath>
          </w:p>
        </w:tc>
        <w:tc>
          <w:tcPr>
            <w:tcW w:w="5887"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覆盖率：</w:t>
            </w:r>
            <m:oMath>
              <m:r>
                <w:rPr>
                  <w:rFonts w:ascii="Cambria Math" w:hAnsi="Cambria Math" w:eastAsia="SimSun"/>
                  <w:sz w:val="20"/>
                  <w:szCs w:val="20"/>
                </w:rPr>
                <m:t>N</m:t>
              </m:r>
            </m:oMath>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次独立采样命中至少一个正确解（4.1）</w:t>
            </w:r>
          </w:p>
        </w:tc>
      </w:tr>
      <w:tr>
        <w:tc>
          <w:tcPr>
            <w:tcW w:w="3139" w:type="dxa"/>
            <w:tcBorders>
              <w:bottom w:val="none" w:sz="0" w:space="0"/>
            </w:tcBorders>
            <w:shd w:val="clear" w:fill="auto"/>
            <w:vAlign w:val="center"/>
          </w:tcPr>
          <w:p>
            <w:pPr>
              <w:pStyle w:val="Compact"/>
              <w:jc w:val="left"/>
              <w:spacing w:before="20" w:after="20" w:line="240" w:lineRule="auto"/>
            </w:pPr>
            <m:oMath>
              <m:r>
                <m:rPr>
                  <m:sty m:val="p"/>
                </m:rPr>
                <w:rPr>
                  <w:rFonts w:ascii="Cambria Math" w:hAnsi="Cambria Math" w:eastAsia="SimSun"/>
                  <w:sz w:val="20"/>
                  <w:szCs w:val="20"/>
                </w:rPr>
                <m:t>∇</m:t>
              </m:r>
              <m:r>
                <w:rPr>
                  <w:rFonts w:ascii="Cambria Math" w:hAnsi="Cambria Math" w:eastAsia="SimSun"/>
                  <w:sz w:val="20"/>
                  <w:szCs w:val="20"/>
                </w:rPr>
                <m:t>J</m:t>
              </m:r>
              <m:r>
                <m:rPr>
                  <m:sty m:val="p"/>
                </m:rPr>
                <w:rPr>
                  <w:rFonts w:ascii="Cambria Math" w:hAnsi="Cambria Math" w:eastAsia="SimSun"/>
                  <w:sz w:val="20"/>
                  <w:szCs w:val="20"/>
                </w:rPr>
                <m:t>=</m:t>
              </m:r>
              <m:r>
                <m:rPr>
                  <m:sty m:val="p"/>
                </m:rPr>
                <w:rPr>
                  <w:rFonts w:ascii="Cambria Math" w:hAnsi="Cambria Math" w:eastAsia="SimSun"/>
                  <w:sz w:val="20"/>
                  <w:szCs w:val="20"/>
                </w:rPr>
                <m:t>E</m:t>
              </m:r>
              <m:r>
                <m:rPr>
                  <m:sty m:val="p"/>
                </m:rPr>
                <w:rPr>
                  <w:rFonts w:ascii="Cambria Math" w:hAnsi="Cambria Math" w:eastAsia="SimSun"/>
                  <w:sz w:val="20"/>
                  <w:szCs w:val="20"/>
                </w:rPr>
                <m:t>[</m:t>
              </m:r>
              <m:r>
                <w:rPr>
                  <w:rFonts w:ascii="Cambria Math" w:hAnsi="Cambria Math" w:eastAsia="SimSun"/>
                  <w:sz w:val="20"/>
                  <w:szCs w:val="20"/>
                </w:rPr>
                <m:t>w</m:t>
              </m:r>
              <m:r>
                <w:rPr>
                  <w:rFonts w:ascii="Cambria Math" w:hAnsi="Cambria Math" w:eastAsia="SimSun"/>
                  <w:sz w:val="20"/>
                  <w:szCs w:val="20"/>
                </w:rPr>
                <m:t> </m:t>
              </m:r>
              <m:r>
                <m:rPr>
                  <m:sty m:val="p"/>
                </m:rPr>
                <w:rPr>
                  <w:rFonts w:ascii="Cambria Math" w:hAnsi="Cambria Math" w:eastAsia="SimSun"/>
                  <w:sz w:val="20"/>
                  <w:szCs w:val="20"/>
                </w:rPr>
                <m:t>∇</m:t>
              </m:r>
              <m:r>
                <m:rPr>
                  <m:sty m:val="p"/>
                </m:rPr>
                <w:rPr>
                  <w:rFonts w:ascii="Cambria Math" w:hAnsi="Cambria Math" w:eastAsia="SimSun"/>
                  <w:sz w:val="20"/>
                  <w:szCs w:val="20"/>
                </w:rPr>
                <m:t>log</m:t>
              </m:r>
              <m:r>
                <w:rPr>
                  <w:rFonts w:ascii="Cambria Math" w:hAnsi="Cambria Math" w:eastAsia="SimSun"/>
                  <w:sz w:val="20"/>
                  <w:szCs w:val="20"/>
                </w:rPr>
                <m:t>π</m:t>
              </m:r>
              <m:r>
                <m:rPr>
                  <m:sty m:val="p"/>
                </m:rPr>
                <w:rPr>
                  <w:rFonts w:ascii="Cambria Math" w:hAnsi="Cambria Math" w:eastAsia="SimSun"/>
                  <w:sz w:val="20"/>
                  <w:szCs w:val="20"/>
                </w:rPr>
                <m:t>]</m:t>
              </m:r>
            </m:oMath>
          </w:p>
        </w:tc>
        <w:tc>
          <w:tcPr>
            <w:tcW w:w="5887"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REINFORCE </w:t>
            </w:r>
            <w:r>
              <w:rPr>
                <w:rFonts w:hint="eastAsia" w:ascii="Times New Roman" w:hAnsi="Times New Roman" w:eastAsia="SimSun" w:cs="Times New Roman"/>
                <w:sz w:val="18"/>
                <w:szCs w:val="18"/>
              </w:rPr>
              <w:t xml:space="preserve">型策略梯度记号；具体权重和目标因算法而异（3.1）</w:t>
            </w:r>
          </w:p>
        </w:tc>
      </w:tr>
      <w:tr>
        <w:tc>
          <w:tcPr>
            <w:tcW w:w="3139" w:type="dxa"/>
            <w:tcBorders>
              <w:bottom w:val="none" w:sz="0" w:space="0"/>
            </w:tcBorders>
            <w:shd w:val="clear" w:fill="auto"/>
            <w:vAlign w:val="center"/>
          </w:tcPr>
          <w:p>
            <w:pPr>
              <w:pStyle w:val="Compact"/>
              <w:jc w:val="left"/>
              <w:spacing w:before="20" w:after="20" w:line="240" w:lineRule="auto"/>
            </w:pPr>
            <m:oMath>
              <m:sSub>
                <m:e>
                  <m:acc>
                    <m:accPr>
                      <m:chr m:val="̂"/>
                    </m:accPr>
                    <m:e>
                      <m:r>
                        <w:rPr>
                          <w:rFonts w:ascii="Cambria Math" w:hAnsi="Cambria Math" w:eastAsia="SimSun"/>
                          <w:sz w:val="20"/>
                          <w:szCs w:val="20"/>
                        </w:rPr>
                        <m:t>r</m:t>
                      </m:r>
                    </m:e>
                  </m:acc>
                </m:e>
                <m:sub>
                  <m:r>
                    <w:rPr>
                      <w:rFonts w:ascii="Cambria Math" w:hAnsi="Cambria Math" w:eastAsia="SimSun"/>
                      <w:sz w:val="20"/>
                      <w:szCs w:val="20"/>
                    </w:rPr>
                    <m:t>i</m:t>
                  </m:r>
                </m:sub>
              </m:sSub>
              <m:r>
                <m:rPr>
                  <m:sty m:val="p"/>
                </m:rPr>
                <w:rPr>
                  <w:rFonts w:ascii="Cambria Math" w:hAnsi="Cambria Math" w:eastAsia="SimSun"/>
                  <w:sz w:val="20"/>
                  <w:szCs w:val="20"/>
                </w:rPr>
                <m:t>=</m:t>
              </m:r>
              <m:r>
                <m:rPr>
                  <m:sty m:val="p"/>
                </m:rPr>
                <w:rPr>
                  <w:rFonts w:ascii="Cambria Math" w:hAnsi="Cambria Math" w:eastAsia="SimSun"/>
                  <w:sz w:val="20"/>
                  <w:szCs w:val="20"/>
                </w:rPr>
                <m:t>(</m:t>
              </m:r>
              <m:sSub>
                <m:e>
                  <m:r>
                    <w:rPr>
                      <w:rFonts w:ascii="Cambria Math" w:hAnsi="Cambria Math" w:eastAsia="SimSun"/>
                      <w:sz w:val="20"/>
                      <w:szCs w:val="20"/>
                    </w:rPr>
                    <m:t>r</m:t>
                  </m:r>
                </m:e>
                <m:sub>
                  <m:r>
                    <w:rPr>
                      <w:rFonts w:ascii="Cambria Math" w:hAnsi="Cambria Math" w:eastAsia="SimSun"/>
                      <w:sz w:val="20"/>
                      <w:szCs w:val="20"/>
                    </w:rPr>
                    <m:t>i</m:t>
                  </m:r>
                </m:sub>
              </m:sSub>
              <m:r>
                <m:rPr>
                  <m:sty m:val="p"/>
                </m:rPr>
                <w:rPr>
                  <w:rFonts w:ascii="Cambria Math" w:hAnsi="Cambria Math" w:eastAsia="SimSun"/>
                  <w:sz w:val="20"/>
                  <w:szCs w:val="20"/>
                </w:rPr>
                <m:t>−</m:t>
              </m:r>
              <m:r>
                <m:rPr>
                  <m:sty m:val="p"/>
                </m:rPr>
                <w:rPr>
                  <w:rFonts w:ascii="Cambria Math" w:hAnsi="Cambria Math" w:eastAsia="SimSun"/>
                  <w:sz w:val="20"/>
                  <w:szCs w:val="20"/>
                </w:rPr>
                <m:t>m</m:t>
              </m:r>
              <m:r>
                <m:rPr>
                  <m:sty m:val="p"/>
                </m:rPr>
                <w:rPr>
                  <w:rFonts w:ascii="Cambria Math" w:hAnsi="Cambria Math" w:eastAsia="SimSun"/>
                  <w:sz w:val="20"/>
                  <w:szCs w:val="20"/>
                </w:rPr>
                <m:t>e</m:t>
              </m:r>
              <m:r>
                <m:rPr>
                  <m:sty m:val="p"/>
                </m:rPr>
                <w:rPr>
                  <w:rFonts w:ascii="Cambria Math" w:hAnsi="Cambria Math" w:eastAsia="SimSun"/>
                  <w:sz w:val="20"/>
                  <w:szCs w:val="20"/>
                </w:rPr>
                <m:t>a</m:t>
              </m:r>
              <m:r>
                <m:rPr>
                  <m:sty m:val="p"/>
                </m:rPr>
                <w:rPr>
                  <w:rFonts w:ascii="Cambria Math" w:hAnsi="Cambria Math" w:eastAsia="SimSun"/>
                  <w:sz w:val="20"/>
                  <w:szCs w:val="20"/>
                </w:rPr>
                <m:t>n</m:t>
              </m:r>
              <m:r>
                <m:rPr>
                  <m:sty m:val="p"/>
                </m:rPr>
                <w:rPr>
                  <w:rFonts w:ascii="Cambria Math" w:hAnsi="Cambria Math" w:eastAsia="SimSun"/>
                  <w:sz w:val="20"/>
                  <w:szCs w:val="20"/>
                </w:rPr>
                <m:t>)</m:t>
              </m:r>
              <m:r>
                <m:rPr>
                  <m:sty m:val="p"/>
                </m:rPr>
                <w:rPr>
                  <w:rFonts w:ascii="Cambria Math" w:hAnsi="Cambria Math" w:eastAsia="SimSun"/>
                  <w:sz w:val="20"/>
                  <w:szCs w:val="20"/>
                </w:rPr>
                <m:t>/</m:t>
              </m:r>
              <m:r>
                <m:rPr>
                  <m:sty m:val="p"/>
                </m:rPr>
                <w:rPr>
                  <w:rFonts w:ascii="Cambria Math" w:hAnsi="Cambria Math" w:eastAsia="SimSun"/>
                  <w:sz w:val="20"/>
                  <w:szCs w:val="20"/>
                </w:rPr>
                <m:t>s</m:t>
              </m:r>
              <m:r>
                <m:rPr>
                  <m:sty m:val="p"/>
                </m:rPr>
                <w:rPr>
                  <w:rFonts w:ascii="Cambria Math" w:hAnsi="Cambria Math" w:eastAsia="SimSun"/>
                  <w:sz w:val="20"/>
                  <w:szCs w:val="20"/>
                </w:rPr>
                <m:t>t</m:t>
              </m:r>
              <m:r>
                <m:rPr>
                  <m:sty m:val="p"/>
                </m:rPr>
                <w:rPr>
                  <w:rFonts w:ascii="Cambria Math" w:hAnsi="Cambria Math" w:eastAsia="SimSun"/>
                  <w:sz w:val="20"/>
                  <w:szCs w:val="20"/>
                </w:rPr>
                <m:t>d</m:t>
              </m:r>
            </m:oMath>
          </w:p>
        </w:tc>
        <w:tc>
          <w:tcPr>
            <w:tcW w:w="5887"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GRPO </w:t>
            </w:r>
            <w:r>
              <w:rPr>
                <w:rFonts w:hint="eastAsia" w:ascii="Times New Roman" w:hAnsi="Times New Roman" w:eastAsia="SimSun" w:cs="Times New Roman"/>
                <w:sz w:val="18"/>
                <w:szCs w:val="18"/>
              </w:rPr>
              <w:t xml:space="preserve">组内标准化奖励（3.5）</w:t>
            </w:r>
          </w:p>
        </w:tc>
      </w:tr>
      <w:tr>
        <w:tc>
          <w:tcPr>
            <w:tcW w:w="3139" w:type="dxa"/>
            <w:tcBorders>
              <w:bottom w:val="none" w:sz="0" w:space="0"/>
            </w:tcBorders>
            <w:shd w:val="clear" w:fill="auto"/>
            <w:vAlign w:val="center"/>
          </w:tcPr>
          <w:p>
            <w:pPr>
              <w:pStyle w:val="Compact"/>
              <w:jc w:val="center"/>
              <w:spacing w:before="20" w:after="20" w:line="240" w:lineRule="auto"/>
            </w:pPr>
            <m:oMath>
              <m:r>
                <m:rPr>
                  <m:sty m:val="p"/>
                </m:rPr>
                <w:rPr>
                  <w:rFonts w:ascii="Cambria Math" w:hAnsi="Cambria Math" w:eastAsia="SimSun"/>
                  <w:sz w:val="20"/>
                  <w:szCs w:val="20"/>
                </w:rPr>
                <m:t>C</m:t>
              </m:r>
              <m:r>
                <m:rPr>
                  <m:sty m:val="p"/>
                </m:rPr>
                <w:rPr>
                  <w:rFonts w:ascii="Cambria Math" w:hAnsi="Cambria Math" w:eastAsia="SimSun"/>
                  <w:sz w:val="20"/>
                  <w:szCs w:val="20"/>
                </w:rPr>
                <m:t>M</m:t>
              </m:r>
              <m:r>
                <m:rPr>
                  <m:sty m:val="p"/>
                </m:rPr>
                <w:rPr>
                  <w:rFonts w:ascii="Cambria Math" w:hAnsi="Cambria Math" w:eastAsia="SimSun"/>
                  <w:sz w:val="20"/>
                  <w:szCs w:val="20"/>
                </w:rPr>
                <m:t>P</m:t>
              </m:r>
              <m:r>
                <m:rPr>
                  <m:sty m:val="p"/>
                </m:rPr>
                <w:rPr>
                  <w:rFonts w:ascii="Cambria Math" w:hAnsi="Cambria Math" w:eastAsia="SimSun"/>
                  <w:sz w:val="20"/>
                  <w:szCs w:val="20"/>
                </w:rPr>
                <m:t>(</m:t>
              </m:r>
              <m:r>
                <w:rPr>
                  <w:rFonts w:ascii="Cambria Math" w:hAnsi="Cambria Math" w:eastAsia="SimSun"/>
                  <w:sz w:val="20"/>
                  <w:szCs w:val="20"/>
                </w:rPr>
                <m:t>a</m:t>
              </m:r>
              <m:r>
                <m:rPr>
                  <m:sty m:val="p"/>
                </m:rPr>
                <w:rPr>
                  <w:rFonts w:ascii="Cambria Math" w:hAnsi="Cambria Math" w:eastAsia="SimSun"/>
                  <w:sz w:val="20"/>
                  <w:szCs w:val="20"/>
                </w:rPr>
                <m:t>)</m:t>
              </m:r>
            </m:oMath>
          </w:p>
        </w:tc>
        <w:tc>
          <w:tcPr>
            <w:tcW w:w="5887"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支系元产性：代理</w:t>
            </w:r>
            <w:r>
              <w:rPr>
                <w:rFonts w:ascii="Times New Roman" w:hAnsi="Times New Roman" w:eastAsia="SimSun" w:cs="Times New Roman"/>
                <w:sz w:val="18"/>
                <w:szCs w:val="18"/>
              </w:rPr>
              <w:t xml:space="preserve"> </w:t>
            </w:r>
            <m:oMath>
              <m:r>
                <w:rPr>
                  <w:rFonts w:ascii="Cambria Math" w:hAnsi="Cambria Math" w:eastAsia="SimSun"/>
                  <w:sz w:val="20"/>
                  <w:szCs w:val="20"/>
                </w:rPr>
                <m:t>a</m:t>
              </m:r>
            </m:oMath>
            <w:r>
              <w:rPr>
                <w:rFonts w:ascii="Times New Roman" w:hAnsi="Times New Roman" w:eastAsia="SimSun" w:cs="Times New Roman"/>
                <w:sz w:val="18"/>
                <w:szCs w:val="18"/>
              </w:rPr>
              <w:t xml:space="preserve"> </w:t>
            </w:r>
            <w:r>
              <w:rPr>
                <w:rFonts w:hint="eastAsia" w:ascii="Times New Roman" w:hAnsi="Times New Roman" w:eastAsia="SimSun" w:cs="Times New Roman"/>
                <w:sz w:val="18"/>
                <w:szCs w:val="18"/>
              </w:rPr>
              <w:t xml:space="preserve">全部后代的汇总通过率（6.6）</w:t>
            </w:r>
          </w:p>
        </w:tc>
      </w:tr>
      <w:tr>
        <w:tc>
          <w:tcPr>
            <w:tcW w:w="3139"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GDI / CPS / CAR</w:t>
            </w:r>
          </w:p>
        </w:tc>
        <w:tc>
          <w:tcPr>
            <w:tcW w:w="5887"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目标漂移指数</w:t>
            </w:r>
            <w:r>
              <w:rPr>
                <w:rFonts w:ascii="Times New Roman" w:hAnsi="Times New Roman" w:eastAsia="SimSun" w:cs="Times New Roman"/>
                <w:sz w:val="18"/>
                <w:szCs w:val="18"/>
              </w:rPr>
              <w:t xml:space="preserve"> / </w:t>
            </w:r>
            <w:r>
              <w:rPr>
                <w:rFonts w:hint="eastAsia" w:ascii="Times New Roman" w:hAnsi="Times New Roman" w:eastAsia="SimSun" w:cs="Times New Roman"/>
                <w:sz w:val="18"/>
                <w:szCs w:val="18"/>
              </w:rPr>
              <w:t xml:space="preserve">约束保持分</w:t>
            </w:r>
            <w:r>
              <w:rPr>
                <w:rFonts w:ascii="Times New Roman" w:hAnsi="Times New Roman" w:eastAsia="SimSun" w:cs="Times New Roman"/>
                <w:sz w:val="18"/>
                <w:szCs w:val="18"/>
              </w:rPr>
              <w:t xml:space="preserve"> / </w:t>
            </w:r>
            <w:r>
              <w:rPr>
                <w:rFonts w:hint="eastAsia" w:ascii="Times New Roman" w:hAnsi="Times New Roman" w:eastAsia="SimSun" w:cs="Times New Roman"/>
                <w:sz w:val="18"/>
                <w:szCs w:val="18"/>
              </w:rPr>
              <w:t xml:space="preserve">能力—对齐比（7.3）</w:t>
            </w:r>
          </w:p>
        </w:tc>
      </w:tr>
      <w:tr>
        <w:tc>
          <w:tcPr>
            <w:tcW w:w="3139" w:type="dxa"/>
            <w:tcBorders>
              <w:bottom w:val="none" w:sz="0" w:space="0"/>
            </w:tcBorders>
            <w:shd w:val="clear" w:fill="auto"/>
            <w:vAlign w:val="center"/>
          </w:tcPr>
          <w:p>
            <w:pPr>
              <w:pStyle w:val="Compact"/>
              <w:jc w:val="center"/>
              <w:spacing w:before="20" w:after="20" w:line="240" w:lineRule="auto"/>
            </w:pPr>
            <m:oMath>
              <m:r>
                <w:rPr>
                  <w:rFonts w:ascii="Cambria Math" w:hAnsi="Cambria Math" w:eastAsia="SimSun"/>
                  <w:sz w:val="20"/>
                  <w:szCs w:val="20"/>
                </w:rPr>
                <m:t>H</m:t>
              </m:r>
              <m:r>
                <m:rPr>
                  <m:sty m:val="p"/>
                </m:rPr>
                <w:rPr>
                  <w:rFonts w:ascii="Cambria Math" w:hAnsi="Cambria Math" w:eastAsia="SimSun"/>
                  <w:sz w:val="20"/>
                  <w:szCs w:val="20"/>
                </w:rPr>
                <m:t>(</m:t>
              </m:r>
              <m:r>
                <w:rPr>
                  <w:rFonts w:ascii="Cambria Math" w:hAnsi="Cambria Math" w:eastAsia="SimSun"/>
                  <w:sz w:val="20"/>
                  <w:szCs w:val="20"/>
                </w:rPr>
                <m:t>t</m:t>
              </m:r>
              <m:r>
                <m:rPr>
                  <m:sty m:val="p"/>
                </m:rPr>
                <w:rPr>
                  <w:rFonts w:ascii="Cambria Math" w:hAnsi="Cambria Math" w:eastAsia="SimSun"/>
                  <w:sz w:val="20"/>
                  <w:szCs w:val="20"/>
                </w:rPr>
                <m:t>)</m:t>
              </m:r>
            </m:oMath>
          </w:p>
        </w:tc>
        <w:tc>
          <w:tcPr>
            <w:tcW w:w="5887" w:type="dxa"/>
            <w:tcBorders>
              <w:bottom w:val="none" w:sz="0" w:space="0"/>
            </w:tcBorders>
            <w:shd w:val="clear" w:fill="auto"/>
            <w:vAlign w:val="center"/>
          </w:tcPr>
          <w:p>
            <w:pPr>
              <w:pStyle w:val="Compact"/>
              <w:jc w:val="left"/>
              <w:spacing w:before="20" w:after="20" w:line="240" w:lineRule="auto"/>
            </w:pPr>
            <w:r>
              <w:rPr>
                <w:rFonts w:ascii="Times New Roman" w:hAnsi="Times New Roman" w:eastAsia="SimSun" w:cs="Times New Roman"/>
                <w:sz w:val="18"/>
                <w:szCs w:val="18"/>
              </w:rPr>
              <w:t xml:space="preserve">50% </w:t>
            </w:r>
            <w:r>
              <w:rPr>
                <w:rFonts w:hint="eastAsia" w:ascii="Times New Roman" w:hAnsi="Times New Roman" w:eastAsia="SimSun" w:cs="Times New Roman"/>
                <w:sz w:val="18"/>
                <w:szCs w:val="18"/>
              </w:rPr>
              <w:t xml:space="preserve">任务完成时间地平线（7.4）</w:t>
            </w:r>
          </w:p>
        </w:tc>
      </w:tr>
      <w:tr>
        <w:tc>
          <w:tcPr>
            <w:tcW w:w="3139" w:type="dxa"/>
            <w:tcBorders>
              <w:bottom w:val="none" w:sz="0" w:space="0"/>
            </w:tcBorders>
            <w:shd w:val="clear" w:fill="auto"/>
            <w:vAlign w:val="center"/>
          </w:tcPr>
          <w:p>
            <w:pPr>
              <w:pStyle w:val="Compact"/>
              <w:jc w:val="center"/>
              <w:spacing w:before="20" w:after="20" w:line="240" w:lineRule="auto"/>
            </w:pPr>
            <w:r>
              <w:rPr>
                <w:rFonts w:hint="eastAsia" w:ascii="Times New Roman" w:hAnsi="Times New Roman" w:eastAsia="SimSun" w:cs="Times New Roman"/>
                <w:sz w:val="18"/>
                <w:szCs w:val="18"/>
              </w:rPr>
              <w:t xml:space="preserve">独立评估条件</w:t>
            </w:r>
          </w:p>
        </w:tc>
        <w:tc>
          <w:tcPr>
            <w:tcW w:w="5887" w:type="dxa"/>
            <w:tcBorders>
              <w:bottom w:val="none" w:sz="0" w:space="0"/>
            </w:tcBorders>
            <w:shd w:val="clear" w:fill="auto"/>
            <w:vAlign w:val="center"/>
          </w:tcPr>
          <w:p>
            <w:pPr>
              <w:pStyle w:val="Compact"/>
              <w:jc w:val="left"/>
              <w:spacing w:before="20" w:after="20" w:line="240" w:lineRule="auto"/>
            </w:pPr>
            <w:r>
              <w:rPr>
                <w:rFonts w:hint="eastAsia" w:ascii="Times New Roman" w:hAnsi="Times New Roman" w:eastAsia="SimSun" w:cs="Times New Roman"/>
                <w:sz w:val="18"/>
                <w:szCs w:val="18"/>
              </w:rPr>
              <w:t xml:space="preserve">用于检查候选系统改动效果、且不随候选系统共同更新的测试或程序（2.6）</w:t>
            </w:r>
          </w:p>
        </w:tc>
      </w:tr>
    </w:tbl>
    <w:bookmarkEnd w:id="155"/>
    <w:bookmarkStart w:id="156" w:name="a.6-自学实验与代表题核对提示"/>
    <w:p>
      <w:pPr>
        <w:pStyle w:val="Heading2"/>
      </w:pPr>
      <w:r>
        <w:t xml:space="preserve">A.6 </w:t>
      </w:r>
      <w:r>
        <w:rPr>
          <w:rFonts w:hint="eastAsia"/>
        </w:rPr>
        <w:t xml:space="preserve">自学实验与代表题核对提示</w:t>
      </w:r>
    </w:p>
    <w:p>
      <w:pPr>
        <w:pStyle w:val="FirstParagraph"/>
      </w:pPr>
      <w:r>
        <w:rPr>
          <w:rFonts w:hint="eastAsia"/>
        </w:rPr>
        <w:t xml:space="preserve">实验</w:t>
      </w:r>
      <w:r>
        <w:t xml:space="preserve"> </w:t>
      </w:r>
      <w:r>
        <w:rPr>
          <w:rFonts w:hint="eastAsia"/>
        </w:rPr>
        <w:t xml:space="preserve">A：覆盖率和验证器误差。</w:t>
      </w:r>
      <w:r>
        <w:t xml:space="preserve"> </w:t>
      </w:r>
      <w:r>
        <w:rPr>
          <w:rFonts w:hint="eastAsia"/>
        </w:rPr>
        <w:t xml:space="preserve">工作区文件</w:t>
      </w:r>
      <w:r>
        <w:t xml:space="preserve"> source/labs/coverage_demo.py </w:t>
      </w:r>
      <w:r>
        <w:rPr>
          <w:rFonts w:hint="eastAsia"/>
        </w:rPr>
        <w:t xml:space="preserve">使用</w:t>
      </w:r>
      <w:r>
        <w:t xml:space="preserve"> Python 3 </w:t>
      </w:r>
      <w:r>
        <w:rPr>
          <w:rFonts w:hint="eastAsia"/>
        </w:rPr>
        <w:t xml:space="preserve">标准库，可在工作区根目录运行</w:t>
      </w:r>
      <w:r>
        <w:t xml:space="preserve"> python source/labs/coverage_demo.py </w:t>
      </w:r>
      <w:r>
        <w:rPr>
          <w:rFonts w:hint="eastAsia"/>
        </w:rPr>
        <w:t xml:space="preserve">。固定参数为候选正确率</w:t>
      </w:r>
      <w:r>
        <w:t xml:space="preserve"> </w:t>
      </w:r>
      <w:r>
        <w:rPr>
          <w:rFonts w:hint="eastAsia"/>
        </w:rPr>
        <w:t xml:space="preserve">0.05、验证器灵敏度</w:t>
      </w:r>
      <w:r>
        <w:t xml:space="preserve"> </w:t>
      </w:r>
      <w:r>
        <w:rPr>
          <w:rFonts w:hint="eastAsia"/>
        </w:rPr>
        <w:t xml:space="preserve">0.90、假阳性率</w:t>
      </w:r>
      <w:r>
        <w:t xml:space="preserve"> </w:t>
      </w:r>
      <w:r>
        <w:rPr>
          <w:rFonts w:hint="eastAsia"/>
        </w:rPr>
        <w:t xml:space="preserve">0.10、随机种子</w:t>
      </w:r>
      <w:r>
        <w:t xml:space="preserve"> </w:t>
      </w:r>
      <w:r>
        <w:rPr>
          <w:rFonts w:hint="eastAsia"/>
        </w:rPr>
        <w:t xml:space="preserve">20261021。一次运行的输出如下；蒙特卡洛末位会随试验轮数而波动，理论值不会：</w:t>
      </w:r>
    </w:p>
    <w:p>
      <w:pPr>
        <w:pStyle w:val="BodyText"/>
      </w:pPr>
      <w:r>
        <w:rPr>
          <w:rFonts w:hint="eastAsia"/>
        </w:rPr>
        <w:t xml:space="preserve">p(候选正确)=0.05；达到</w:t>
      </w:r>
      <w:r>
        <w:t xml:space="preserve"> 95% </w:t>
      </w:r>
      <w:r>
        <w:rPr>
          <w:rFonts w:hint="eastAsia"/>
        </w:rPr>
        <w:t xml:space="preserve">理论覆盖率至少需要候选数：59</w:t>
      </w:r>
      <w:r>
        <w:t xml:space="preserve"> </w:t>
      </w:r>
      <w:r>
        <w:t xml:space="preserve">N </w:t>
      </w:r>
      <w:r>
        <w:rPr>
          <w:rFonts w:hint="eastAsia"/>
        </w:rPr>
        <w:t xml:space="preserve">理论覆盖率</w:t>
      </w:r>
      <w:r>
        <w:t xml:space="preserve"> </w:t>
      </w:r>
      <w:r>
        <w:rPr>
          <w:rFonts w:hint="eastAsia"/>
        </w:rPr>
        <w:t xml:space="preserve">模拟覆盖率</w:t>
      </w:r>
      <w:r>
        <w:t xml:space="preserve"> </w:t>
      </w:r>
      <w:r>
        <w:rPr>
          <w:rFonts w:hint="eastAsia"/>
        </w:rPr>
        <w:t xml:space="preserve">选中准确率</w:t>
      </w:r>
      <w:r>
        <w:t xml:space="preserve"> </w:t>
      </w:r>
      <w:r>
        <w:t xml:space="preserve">1 5.000% 4.933% 4.933%</w:t>
      </w:r>
      <w:r>
        <w:t xml:space="preserve"> </w:t>
      </w:r>
      <w:r>
        <w:t xml:space="preserve">5 22.622% 22.740% 17.440%</w:t>
      </w:r>
      <w:r>
        <w:t xml:space="preserve"> </w:t>
      </w:r>
      <w:r>
        <w:t xml:space="preserve">20 64.151% 64.155% 30.370%</w:t>
      </w:r>
      <w:r>
        <w:t xml:space="preserve"> </w:t>
      </w:r>
      <w:r>
        <w:t xml:space="preserve">59 95.151% 95.025% 32.282%</w:t>
      </w:r>
      <w:r>
        <w:t xml:space="preserve"> </w:t>
      </w:r>
      <w:r>
        <w:t xml:space="preserve">100 99.408% 99.405% 32.130%</w:t>
      </w:r>
    </w:p>
    <w:p>
      <w:pPr>
        <w:pStyle w:val="BodyText"/>
      </w:pPr>
      <w:r>
        <w:rPr>
          <w:rFonts w:hint="eastAsia"/>
        </w:rPr>
        <w:t xml:space="preserve">理论覆盖率为</w:t>
      </w:r>
      <w:r>
        <w:t xml:space="preserve"> </w:t>
      </w:r>
      <m:oMath>
        <m:r>
          <w:rPr>
            <w:rFonts w:ascii="Cambria Math" w:hAnsi="Cambria Math" w:eastAsia="SimSun"/>
            <w:sz w:val="20"/>
            <w:szCs w:val="20"/>
          </w:rPr>
          <m:t>c</m:t>
        </m:r>
        <m:r>
          <m:rPr>
            <m:sty m:val="p"/>
          </m:rPr>
          <w:rPr>
            <w:rFonts w:ascii="Cambria Math" w:hAnsi="Cambria Math" w:eastAsia="SimSun"/>
            <w:sz w:val="20"/>
            <w:szCs w:val="20"/>
          </w:rPr>
          <m:t>(</m:t>
        </m:r>
        <m:r>
          <w:rPr>
            <w:rFonts w:ascii="Cambria Math" w:hAnsi="Cambria Math" w:eastAsia="SimSun"/>
            <w:sz w:val="20"/>
            <w:szCs w:val="20"/>
          </w:rPr>
          <m:t>N</m:t>
        </m:r>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1</m:t>
        </m:r>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1</m:t>
        </m:r>
        <m:r>
          <m:rPr>
            <m:sty m:val="p"/>
          </m:rPr>
          <w:rPr>
            <w:rFonts w:ascii="Cambria Math" w:hAnsi="Cambria Math" w:eastAsia="SimSun"/>
            <w:sz w:val="20"/>
            <w:szCs w:val="20"/>
          </w:rPr>
          <m:t>−</m:t>
        </m:r>
        <m:r>
          <w:rPr>
            <w:rFonts w:ascii="Cambria Math" w:hAnsi="Cambria Math" w:eastAsia="SimSun"/>
            <w:sz w:val="20"/>
            <w:szCs w:val="20"/>
          </w:rPr>
          <m:t>p</m:t>
        </m:r>
        <m:sSup>
          <m:e>
            <m:r>
              <m:rPr>
                <m:sty m:val="p"/>
              </m:rPr>
              <w:rPr>
                <w:rFonts w:ascii="Cambria Math" w:hAnsi="Cambria Math" w:eastAsia="SimSun"/>
                <w:sz w:val="20"/>
                <w:szCs w:val="20"/>
              </w:rPr>
              <m:t>)</m:t>
            </m:r>
          </m:e>
          <m:sup>
            <m:r>
              <w:rPr>
                <w:rFonts w:ascii="Cambria Math" w:hAnsi="Cambria Math" w:eastAsia="SimSun"/>
                <w:sz w:val="20"/>
                <w:szCs w:val="20"/>
              </w:rPr>
              <m:t>N</m:t>
            </m:r>
          </m:sup>
        </m:sSup>
      </m:oMath>
      <w:r>
        <w:rPr>
          <w:rFonts w:hint="eastAsia"/>
        </w:rPr>
        <w:t xml:space="preserve">。当候选数增加时，覆盖率趋近于</w:t>
      </w:r>
      <w:r>
        <w:t xml:space="preserve"> </w:t>
      </w:r>
      <w:r>
        <w:rPr>
          <w:rFonts w:hint="eastAsia"/>
        </w:rPr>
        <w:t xml:space="preserve">100%，但在按顺序选择首个正判候选的设置下，选中准确率趋近于</w:t>
      </w:r>
      <w:r>
        <w:t xml:space="preserve"> </w:t>
      </w:r>
      <m:oMath>
        <m:r>
          <w:rPr>
            <w:rFonts w:ascii="Cambria Math" w:hAnsi="Cambria Math" w:eastAsia="SimSun"/>
            <w:sz w:val="20"/>
            <w:szCs w:val="20"/>
          </w:rPr>
          <m:t>0.05</m:t>
        </m:r>
        <m:r>
          <m:rPr>
            <m:sty m:val="p"/>
          </m:rPr>
          <w:rPr>
            <w:rFonts w:ascii="Cambria Math" w:hAnsi="Cambria Math" w:eastAsia="SimSun"/>
            <w:sz w:val="20"/>
            <w:szCs w:val="20"/>
          </w:rPr>
          <m:t>×</m:t>
        </m:r>
        <m:r>
          <w:rPr>
            <w:rFonts w:ascii="Cambria Math" w:hAnsi="Cambria Math" w:eastAsia="SimSun"/>
            <w:sz w:val="20"/>
            <w:szCs w:val="20"/>
          </w:rPr>
          <m:t>0.90</m:t>
        </m:r>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0.05</m:t>
        </m:r>
        <m:r>
          <m:rPr>
            <m:sty m:val="p"/>
          </m:rPr>
          <w:rPr>
            <w:rFonts w:ascii="Cambria Math" w:hAnsi="Cambria Math" w:eastAsia="SimSun"/>
            <w:sz w:val="20"/>
            <w:szCs w:val="20"/>
          </w:rPr>
          <m:t>×</m:t>
        </m:r>
        <m:r>
          <w:rPr>
            <w:rFonts w:ascii="Cambria Math" w:hAnsi="Cambria Math" w:eastAsia="SimSun"/>
            <w:sz w:val="20"/>
            <w:szCs w:val="20"/>
          </w:rPr>
          <m:t>0.90</m:t>
        </m:r>
        <m:r>
          <m:rPr>
            <m:sty m:val="p"/>
          </m:rPr>
          <w:rPr>
            <w:rFonts w:ascii="Cambria Math" w:hAnsi="Cambria Math" w:eastAsia="SimSun"/>
            <w:sz w:val="20"/>
            <w:szCs w:val="20"/>
          </w:rPr>
          <m:t>+</m:t>
        </m:r>
        <m:r>
          <w:rPr>
            <w:rFonts w:ascii="Cambria Math" w:hAnsi="Cambria Math" w:eastAsia="SimSun"/>
            <w:sz w:val="20"/>
            <w:szCs w:val="20"/>
          </w:rPr>
          <m:t>0.95</m:t>
        </m:r>
        <m:r>
          <m:rPr>
            <m:sty m:val="p"/>
          </m:rPr>
          <w:rPr>
            <w:rFonts w:ascii="Cambria Math" w:hAnsi="Cambria Math" w:eastAsia="SimSun"/>
            <w:sz w:val="20"/>
            <w:szCs w:val="20"/>
          </w:rPr>
          <m:t>×</m:t>
        </m:r>
        <m:r>
          <w:rPr>
            <w:rFonts w:ascii="Cambria Math" w:hAnsi="Cambria Math" w:eastAsia="SimSun"/>
            <w:sz w:val="20"/>
            <w:szCs w:val="20"/>
          </w:rPr>
          <m:t>0.10</m:t>
        </m:r>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0.321</m:t>
        </m:r>
      </m:oMath>
      <w:r>
        <w:rPr>
          <w:rFonts w:hint="eastAsia"/>
        </w:rPr>
        <w:t xml:space="preserve">。每轮改变一个参数并比较预测值与模拟结果，可观察参数对覆盖和选择的影响。候选生成器和更新规则固定，因此该实验展示候选评估与选择机制，不涵盖完整的</w:t>
      </w:r>
      <w:r>
        <w:t xml:space="preserve"> RSI。</w:t>
      </w:r>
    </w:p>
    <w:p>
      <w:pPr>
        <w:pStyle w:val="BodyText"/>
      </w:pPr>
      <w:r>
        <w:rPr>
          <w:rFonts w:hint="eastAsia"/>
        </w:rPr>
        <w:t xml:space="preserve">实验</w:t>
      </w:r>
      <w:r>
        <w:t xml:space="preserve"> </w:t>
      </w:r>
      <w:r>
        <w:rPr>
          <w:rFonts w:hint="eastAsia"/>
        </w:rPr>
        <w:t xml:space="preserve">B：反复筛选与留出评估。</w:t>
      </w:r>
      <w:r>
        <w:t xml:space="preserve"> </w:t>
      </w:r>
      <w:r>
        <w:rPr>
          <w:rFonts w:hint="eastAsia"/>
        </w:rPr>
        <w:t xml:space="preserve">运行</w:t>
      </w:r>
      <w:r>
        <w:t xml:space="preserve"> python source/labs/selection_overfit_demo.py </w:t>
      </w:r>
      <w:r>
        <w:rPr>
          <w:rFonts w:hint="eastAsia"/>
        </w:rPr>
        <w:t xml:space="preserve">。程序用训练集误差反复选择候选权重，同时报告独立留出集误差。记录候选数为</w:t>
      </w:r>
      <w:r>
        <w:t xml:space="preserve"> 1、10、50、200 </w:t>
      </w:r>
      <w:r>
        <w:rPr>
          <w:rFonts w:hint="eastAsia"/>
        </w:rPr>
        <w:t xml:space="preserve">时两种误差的变化，解释训练误差下降为何不保证留出表现同步改善。再修改训练样本数，重复实验并比较结果。程序中的候选生成和选择规则固定，因此它展示的是评估偏差，不是完整</w:t>
      </w:r>
      <w:r>
        <w:t xml:space="preserve"> RSI。</w:t>
      </w:r>
    </w:p>
    <w:p>
      <w:pPr>
        <w:pStyle w:val="BodyText"/>
      </w:pPr>
      <w:r>
        <w:rPr>
          <w:rFonts w:hint="eastAsia"/>
        </w:rPr>
        <w:t xml:space="preserve">代表题解答要点。</w:t>
      </w:r>
      <w:r>
        <w:t xml:space="preserve"> </w:t>
      </w:r>
      <w:r>
        <w:rPr>
          <w:rFonts w:hint="eastAsia"/>
        </w:rPr>
        <w:t xml:space="preserve">以下给出主要推理步骤与适用条件；完整作答还需写出所用假设和中间推导。</w:t>
      </w:r>
    </w:p>
    <w:p>
      <w:pPr>
        <w:pStyle w:val="Compact"/>
        <w:numPr>
          <w:ilvl w:val="0"/>
          <w:numId w:val="1013"/>
        </w:numPr>
      </w:pPr>
      <w:r>
        <w:rPr>
          <w:rFonts w:hint="eastAsia"/>
        </w:rPr>
        <w:t xml:space="preserve">第</w:t>
      </w:r>
      <w:r>
        <w:t xml:space="preserve"> 2 </w:t>
      </w:r>
      <w:r>
        <w:rPr>
          <w:rFonts w:hint="eastAsia"/>
        </w:rPr>
        <w:t xml:space="preserve">章思考题</w:t>
      </w:r>
      <w:r>
        <w:t xml:space="preserve"> 2-1。 </w:t>
      </w:r>
      <w:r>
        <w:rPr>
          <w:rFonts w:hint="eastAsia"/>
        </w:rPr>
        <w:t xml:space="preserve">在本书的分析框架中，Voyager</w:t>
      </w:r>
      <w:r>
        <w:t xml:space="preserve"> </w:t>
      </w:r>
      <w:r>
        <w:rPr>
          <w:rFonts w:hint="eastAsia"/>
        </w:rPr>
        <w:t xml:space="preserve">将成功技能保存至技能库并用于后续任务；技能生成与评估流程由预设机制控制。由此可判断技能库是更新对象，而用于产生更新的规则未在所述机制中同步更新，可归入本书定义的一阶更新。该分类用于描述机制，不是所有论文通用的能力等级。</w:t>
      </w:r>
    </w:p>
    <w:p>
      <w:pPr>
        <w:pStyle w:val="Compact"/>
        <w:numPr>
          <w:ilvl w:val="0"/>
          <w:numId w:val="1013"/>
        </w:numPr>
      </w:pPr>
      <w:r>
        <w:rPr>
          <w:rFonts w:hint="eastAsia"/>
        </w:rPr>
        <w:t xml:space="preserve">第</w:t>
      </w:r>
      <w:r>
        <w:t xml:space="preserve"> 4 </w:t>
      </w:r>
      <w:r>
        <w:rPr>
          <w:rFonts w:hint="eastAsia"/>
        </w:rPr>
        <w:t xml:space="preserve">章思考题</w:t>
      </w:r>
      <w:r>
        <w:t xml:space="preserve"> 4-1。 </w:t>
      </w:r>
      <w:r>
        <w:rPr>
          <w:rFonts w:hint="eastAsia"/>
        </w:rPr>
        <w:t xml:space="preserve">由</w:t>
      </w:r>
      <w:r>
        <w:t xml:space="preserve"> </w:t>
      </w:r>
      <m:oMath>
        <m:r>
          <w:rPr>
            <w:rFonts w:ascii="Cambria Math" w:hAnsi="Cambria Math" w:eastAsia="SimSun"/>
            <w:sz w:val="20"/>
            <w:szCs w:val="20"/>
          </w:rPr>
          <m:t>1</m:t>
        </m:r>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1</m:t>
        </m:r>
        <m:r>
          <m:rPr>
            <m:sty m:val="p"/>
          </m:rPr>
          <w:rPr>
            <w:rFonts w:ascii="Cambria Math" w:hAnsi="Cambria Math" w:eastAsia="SimSun"/>
            <w:sz w:val="20"/>
            <w:szCs w:val="20"/>
          </w:rPr>
          <m:t>−</m:t>
        </m:r>
        <m:r>
          <w:rPr>
            <w:rFonts w:ascii="Cambria Math" w:hAnsi="Cambria Math" w:eastAsia="SimSun"/>
            <w:sz w:val="20"/>
            <w:szCs w:val="20"/>
          </w:rPr>
          <m:t>0.05</m:t>
        </m:r>
        <m:sSup>
          <m:e>
            <m:r>
              <m:rPr>
                <m:sty m:val="p"/>
              </m:rPr>
              <w:rPr>
                <w:rFonts w:ascii="Cambria Math" w:hAnsi="Cambria Math" w:eastAsia="SimSun"/>
                <w:sz w:val="20"/>
                <w:szCs w:val="20"/>
              </w:rPr>
              <m:t>)</m:t>
            </m:r>
          </m:e>
          <m:sup>
            <m:r>
              <w:rPr>
                <w:rFonts w:ascii="Cambria Math" w:hAnsi="Cambria Math" w:eastAsia="SimSun"/>
                <w:sz w:val="20"/>
                <w:szCs w:val="20"/>
              </w:rPr>
              <m:t>N</m:t>
            </m:r>
          </m:sup>
        </m:sSup>
        <m:r>
          <m:rPr>
            <m:sty m:val="p"/>
          </m:rPr>
          <w:rPr>
            <w:rFonts w:ascii="Cambria Math" w:hAnsi="Cambria Math" w:eastAsia="SimSun"/>
            <w:sz w:val="20"/>
            <w:szCs w:val="20"/>
          </w:rPr>
          <m:t>≥</m:t>
        </m:r>
        <m:r>
          <w:rPr>
            <w:rFonts w:ascii="Cambria Math" w:hAnsi="Cambria Math" w:eastAsia="SimSun"/>
            <w:sz w:val="20"/>
            <w:szCs w:val="20"/>
          </w:rPr>
          <m:t>0.95</m:t>
        </m:r>
      </m:oMath>
      <w:r>
        <w:t xml:space="preserve"> </w:t>
      </w:r>
      <w:r>
        <w:rPr>
          <w:rFonts w:hint="eastAsia"/>
        </w:rPr>
        <w:t xml:space="preserve">得</w:t>
      </w:r>
      <w:r>
        <w:t xml:space="preserve"> </w:t>
      </w:r>
      <m:oMath>
        <m:r>
          <w:rPr>
            <w:rFonts w:ascii="Cambria Math" w:hAnsi="Cambria Math" w:eastAsia="SimSun"/>
            <w:sz w:val="20"/>
            <w:szCs w:val="20"/>
          </w:rPr>
          <m:t>N</m:t>
        </m:r>
        <m:r>
          <m:rPr>
            <m:sty m:val="p"/>
          </m:rPr>
          <w:rPr>
            <w:rFonts w:ascii="Cambria Math" w:hAnsi="Cambria Math" w:eastAsia="SimSun"/>
            <w:sz w:val="20"/>
            <w:szCs w:val="20"/>
          </w:rPr>
          <m:t>≥</m:t>
        </m:r>
        <m:r>
          <w:rPr>
            <w:rFonts w:ascii="Cambria Math" w:hAnsi="Cambria Math" w:eastAsia="SimSun"/>
            <w:sz w:val="20"/>
            <w:szCs w:val="20"/>
          </w:rPr>
          <m:t>59</m:t>
        </m:r>
      </m:oMath>
      <w:r>
        <w:rPr>
          <w:rFonts w:hint="eastAsia"/>
        </w:rPr>
        <w:t xml:space="preserve">。当候选数趋于无穷且每个候选独立生成时，首个正判候选来自正确候选的概率趋于</w:t>
      </w:r>
      <w:r>
        <w:t xml:space="preserve"> </w:t>
      </w:r>
      <m:oMath>
        <m:r>
          <w:rPr>
            <w:rFonts w:ascii="Cambria Math" w:hAnsi="Cambria Math" w:eastAsia="SimSun"/>
            <w:sz w:val="20"/>
            <w:szCs w:val="20"/>
          </w:rPr>
          <m:t>0.05</m:t>
        </m:r>
        <m:r>
          <m:rPr>
            <m:sty m:val="p"/>
          </m:rPr>
          <w:rPr>
            <w:rFonts w:ascii="Cambria Math" w:hAnsi="Cambria Math" w:eastAsia="SimSun"/>
            <w:sz w:val="20"/>
            <w:szCs w:val="20"/>
          </w:rPr>
          <m:t>×</m:t>
        </m:r>
        <m:r>
          <w:rPr>
            <w:rFonts w:ascii="Cambria Math" w:hAnsi="Cambria Math" w:eastAsia="SimSun"/>
            <w:sz w:val="20"/>
            <w:szCs w:val="20"/>
          </w:rPr>
          <m:t>0.9</m:t>
        </m:r>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0.05</m:t>
        </m:r>
        <m:r>
          <m:rPr>
            <m:sty m:val="p"/>
          </m:rPr>
          <w:rPr>
            <w:rFonts w:ascii="Cambria Math" w:hAnsi="Cambria Math" w:eastAsia="SimSun"/>
            <w:sz w:val="20"/>
            <w:szCs w:val="20"/>
          </w:rPr>
          <m:t>×</m:t>
        </m:r>
        <m:r>
          <w:rPr>
            <w:rFonts w:ascii="Cambria Math" w:hAnsi="Cambria Math" w:eastAsia="SimSun"/>
            <w:sz w:val="20"/>
            <w:szCs w:val="20"/>
          </w:rPr>
          <m:t>0.9</m:t>
        </m:r>
        <m:r>
          <m:rPr>
            <m:sty m:val="p"/>
          </m:rPr>
          <w:rPr>
            <w:rFonts w:ascii="Cambria Math" w:hAnsi="Cambria Math" w:eastAsia="SimSun"/>
            <w:sz w:val="20"/>
            <w:szCs w:val="20"/>
          </w:rPr>
          <m:t>+</m:t>
        </m:r>
        <m:r>
          <w:rPr>
            <w:rFonts w:ascii="Cambria Math" w:hAnsi="Cambria Math" w:eastAsia="SimSun"/>
            <w:sz w:val="20"/>
            <w:szCs w:val="20"/>
          </w:rPr>
          <m:t>0.95</m:t>
        </m:r>
        <m:r>
          <m:rPr>
            <m:sty m:val="p"/>
          </m:rPr>
          <w:rPr>
            <w:rFonts w:ascii="Cambria Math" w:hAnsi="Cambria Math" w:eastAsia="SimSun"/>
            <w:sz w:val="20"/>
            <w:szCs w:val="20"/>
          </w:rPr>
          <m:t>×</m:t>
        </m:r>
        <m:r>
          <w:rPr>
            <w:rFonts w:ascii="Cambria Math" w:hAnsi="Cambria Math" w:eastAsia="SimSun"/>
            <w:sz w:val="20"/>
            <w:szCs w:val="20"/>
          </w:rPr>
          <m:t>0.1</m:t>
        </m:r>
        <m:r>
          <m:rPr>
            <m:sty m:val="p"/>
          </m:rPr>
          <w:rPr>
            <w:rFonts w:ascii="Cambria Math" w:hAnsi="Cambria Math" w:eastAsia="SimSun"/>
            <w:sz w:val="20"/>
            <w:szCs w:val="20"/>
          </w:rPr>
          <m:t>]</m:t>
        </m:r>
        <m:r>
          <m:rPr>
            <m:sty m:val="p"/>
          </m:rPr>
          <w:rPr>
            <w:rFonts w:ascii="Cambria Math" w:hAnsi="Cambria Math" w:eastAsia="SimSun"/>
            <w:sz w:val="20"/>
            <w:szCs w:val="20"/>
          </w:rPr>
          <m:t>≈</m:t>
        </m:r>
        <m:r>
          <w:rPr>
            <w:rFonts w:ascii="Cambria Math" w:hAnsi="Cambria Math" w:eastAsia="SimSun"/>
            <w:sz w:val="20"/>
            <w:szCs w:val="20"/>
          </w:rPr>
          <m:t>32.1</m:t>
        </m:r>
        <m:r>
          <m:rPr>
            <m:sty m:val="p"/>
          </m:rPr>
          <w:rPr>
            <w:rFonts w:ascii="Cambria Math" w:hAnsi="Cambria Math" w:eastAsia="SimSun"/>
            <w:sz w:val="20"/>
            <w:szCs w:val="20"/>
          </w:rPr>
          <m:t>%</m:t>
        </m:r>
      </m:oMath>
      <w:r>
        <w:rPr>
          <w:rFonts w:hint="eastAsia"/>
        </w:rPr>
        <w:t xml:space="preserve">。该值是选择准确率的极限，不是覆盖率。</w:t>
      </w:r>
    </w:p>
    <w:p>
      <w:pPr>
        <w:pStyle w:val="Compact"/>
        <w:numPr>
          <w:ilvl w:val="0"/>
          <w:numId w:val="1013"/>
        </w:numPr>
      </w:pPr>
      <w:r>
        <w:rPr>
          <w:rFonts w:hint="eastAsia"/>
        </w:rPr>
        <w:t xml:space="preserve">第</w:t>
      </w:r>
      <w:r>
        <w:t xml:space="preserve"> 5 </w:t>
      </w:r>
      <w:r>
        <w:rPr>
          <w:rFonts w:hint="eastAsia"/>
        </w:rPr>
        <w:t xml:space="preserve">章思考题</w:t>
      </w:r>
      <w:r>
        <w:t xml:space="preserve"> 5-2。 pass@</w:t>
      </w:r>
      <m:oMath>
        <m:r>
          <w:rPr>
            <w:rFonts w:ascii="Cambria Math" w:hAnsi="Cambria Math" w:eastAsia="SimSun"/>
            <w:sz w:val="20"/>
            <w:szCs w:val="20"/>
          </w:rPr>
          <m:t>k</m:t>
        </m:r>
      </m:oMath>
      <w:r>
        <w:t xml:space="preserve"> </w:t>
      </w:r>
      <w:r>
        <w:rPr>
          <w:rFonts w:hint="eastAsia"/>
        </w:rPr>
        <w:t xml:space="preserve">的无放回估计是</w:t>
      </w:r>
      <w:r>
        <w:t xml:space="preserve"> </w:t>
      </w:r>
      <m:oMath>
        <m:r>
          <w:rPr>
            <w:rFonts w:ascii="Cambria Math" w:hAnsi="Cambria Math" w:eastAsia="SimSun"/>
            <w:sz w:val="20"/>
            <w:szCs w:val="20"/>
          </w:rPr>
          <m:t>1</m:t>
        </m:r>
        <m:r>
          <m:rPr>
            <m:sty m:val="p"/>
          </m:rPr>
          <w:rPr>
            <w:rFonts w:ascii="Cambria Math" w:hAnsi="Cambria Math" w:eastAsia="SimSun"/>
            <w:sz w:val="20"/>
            <w:szCs w:val="20"/>
          </w:rPr>
          <m:t>−</m:t>
        </m:r>
        <m:d>
          <m:dPr>
            <m:begChr m:val="("/>
            <m:sepChr m:val=""/>
            <m:endChr m:val=")"/>
            <m:grow/>
          </m:dPr>
          <m:e>
            <m:f>
              <m:fPr>
                <m:type m:val="noBar"/>
              </m:fPr>
              <m:num>
                <m:r>
                  <w:rPr>
                    <w:rFonts w:ascii="Cambria Math" w:hAnsi="Cambria Math" w:eastAsia="SimSun"/>
                    <w:sz w:val="20"/>
                    <w:szCs w:val="20"/>
                  </w:rPr>
                  <m:t>n</m:t>
                </m:r>
                <m:r>
                  <m:rPr>
                    <m:sty m:val="p"/>
                  </m:rPr>
                  <w:rPr>
                    <w:rFonts w:ascii="Cambria Math" w:hAnsi="Cambria Math" w:eastAsia="SimSun"/>
                    <w:sz w:val="20"/>
                    <w:szCs w:val="20"/>
                  </w:rPr>
                  <m:t>−</m:t>
                </m:r>
                <m:r>
                  <w:rPr>
                    <w:rFonts w:ascii="Cambria Math" w:hAnsi="Cambria Math" w:eastAsia="SimSun"/>
                    <w:sz w:val="20"/>
                    <w:szCs w:val="20"/>
                  </w:rPr>
                  <m:t>c</m:t>
                </m:r>
              </m:num>
              <m:den>
                <m:r>
                  <w:rPr>
                    <w:rFonts w:ascii="Cambria Math" w:hAnsi="Cambria Math" w:eastAsia="SimSun"/>
                    <w:sz w:val="20"/>
                    <w:szCs w:val="20"/>
                  </w:rPr>
                  <m:t>k</m:t>
                </m:r>
              </m:den>
            </m:f>
          </m:e>
        </m:d>
        <m:r>
          <m:rPr>
            <m:sty m:val="p"/>
          </m:rPr>
          <w:rPr>
            <w:rFonts w:ascii="Cambria Math" w:hAnsi="Cambria Math" w:eastAsia="SimSun"/>
            <w:sz w:val="20"/>
            <w:szCs w:val="20"/>
          </w:rPr>
          <m:t>/</m:t>
        </m:r>
        <m:d>
          <m:dPr>
            <m:begChr m:val="("/>
            <m:sepChr m:val=""/>
            <m:endChr m:val=")"/>
            <m:grow/>
          </m:dPr>
          <m:e>
            <m:f>
              <m:fPr>
                <m:type m:val="noBar"/>
              </m:fPr>
              <m:num>
                <m:r>
                  <w:rPr>
                    <w:rFonts w:ascii="Cambria Math" w:hAnsi="Cambria Math" w:eastAsia="SimSun"/>
                    <w:sz w:val="20"/>
                    <w:szCs w:val="20"/>
                  </w:rPr>
                  <m:t>n</m:t>
                </m:r>
              </m:num>
              <m:den>
                <m:r>
                  <w:rPr>
                    <w:rFonts w:ascii="Cambria Math" w:hAnsi="Cambria Math" w:eastAsia="SimSun"/>
                    <w:sz w:val="20"/>
                    <w:szCs w:val="20"/>
                  </w:rPr>
                  <m:t>k</m:t>
                </m:r>
              </m:den>
            </m:f>
          </m:e>
        </m:d>
      </m:oMath>
      <w:r>
        <w:rPr>
          <w:rFonts w:hint="eastAsia"/>
        </w:rPr>
        <w:t xml:space="preserve">。当</w:t>
      </w:r>
      <w:r>
        <w:t xml:space="preserve"> </w:t>
      </w:r>
      <m:oMath>
        <m:r>
          <w:rPr>
            <w:rFonts w:ascii="Cambria Math" w:hAnsi="Cambria Math" w:eastAsia="SimSun"/>
            <w:sz w:val="20"/>
            <w:szCs w:val="20"/>
          </w:rPr>
          <m:t>n</m:t>
        </m:r>
        <m:r>
          <m:rPr>
            <m:sty m:val="p"/>
          </m:rPr>
          <w:rPr>
            <w:rFonts w:ascii="Cambria Math" w:hAnsi="Cambria Math" w:eastAsia="SimSun"/>
            <w:sz w:val="20"/>
            <w:szCs w:val="20"/>
          </w:rPr>
          <m:t>=</m:t>
        </m:r>
        <m:r>
          <w:rPr>
            <w:rFonts w:ascii="Cambria Math" w:hAnsi="Cambria Math" w:eastAsia="SimSun"/>
            <w:sz w:val="20"/>
            <w:szCs w:val="20"/>
          </w:rPr>
          <m:t>10</m:t>
        </m:r>
        <m:r>
          <m:rPr>
            <m:sty m:val="p"/>
          </m:rPr>
          <w:rPr>
            <w:rFonts w:ascii="Cambria Math" w:hAnsi="Cambria Math" w:eastAsia="SimSun"/>
            <w:sz w:val="20"/>
            <w:szCs w:val="20"/>
          </w:rPr>
          <m:t>,</m:t>
        </m:r>
        <m:r>
          <w:rPr>
            <w:rFonts w:ascii="Cambria Math" w:hAnsi="Cambria Math" w:eastAsia="SimSun"/>
            <w:sz w:val="20"/>
            <w:szCs w:val="20"/>
          </w:rPr>
          <m:t>c</m:t>
        </m:r>
        <m:r>
          <m:rPr>
            <m:sty m:val="p"/>
          </m:rPr>
          <w:rPr>
            <w:rFonts w:ascii="Cambria Math" w:hAnsi="Cambria Math" w:eastAsia="SimSun"/>
            <w:sz w:val="20"/>
            <w:szCs w:val="20"/>
          </w:rPr>
          <m:t>=</m:t>
        </m:r>
        <m:r>
          <w:rPr>
            <w:rFonts w:ascii="Cambria Math" w:hAnsi="Cambria Math" w:eastAsia="SimSun"/>
            <w:sz w:val="20"/>
            <w:szCs w:val="20"/>
          </w:rPr>
          <m:t>2</m:t>
        </m:r>
      </m:oMath>
      <w:r>
        <w:rPr>
          <w:rFonts w:hint="eastAsia"/>
        </w:rPr>
        <w:t xml:space="preserve">，pass@1</w:t>
      </w:r>
      <w:r>
        <w:t xml:space="preserve"> </w:t>
      </w:r>
      <w:r>
        <w:rPr>
          <w:rFonts w:hint="eastAsia"/>
        </w:rPr>
        <w:t xml:space="preserve">为</w:t>
      </w:r>
      <w:r>
        <w:t xml:space="preserve"> 0.2、pass@5 </w:t>
      </w:r>
      <w:r>
        <w:rPr>
          <w:rFonts w:hint="eastAsia"/>
        </w:rPr>
        <w:t xml:space="preserve">约</w:t>
      </w:r>
      <w:r>
        <w:t xml:space="preserve"> </w:t>
      </w:r>
      <w:r>
        <w:rPr>
          <w:rFonts w:hint="eastAsia"/>
        </w:rPr>
        <w:t xml:space="preserve">0.778；当</w:t>
      </w:r>
      <w:r>
        <w:t xml:space="preserve"> </w:t>
      </w:r>
      <m:oMath>
        <m:r>
          <w:rPr>
            <w:rFonts w:ascii="Cambria Math" w:hAnsi="Cambria Math" w:eastAsia="SimSun"/>
            <w:sz w:val="20"/>
            <w:szCs w:val="20"/>
          </w:rPr>
          <m:t>c</m:t>
        </m:r>
        <m:r>
          <m:rPr>
            <m:sty m:val="p"/>
          </m:rPr>
          <w:rPr>
            <w:rFonts w:ascii="Cambria Math" w:hAnsi="Cambria Math" w:eastAsia="SimSun"/>
            <w:sz w:val="20"/>
            <w:szCs w:val="20"/>
          </w:rPr>
          <m:t>=</m:t>
        </m:r>
        <m:r>
          <w:rPr>
            <w:rFonts w:ascii="Cambria Math" w:hAnsi="Cambria Math" w:eastAsia="SimSun"/>
            <w:sz w:val="20"/>
            <w:szCs w:val="20"/>
          </w:rPr>
          <m:t>5</m:t>
        </m:r>
      </m:oMath>
      <w:r>
        <w:rPr>
          <w:rFonts w:hint="eastAsia"/>
        </w:rPr>
        <w:t xml:space="preserve">，分别为</w:t>
      </w:r>
      <w:r>
        <w:t xml:space="preserve"> 0.5 </w:t>
      </w:r>
      <w:r>
        <w:rPr>
          <w:rFonts w:hint="eastAsia"/>
        </w:rPr>
        <w:t xml:space="preserve">和约</w:t>
      </w:r>
      <w:r>
        <w:t xml:space="preserve"> </w:t>
      </w:r>
      <w:r>
        <w:rPr>
          <w:rFonts w:hint="eastAsia"/>
        </w:rPr>
        <w:t xml:space="preserve">0.996。报告哪一个指标会改变读者对脚手架的判断，故必须说明评测协议。</w:t>
      </w:r>
    </w:p>
    <w:p>
      <w:pPr>
        <w:pStyle w:val="Compact"/>
        <w:numPr>
          <w:ilvl w:val="0"/>
          <w:numId w:val="1013"/>
        </w:numPr>
      </w:pPr>
      <w:r>
        <w:rPr>
          <w:rFonts w:hint="eastAsia"/>
        </w:rPr>
        <w:t xml:space="preserve">第</w:t>
      </w:r>
      <w:r>
        <w:t xml:space="preserve"> 6 </w:t>
      </w:r>
      <w:r>
        <w:rPr>
          <w:rFonts w:hint="eastAsia"/>
        </w:rPr>
        <w:t xml:space="preserve">章思考题</w:t>
      </w:r>
      <w:r>
        <w:t xml:space="preserve"> 6-1。 </w:t>
      </w:r>
      <w:r>
        <w:rPr>
          <w:rFonts w:hint="eastAsia"/>
        </w:rPr>
        <w:t xml:space="preserve">经验评估提供的是特定基准、样本和协议下的实证结果，不具备形式化证明所能提供的条件性保证。隔离评测数据与候选权限、使用独立留出集、记录版本并支持回滚可降低评估风险，但有限测试不能构成普遍有效性的数学证明。</w:t>
      </w:r>
    </w:p>
    <w:p>
      <w:pPr>
        <w:pStyle w:val="Compact"/>
        <w:numPr>
          <w:ilvl w:val="0"/>
          <w:numId w:val="1013"/>
        </w:numPr>
      </w:pPr>
      <w:r>
        <w:rPr>
          <w:rFonts w:hint="eastAsia"/>
        </w:rPr>
        <w:t xml:space="preserve">第</w:t>
      </w:r>
      <w:r>
        <w:t xml:space="preserve"> 7 </w:t>
      </w:r>
      <w:r>
        <w:rPr>
          <w:rFonts w:hint="eastAsia"/>
        </w:rPr>
        <w:t xml:space="preserve">章思考题</w:t>
      </w:r>
      <w:r>
        <w:t xml:space="preserve"> 7-2。 CAR </w:t>
      </w:r>
      <w:r>
        <w:rPr>
          <w:rFonts w:hint="eastAsia"/>
        </w:rPr>
        <w:t xml:space="preserve">持续上升可能来自目标任务仍有可实现的质量增益，也可能与漂移指标漏检、质量分数过拟合或周期分母变化有关。冻结的独立留出集、约束通过记录和分层任务统计可用于区分这些解释；单一平均曲线不足以判定原因。</w:t>
      </w:r>
    </w:p>
    <w:p>
      <w:pPr>
        <w:pStyle w:val="FirstParagraph"/>
      </w:pPr>
      <w:r>
        <w:rPr>
          <w:rFonts w:hint="eastAsia"/>
        </w:rPr>
        <w:t xml:space="preserve">作答要求。</w:t>
      </w:r>
      <w:r>
        <w:t xml:space="preserve"> </w:t>
      </w:r>
      <w:r>
        <w:rPr>
          <w:rFonts w:hint="eastAsia"/>
        </w:rPr>
        <w:t xml:space="preserve">核对题答案应写明假设、计算步骤或证据位置、适用条件和可能的反例。论文结果无法对应时，应核对模型、基准、样本数、指标和版本；信息不完整时，将结论标为待核实。</w:t>
      </w:r>
    </w:p>
    <w:p>
      <w:pPr>
        <w:pStyle w:val="BodyText"/>
      </w:pPr>
      <w:r>
        <w:t xml:space="preserve">—— </w:t>
      </w:r>
      <w:r>
        <w:rPr>
          <w:rFonts w:hint="eastAsia"/>
        </w:rPr>
        <w:t xml:space="preserve">全书完</w:t>
      </w:r>
      <w:r>
        <w:t xml:space="preserve"> · 2026 </w:t>
      </w:r>
      <w:r>
        <w:rPr>
          <w:rFonts w:hint="eastAsia"/>
        </w:rPr>
        <w:t xml:space="preserve">年</w:t>
      </w:r>
      <w:r>
        <w:t xml:space="preserve"> 10 </w:t>
      </w:r>
      <w:r>
        <w:rPr>
          <w:rFonts w:hint="eastAsia"/>
        </w:rPr>
        <w:t xml:space="preserve">月编纂于本地工作区</w:t>
      </w:r>
      <w:r>
        <w:t xml:space="preserve"> ——</w:t>
      </w:r>
    </w:p>
    <w:bookmarkEnd w:id="156"/>
    <w:bookmarkEnd w:id="157"/>
    <w:sectPr>
      <w:footnotePr>
        <w:numRestart w:val="eachSect"/>
      </w:footnotePr>
      <w:pgSz w:w="11906" w:h="16838"/>
      <w:pgMar w:top="1440" w:right="1440" w:bottom="1440" w:left="1440" w:header="720" w:footer="72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1"/>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rPr>
  </w:style>
  <w:style w:customStyle="1" w:styleId="Heading8Char" w:type="character">
    <w:name w:val="Heading 8 Char"/>
    <w:basedOn w:val="DefaultParagraphFont"/>
    <w:link w:val="Heading8"/>
    <w:uiPriority w:val="9"/>
    <w:semiHidden/>
    <w:rsid w:val="00A10FD9"/>
    <w:rPr>
      <w:rFonts w:cstheme="majorBidi" w:eastAsiaTheme="majorEastAsia"/>
      <w:i/>
      <w:iCs/>
    </w:rPr>
  </w:style>
  <w:style w:customStyle="1" w:styleId="Heading9Char" w:type="character">
    <w:name w:val="Heading 9 Char"/>
    <w:basedOn w:val="DefaultParagraphFont"/>
    <w:link w:val="Heading9"/>
    <w:uiPriority w:val="9"/>
    <w:semiHidden/>
    <w:rsid w:val="00A10FD9"/>
    <w:rPr>
      <w:rFonts w:cstheme="majorBidi" w:eastAsiaTheme="majorEastAsi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9" Target="media/rId29.png" /><Relationship Type="http://schemas.openxmlformats.org/officeDocument/2006/relationships/image" Id="rId46" Target="media/rId46.png" /><Relationship Type="http://schemas.openxmlformats.org/officeDocument/2006/relationships/image" Id="rId58" Target="media/rId58.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100" Target="media/rId100.png" /><Relationship Type="http://schemas.openxmlformats.org/officeDocument/2006/relationships/image" Id="rId125" Target="media/rId125.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6" Target="media/rId14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26" Target="media/rId26.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97" Target="media/rId97.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2026-10-21T07:58:23Z</dcterms:created>
  <dcterms:modified xsi:type="dcterms:W3CDTF">2026-10-21T07:58:23Z</dcterms:modified>
</cp:coreProperties>
</file>

<file path=docProps/custom.xml><?xml version="1.0" encoding="utf-8"?>
<Properties xmlns="http://schemas.openxmlformats.org/officeDocument/2006/custom-properties" xmlns:vt="http://schemas.openxmlformats.org/officeDocument/2006/docPropsVTypes"/>
</file>