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68E07" w14:textId="77777777" w:rsidR="003B3C23" w:rsidRPr="00B1058F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bookmarkStart w:id="0" w:name="_Hlk129985455"/>
      <w:proofErr w:type="gramStart"/>
      <w:r w:rsidRPr="00B1058F">
        <w:rPr>
          <w:rFonts w:cs="宋体" w:hint="eastAsia"/>
          <w:b/>
          <w:bCs/>
          <w:sz w:val="52"/>
          <w:szCs w:val="52"/>
          <w:lang w:eastAsia="zh-CN"/>
        </w:rPr>
        <w:t>超算中心</w:t>
      </w:r>
      <w:proofErr w:type="gramEnd"/>
      <w:r w:rsidRPr="00B1058F">
        <w:rPr>
          <w:rFonts w:cs="宋体" w:hint="eastAsia"/>
          <w:b/>
          <w:bCs/>
          <w:sz w:val="52"/>
          <w:szCs w:val="52"/>
          <w:lang w:eastAsia="zh-CN"/>
        </w:rPr>
        <w:t>运营管理门户网站</w:t>
      </w:r>
    </w:p>
    <w:p w14:paraId="1B234E14" w14:textId="77777777" w:rsidR="003B3C23" w:rsidRPr="004904E3" w:rsidRDefault="00000000" w:rsidP="00153AA2">
      <w:pPr>
        <w:jc w:val="center"/>
        <w:rPr>
          <w:rFonts w:hint="eastAsia"/>
          <w:b/>
          <w:bCs/>
          <w:sz w:val="52"/>
          <w:szCs w:val="52"/>
          <w:lang w:eastAsia="zh-CN"/>
        </w:rPr>
      </w:pPr>
      <w:r>
        <w:rPr>
          <w:rFonts w:cs="宋体" w:hint="eastAsia"/>
          <w:b/>
          <w:bCs/>
          <w:sz w:val="52"/>
          <w:szCs w:val="52"/>
          <w:lang w:eastAsia="zh-CN"/>
        </w:rPr>
        <w:t>对新需求的可行性分析</w:t>
      </w:r>
    </w:p>
    <w:p w14:paraId="34771D33" w14:textId="77777777" w:rsidR="003B3C23" w:rsidRDefault="00000000" w:rsidP="00153AA2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0DED0E9" wp14:editId="6F013636">
            <wp:extent cx="3749040" cy="3749040"/>
            <wp:effectExtent l="0" t="0" r="3810" b="3810"/>
            <wp:docPr id="1343427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3749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A7EF63" w14:textId="77777777" w:rsidR="003B3C23" w:rsidRDefault="003B3C23" w:rsidP="00153AA2">
      <w:pPr>
        <w:jc w:val="center"/>
        <w:rPr>
          <w:rFonts w:hint="eastAsia"/>
        </w:rPr>
      </w:pPr>
    </w:p>
    <w:p w14:paraId="3D979C34" w14:textId="77777777" w:rsidR="003B3C23" w:rsidRDefault="003B3C23" w:rsidP="00153AA2">
      <w:pPr>
        <w:jc w:val="center"/>
        <w:rPr>
          <w:rFonts w:hint="eastAsia"/>
        </w:rPr>
      </w:pPr>
    </w:p>
    <w:p w14:paraId="7C505EAA" w14:textId="77777777" w:rsidR="003B3C23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项目名称：</w:t>
      </w:r>
      <w:r w:rsidRPr="00F36E4A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超算中心</w:t>
      </w:r>
      <w:proofErr w:type="gramEnd"/>
      <w:r>
        <w:rPr>
          <w:rFonts w:cs="宋体" w:hint="eastAsia"/>
          <w:sz w:val="28"/>
          <w:szCs w:val="28"/>
          <w:u w:val="single"/>
          <w:lang w:eastAsia="zh-CN"/>
        </w:rPr>
        <w:t>运营管理门户网站</w:t>
      </w:r>
    </w:p>
    <w:p w14:paraId="324C8F8D" w14:textId="77777777" w:rsidR="003B3C23" w:rsidRDefault="00000000" w:rsidP="00153AA2">
      <w:pPr>
        <w:tabs>
          <w:tab w:val="left" w:pos="6340"/>
        </w:tabs>
        <w:spacing w:beforeLines="50" w:before="120"/>
        <w:ind w:leftChars="800" w:left="2122" w:rightChars="769" w:right="1615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项目指导：</w:t>
      </w:r>
      <w:r>
        <w:rPr>
          <w:sz w:val="28"/>
          <w:szCs w:val="28"/>
          <w:u w:val="single"/>
          <w:lang w:eastAsia="zh-CN"/>
        </w:rPr>
        <w:t xml:space="preserve">        </w:t>
      </w:r>
      <w:r>
        <w:rPr>
          <w:rFonts w:cs="宋体" w:hint="eastAsia"/>
          <w:sz w:val="28"/>
          <w:szCs w:val="28"/>
          <w:u w:val="single"/>
          <w:lang w:eastAsia="zh-CN"/>
        </w:rPr>
        <w:t>苏奎</w:t>
      </w:r>
      <w:r>
        <w:rPr>
          <w:sz w:val="28"/>
          <w:szCs w:val="28"/>
          <w:u w:val="single"/>
          <w:lang w:eastAsia="zh-CN"/>
        </w:rPr>
        <w:t xml:space="preserve"> </w:t>
      </w:r>
      <w:r>
        <w:rPr>
          <w:rFonts w:hint="eastAsia"/>
          <w:sz w:val="28"/>
          <w:szCs w:val="28"/>
          <w:u w:val="single"/>
          <w:lang w:eastAsia="zh-CN"/>
        </w:rPr>
        <w:t xml:space="preserve">  </w:t>
      </w:r>
      <w:r>
        <w:rPr>
          <w:sz w:val="28"/>
          <w:szCs w:val="28"/>
          <w:u w:val="single"/>
          <w:lang w:eastAsia="zh-CN"/>
        </w:rPr>
        <w:t xml:space="preserve">    </w:t>
      </w:r>
      <w:r>
        <w:rPr>
          <w:sz w:val="28"/>
          <w:szCs w:val="28"/>
          <w:u w:val="single"/>
          <w:lang w:eastAsia="zh-CN"/>
        </w:rPr>
        <w:tab/>
      </w:r>
    </w:p>
    <w:p w14:paraId="3E2BEE5D" w14:textId="77777777" w:rsidR="003B3C23" w:rsidRDefault="00000000" w:rsidP="00153AA2">
      <w:pPr>
        <w:tabs>
          <w:tab w:val="left" w:pos="6340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所属组号：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 </w:t>
      </w:r>
      <w:r w:rsidRPr="00E6391B">
        <w:rPr>
          <w:rFonts w:ascii="等线" w:eastAsia="等线" w:hAnsi="等线"/>
          <w:sz w:val="28"/>
          <w:szCs w:val="28"/>
          <w:u w:val="single"/>
          <w:lang w:eastAsia="zh-CN"/>
        </w:rPr>
        <w:t>G0</w:t>
      </w:r>
      <w:r w:rsidRPr="00E6391B">
        <w:rPr>
          <w:rFonts w:ascii="等线" w:eastAsia="等线" w:hAnsi="等线" w:hint="eastAsia"/>
          <w:sz w:val="28"/>
          <w:szCs w:val="28"/>
          <w:u w:val="single"/>
          <w:lang w:eastAsia="zh-CN"/>
        </w:rPr>
        <w:t>6</w:t>
      </w:r>
      <w:r>
        <w:rPr>
          <w:sz w:val="28"/>
          <w:szCs w:val="28"/>
          <w:u w:val="single"/>
          <w:lang w:eastAsia="zh-CN"/>
        </w:rPr>
        <w:tab/>
      </w:r>
    </w:p>
    <w:p w14:paraId="36642CF8" w14:textId="77777777" w:rsidR="003B3C23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长：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 </w:t>
      </w:r>
      <w:proofErr w:type="gramStart"/>
      <w:r>
        <w:rPr>
          <w:rFonts w:cs="宋体" w:hint="eastAsia"/>
          <w:sz w:val="28"/>
          <w:szCs w:val="28"/>
          <w:u w:val="single"/>
          <w:lang w:eastAsia="zh-CN"/>
        </w:rPr>
        <w:t>吴易骏</w:t>
      </w:r>
      <w:proofErr w:type="gramEnd"/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>
        <w:rPr>
          <w:sz w:val="28"/>
          <w:szCs w:val="28"/>
          <w:u w:val="single"/>
          <w:lang w:eastAsia="zh-CN"/>
        </w:rPr>
        <w:t xml:space="preserve">      </w:t>
      </w:r>
      <w:r>
        <w:rPr>
          <w:sz w:val="28"/>
          <w:szCs w:val="28"/>
          <w:u w:val="single"/>
          <w:lang w:eastAsia="zh-CN"/>
        </w:rPr>
        <w:tab/>
      </w:r>
    </w:p>
    <w:p w14:paraId="3C1DEF00" w14:textId="77777777" w:rsidR="003B3C23" w:rsidRDefault="00000000" w:rsidP="00153AA2">
      <w:pPr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  <w:r>
        <w:rPr>
          <w:rFonts w:cs="宋体" w:hint="eastAsia"/>
          <w:sz w:val="28"/>
          <w:szCs w:val="28"/>
          <w:lang w:eastAsia="zh-CN"/>
        </w:rPr>
        <w:t>组</w:t>
      </w:r>
      <w:r>
        <w:rPr>
          <w:rFonts w:hint="eastAsia"/>
          <w:sz w:val="28"/>
          <w:szCs w:val="28"/>
          <w:lang w:eastAsia="zh-CN"/>
        </w:rPr>
        <w:t xml:space="preserve"> </w:t>
      </w:r>
      <w:r>
        <w:rPr>
          <w:sz w:val="28"/>
          <w:szCs w:val="28"/>
          <w:lang w:eastAsia="zh-CN"/>
        </w:rPr>
        <w:t xml:space="preserve">   </w:t>
      </w:r>
      <w:r>
        <w:rPr>
          <w:rFonts w:cs="宋体" w:hint="eastAsia"/>
          <w:sz w:val="28"/>
          <w:szCs w:val="28"/>
          <w:lang w:eastAsia="zh-CN"/>
        </w:rPr>
        <w:t>员：</w:t>
      </w:r>
      <w:r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蒋长麟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proofErr w:type="gramStart"/>
      <w:r w:rsidRPr="00B1058F">
        <w:rPr>
          <w:rFonts w:cs="宋体" w:hint="eastAsia"/>
          <w:sz w:val="28"/>
          <w:szCs w:val="28"/>
          <w:u w:val="single"/>
          <w:lang w:eastAsia="zh-CN"/>
        </w:rPr>
        <w:t>肖泓宇</w:t>
      </w:r>
      <w:proofErr w:type="gramEnd"/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陈许恺</w:t>
      </w:r>
      <w:r w:rsidRPr="004904E3">
        <w:rPr>
          <w:rFonts w:hint="eastAsia"/>
          <w:sz w:val="28"/>
          <w:szCs w:val="28"/>
          <w:u w:val="single"/>
          <w:lang w:eastAsia="zh-CN"/>
        </w:rPr>
        <w:t xml:space="preserve"> </w:t>
      </w:r>
      <w:r w:rsidRPr="00B1058F">
        <w:rPr>
          <w:rFonts w:cs="宋体" w:hint="eastAsia"/>
          <w:sz w:val="28"/>
          <w:szCs w:val="28"/>
          <w:u w:val="single"/>
          <w:lang w:eastAsia="zh-CN"/>
        </w:rPr>
        <w:t>王涛</w:t>
      </w:r>
      <w:r>
        <w:rPr>
          <w:sz w:val="28"/>
          <w:szCs w:val="28"/>
          <w:u w:val="single"/>
          <w:lang w:eastAsia="zh-CN"/>
        </w:rPr>
        <w:t xml:space="preserve"> </w:t>
      </w:r>
    </w:p>
    <w:p w14:paraId="6366A2B9" w14:textId="77777777" w:rsidR="003B3C23" w:rsidRDefault="003B3C23" w:rsidP="00153AA2">
      <w:pPr>
        <w:tabs>
          <w:tab w:val="left" w:pos="7455"/>
        </w:tabs>
        <w:spacing w:beforeLines="50" w:before="120"/>
        <w:ind w:leftChars="800" w:left="2122" w:rightChars="-364" w:right="-764" w:hangingChars="158" w:hanging="442"/>
        <w:rPr>
          <w:rFonts w:hint="eastAsia"/>
          <w:sz w:val="28"/>
          <w:szCs w:val="28"/>
          <w:u w:val="single"/>
          <w:lang w:eastAsia="zh-CN"/>
        </w:rPr>
      </w:pPr>
    </w:p>
    <w:p w14:paraId="737D773C" w14:textId="77777777" w:rsidR="003B3C23" w:rsidRDefault="00000000" w:rsidP="00153AA2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2026年6月8日</w:t>
      </w:r>
    </w:p>
    <w:bookmarkEnd w:id="0"/>
    <w:p w14:paraId="46461827" w14:textId="77777777" w:rsidR="00BA5C60" w:rsidRPr="005C7CFB" w:rsidRDefault="00000000">
      <w:pPr>
        <w:pStyle w:val="1"/>
        <w:rPr>
          <w:rFonts w:ascii="等线" w:eastAsia="等线" w:hAnsi="等线"/>
        </w:rPr>
      </w:pPr>
      <w:proofErr w:type="spellStart"/>
      <w:r w:rsidRPr="005C7CFB">
        <w:rPr>
          <w:rFonts w:ascii="等线" w:eastAsia="等线" w:hAnsi="等线"/>
        </w:rPr>
        <w:lastRenderedPageBreak/>
        <w:t>版本记录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1584"/>
        <w:gridCol w:w="1440"/>
        <w:gridCol w:w="1440"/>
        <w:gridCol w:w="4320"/>
      </w:tblGrid>
      <w:tr w:rsidR="00BA5C60" w:rsidRPr="005C7CFB" w14:paraId="5283C50A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0A19677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编号</w:t>
            </w:r>
            <w:proofErr w:type="spellEnd"/>
          </w:p>
        </w:tc>
        <w:tc>
          <w:tcPr>
            <w:tcW w:w="1584" w:type="dxa"/>
            <w:shd w:val="clear" w:color="auto" w:fill="D9EAF7"/>
            <w:vAlign w:val="center"/>
          </w:tcPr>
          <w:p w14:paraId="0BA2E4C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修订日期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0330322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版本</w:t>
            </w:r>
            <w:proofErr w:type="spellEnd"/>
            <w:r w:rsidRPr="005C7CFB">
              <w:rPr>
                <w:rFonts w:ascii="等线" w:eastAsia="等线" w:hAnsi="等线"/>
                <w:b/>
                <w:sz w:val="20"/>
              </w:rPr>
              <w:t>/</w:t>
            </w: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状态</w:t>
            </w:r>
            <w:proofErr w:type="spellEnd"/>
          </w:p>
        </w:tc>
        <w:tc>
          <w:tcPr>
            <w:tcW w:w="1440" w:type="dxa"/>
            <w:shd w:val="clear" w:color="auto" w:fill="D9EAF7"/>
            <w:vAlign w:val="center"/>
          </w:tcPr>
          <w:p w14:paraId="6B0136B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修订人</w:t>
            </w:r>
            <w:proofErr w:type="spellEnd"/>
          </w:p>
        </w:tc>
        <w:tc>
          <w:tcPr>
            <w:tcW w:w="4320" w:type="dxa"/>
            <w:shd w:val="clear" w:color="auto" w:fill="D9EAF7"/>
            <w:vAlign w:val="center"/>
          </w:tcPr>
          <w:p w14:paraId="289E0DC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备注</w:t>
            </w:r>
            <w:proofErr w:type="spellEnd"/>
          </w:p>
        </w:tc>
      </w:tr>
      <w:tr w:rsidR="00BA5C60" w:rsidRPr="005C7CFB" w14:paraId="073E4E46" w14:textId="77777777">
        <w:trPr>
          <w:jc w:val="center"/>
        </w:trPr>
        <w:tc>
          <w:tcPr>
            <w:tcW w:w="792" w:type="dxa"/>
            <w:vAlign w:val="center"/>
          </w:tcPr>
          <w:p w14:paraId="242AF57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01</w:t>
            </w:r>
          </w:p>
        </w:tc>
        <w:tc>
          <w:tcPr>
            <w:tcW w:w="1584" w:type="dxa"/>
            <w:vAlign w:val="center"/>
          </w:tcPr>
          <w:p w14:paraId="1F18829F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2026.06.06</w:t>
            </w:r>
          </w:p>
        </w:tc>
        <w:tc>
          <w:tcPr>
            <w:tcW w:w="1440" w:type="dxa"/>
            <w:vAlign w:val="center"/>
          </w:tcPr>
          <w:p w14:paraId="0A57C8CF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0.1.0</w:t>
            </w:r>
          </w:p>
        </w:tc>
        <w:tc>
          <w:tcPr>
            <w:tcW w:w="1440" w:type="dxa"/>
            <w:vAlign w:val="center"/>
          </w:tcPr>
          <w:p w14:paraId="64BF65C5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蒋长麟</w:t>
            </w:r>
            <w:proofErr w:type="spellEnd"/>
          </w:p>
        </w:tc>
        <w:tc>
          <w:tcPr>
            <w:tcW w:w="4320" w:type="dxa"/>
            <w:vAlign w:val="center"/>
          </w:tcPr>
          <w:p w14:paraId="1DB015B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完成技术、经济、操作可行性初稿。</w:t>
            </w:r>
          </w:p>
        </w:tc>
      </w:tr>
      <w:tr w:rsidR="00BA5C60" w:rsidRPr="005C7CFB" w14:paraId="4F16E3AE" w14:textId="77777777">
        <w:trPr>
          <w:jc w:val="center"/>
        </w:trPr>
        <w:tc>
          <w:tcPr>
            <w:tcW w:w="792" w:type="dxa"/>
            <w:vAlign w:val="center"/>
          </w:tcPr>
          <w:p w14:paraId="7C4D94C4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02</w:t>
            </w:r>
          </w:p>
        </w:tc>
        <w:tc>
          <w:tcPr>
            <w:tcW w:w="1584" w:type="dxa"/>
            <w:vAlign w:val="center"/>
          </w:tcPr>
          <w:p w14:paraId="47510C0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2026.06.07</w:t>
            </w:r>
          </w:p>
        </w:tc>
        <w:tc>
          <w:tcPr>
            <w:tcW w:w="1440" w:type="dxa"/>
            <w:vAlign w:val="center"/>
          </w:tcPr>
          <w:p w14:paraId="0B4746E2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1.0.0</w:t>
            </w:r>
          </w:p>
        </w:tc>
        <w:tc>
          <w:tcPr>
            <w:tcW w:w="1440" w:type="dxa"/>
            <w:vAlign w:val="center"/>
          </w:tcPr>
          <w:p w14:paraId="4876F38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吴易骏</w:t>
            </w:r>
            <w:proofErr w:type="spellEnd"/>
          </w:p>
        </w:tc>
        <w:tc>
          <w:tcPr>
            <w:tcW w:w="4320" w:type="dxa"/>
            <w:vAlign w:val="center"/>
          </w:tcPr>
          <w:p w14:paraId="1668D74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补充QFD优先级排序和结论。</w:t>
            </w:r>
          </w:p>
        </w:tc>
      </w:tr>
    </w:tbl>
    <w:p w14:paraId="3C2968D9" w14:textId="77777777" w:rsidR="00BA5C60" w:rsidRPr="005C7CFB" w:rsidRDefault="00000000">
      <w:pPr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br w:type="page"/>
      </w:r>
    </w:p>
    <w:p w14:paraId="1BA8101F" w14:textId="77777777" w:rsidR="00BA5C60" w:rsidRPr="005C7CFB" w:rsidRDefault="00000000">
      <w:pPr>
        <w:pStyle w:val="1"/>
        <w:rPr>
          <w:rFonts w:ascii="等线" w:eastAsia="等线" w:hAnsi="等线"/>
          <w:lang w:eastAsia="zh-CN"/>
        </w:rPr>
      </w:pPr>
      <w:r w:rsidRPr="005C7CFB">
        <w:rPr>
          <w:rFonts w:ascii="等线" w:eastAsia="等线" w:hAnsi="等线"/>
          <w:lang w:eastAsia="zh-CN"/>
        </w:rPr>
        <w:lastRenderedPageBreak/>
        <w:t>1 需求概述</w:t>
      </w:r>
    </w:p>
    <w:p w14:paraId="197F2D16" w14:textId="77777777" w:rsidR="00BA5C60" w:rsidRPr="005C7CFB" w:rsidRDefault="00000000">
      <w:pPr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本次新增需求并非替代原资源申请流程，而是在申请提交前增加预审提示，在审批环节增加辅助说明。用户仍可提交正式申请，PI和中心管理员仍保留最终审批权。</w:t>
      </w:r>
    </w:p>
    <w:p w14:paraId="3EF164D5" w14:textId="77777777" w:rsidR="00BA5C60" w:rsidRPr="005C7CFB" w:rsidRDefault="00000000">
      <w:pPr>
        <w:pStyle w:val="1"/>
        <w:rPr>
          <w:rFonts w:ascii="等线" w:eastAsia="等线" w:hAnsi="等线"/>
        </w:rPr>
      </w:pPr>
      <w:r w:rsidRPr="005C7CFB">
        <w:rPr>
          <w:rFonts w:ascii="等线" w:eastAsia="等线" w:hAnsi="等线"/>
        </w:rPr>
        <w:t xml:space="preserve">2 </w:t>
      </w:r>
      <w:proofErr w:type="spellStart"/>
      <w:r w:rsidRPr="005C7CFB">
        <w:rPr>
          <w:rFonts w:ascii="等线" w:eastAsia="等线" w:hAnsi="等线"/>
        </w:rPr>
        <w:t>技术可行性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200"/>
      </w:tblGrid>
      <w:tr w:rsidR="00BA5C60" w:rsidRPr="005C7CFB" w14:paraId="49196766" w14:textId="77777777">
        <w:trPr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DB60FE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分析项</w:t>
            </w:r>
            <w:proofErr w:type="spellEnd"/>
          </w:p>
        </w:tc>
        <w:tc>
          <w:tcPr>
            <w:tcW w:w="7200" w:type="dxa"/>
            <w:shd w:val="clear" w:color="auto" w:fill="D9EAF7"/>
            <w:vAlign w:val="center"/>
          </w:tcPr>
          <w:p w14:paraId="5C8DDB0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结论</w:t>
            </w:r>
            <w:proofErr w:type="spellEnd"/>
          </w:p>
        </w:tc>
      </w:tr>
      <w:tr w:rsidR="00BA5C60" w:rsidRPr="005C7CFB" w14:paraId="53FE0586" w14:textId="77777777">
        <w:trPr>
          <w:jc w:val="center"/>
        </w:trPr>
        <w:tc>
          <w:tcPr>
            <w:tcW w:w="2016" w:type="dxa"/>
            <w:vAlign w:val="center"/>
          </w:tcPr>
          <w:p w14:paraId="6EA0A08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规则来源</w:t>
            </w:r>
            <w:proofErr w:type="spellEnd"/>
          </w:p>
        </w:tc>
        <w:tc>
          <w:tcPr>
            <w:tcW w:w="7200" w:type="dxa"/>
            <w:vAlign w:val="center"/>
          </w:tcPr>
          <w:p w14:paraId="233C1BA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可依据SRS中的资源申请字段、项目配额、资源池状态和审批规则建立</w:t>
            </w:r>
            <w:proofErr w:type="gramStart"/>
            <w:r w:rsidRPr="005C7CFB">
              <w:rPr>
                <w:rFonts w:ascii="等线" w:eastAsia="等线" w:hAnsi="等线"/>
                <w:sz w:val="20"/>
                <w:lang w:eastAsia="zh-CN"/>
              </w:rPr>
              <w:t>课程级</w:t>
            </w:r>
            <w:proofErr w:type="gramEnd"/>
            <w:r w:rsidRPr="005C7CFB">
              <w:rPr>
                <w:rFonts w:ascii="等线" w:eastAsia="等线" w:hAnsi="等线"/>
                <w:sz w:val="20"/>
                <w:lang w:eastAsia="zh-CN"/>
              </w:rPr>
              <w:t>规则库。</w:t>
            </w:r>
          </w:p>
        </w:tc>
      </w:tr>
      <w:tr w:rsidR="00BA5C60" w:rsidRPr="005C7CFB" w14:paraId="359CE1EA" w14:textId="77777777">
        <w:trPr>
          <w:jc w:val="center"/>
        </w:trPr>
        <w:tc>
          <w:tcPr>
            <w:tcW w:w="2016" w:type="dxa"/>
            <w:vAlign w:val="center"/>
          </w:tcPr>
          <w:p w14:paraId="5326CB6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排队估算</w:t>
            </w:r>
            <w:proofErr w:type="spellEnd"/>
          </w:p>
        </w:tc>
        <w:tc>
          <w:tcPr>
            <w:tcW w:w="7200" w:type="dxa"/>
            <w:vAlign w:val="center"/>
          </w:tcPr>
          <w:p w14:paraId="12572E6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课程原型可采用资源池状态、历史作业量和队列长度进行静态或模拟估算。</w:t>
            </w:r>
          </w:p>
        </w:tc>
      </w:tr>
      <w:tr w:rsidR="00BA5C60" w:rsidRPr="005C7CFB" w14:paraId="35CA7D42" w14:textId="77777777">
        <w:trPr>
          <w:jc w:val="center"/>
        </w:trPr>
        <w:tc>
          <w:tcPr>
            <w:tcW w:w="2016" w:type="dxa"/>
            <w:vAlign w:val="center"/>
          </w:tcPr>
          <w:p w14:paraId="5E93B17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接口需求</w:t>
            </w:r>
            <w:proofErr w:type="spellEnd"/>
          </w:p>
        </w:tc>
        <w:tc>
          <w:tcPr>
            <w:tcW w:w="7200" w:type="dxa"/>
            <w:vAlign w:val="center"/>
          </w:tcPr>
          <w:p w14:paraId="630AF0F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需要预留预审接口、资源池查询接口和消息通知接口，但课程阶段可用静态数据模拟。</w:t>
            </w:r>
          </w:p>
        </w:tc>
      </w:tr>
      <w:tr w:rsidR="00BA5C60" w:rsidRPr="005C7CFB" w14:paraId="3CF128ED" w14:textId="77777777">
        <w:trPr>
          <w:jc w:val="center"/>
        </w:trPr>
        <w:tc>
          <w:tcPr>
            <w:tcW w:w="2016" w:type="dxa"/>
            <w:vAlign w:val="center"/>
          </w:tcPr>
          <w:p w14:paraId="343424CB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准确性风险</w:t>
            </w:r>
            <w:proofErr w:type="spellEnd"/>
          </w:p>
        </w:tc>
        <w:tc>
          <w:tcPr>
            <w:tcW w:w="7200" w:type="dxa"/>
            <w:vAlign w:val="center"/>
          </w:tcPr>
          <w:p w14:paraId="4F74551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排队时间不能承诺精确值，应显示</w:t>
            </w:r>
            <w:proofErr w:type="gramStart"/>
            <w:r w:rsidRPr="005C7CFB">
              <w:rPr>
                <w:rFonts w:ascii="等线" w:eastAsia="等线" w:hAnsi="等线"/>
                <w:sz w:val="20"/>
                <w:lang w:eastAsia="zh-CN"/>
              </w:rPr>
              <w:t>为估计</w:t>
            </w:r>
            <w:proofErr w:type="gramEnd"/>
            <w:r w:rsidRPr="005C7CFB">
              <w:rPr>
                <w:rFonts w:ascii="等线" w:eastAsia="等线" w:hAnsi="等线"/>
                <w:sz w:val="20"/>
                <w:lang w:eastAsia="zh-CN"/>
              </w:rPr>
              <w:t>区间并标注“仅供参考”。</w:t>
            </w:r>
          </w:p>
        </w:tc>
      </w:tr>
      <w:tr w:rsidR="00BA5C60" w:rsidRPr="005C7CFB" w14:paraId="4E6A5205" w14:textId="77777777">
        <w:trPr>
          <w:jc w:val="center"/>
        </w:trPr>
        <w:tc>
          <w:tcPr>
            <w:tcW w:w="2016" w:type="dxa"/>
            <w:vAlign w:val="center"/>
          </w:tcPr>
          <w:p w14:paraId="0ABBD036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结论</w:t>
            </w:r>
            <w:proofErr w:type="spellEnd"/>
          </w:p>
        </w:tc>
        <w:tc>
          <w:tcPr>
            <w:tcW w:w="7200" w:type="dxa"/>
            <w:vAlign w:val="center"/>
          </w:tcPr>
          <w:p w14:paraId="622F5F5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技术可行，适合以原型和需求文档形式纳入本阶段。</w:t>
            </w:r>
          </w:p>
        </w:tc>
      </w:tr>
    </w:tbl>
    <w:p w14:paraId="5FD95E7C" w14:textId="77777777" w:rsidR="00BA5C60" w:rsidRPr="005C7CFB" w:rsidRDefault="00BA5C60">
      <w:pPr>
        <w:rPr>
          <w:rFonts w:ascii="等线" w:eastAsia="等线" w:hAnsi="等线" w:hint="eastAsia"/>
          <w:lang w:eastAsia="zh-CN"/>
        </w:rPr>
      </w:pPr>
    </w:p>
    <w:p w14:paraId="310A9EA1" w14:textId="77777777" w:rsidR="00BA5C60" w:rsidRPr="005C7CFB" w:rsidRDefault="00000000">
      <w:pPr>
        <w:pStyle w:val="1"/>
        <w:rPr>
          <w:rFonts w:ascii="等线" w:eastAsia="等线" w:hAnsi="等线"/>
        </w:rPr>
      </w:pPr>
      <w:r w:rsidRPr="005C7CFB">
        <w:rPr>
          <w:rFonts w:ascii="等线" w:eastAsia="等线" w:hAnsi="等线"/>
        </w:rPr>
        <w:t xml:space="preserve">3 </w:t>
      </w:r>
      <w:proofErr w:type="spellStart"/>
      <w:r w:rsidRPr="005C7CFB">
        <w:rPr>
          <w:rFonts w:ascii="等线" w:eastAsia="等线" w:hAnsi="等线"/>
        </w:rPr>
        <w:t>经济可行性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624"/>
      </w:tblGrid>
      <w:tr w:rsidR="00BA5C60" w:rsidRPr="005C7CFB" w14:paraId="178D3679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F744952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成本项</w:t>
            </w:r>
            <w:proofErr w:type="spellEnd"/>
          </w:p>
        </w:tc>
        <w:tc>
          <w:tcPr>
            <w:tcW w:w="6624" w:type="dxa"/>
            <w:shd w:val="clear" w:color="auto" w:fill="D9EAF7"/>
            <w:vAlign w:val="center"/>
          </w:tcPr>
          <w:p w14:paraId="2B2DCFE4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估算</w:t>
            </w:r>
            <w:proofErr w:type="spellEnd"/>
          </w:p>
        </w:tc>
      </w:tr>
      <w:tr w:rsidR="00BA5C60" w:rsidRPr="005C7CFB" w14:paraId="5098E6B2" w14:textId="77777777">
        <w:trPr>
          <w:jc w:val="center"/>
        </w:trPr>
        <w:tc>
          <w:tcPr>
            <w:tcW w:w="2592" w:type="dxa"/>
            <w:vAlign w:val="center"/>
          </w:tcPr>
          <w:p w14:paraId="1F6F6ED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需求分析与文档更新</w:t>
            </w:r>
            <w:proofErr w:type="spellEnd"/>
          </w:p>
        </w:tc>
        <w:tc>
          <w:tcPr>
            <w:tcW w:w="6624" w:type="dxa"/>
            <w:vAlign w:val="center"/>
          </w:tcPr>
          <w:p w14:paraId="10FCE2E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1人日</w:t>
            </w:r>
          </w:p>
        </w:tc>
      </w:tr>
      <w:tr w:rsidR="00BA5C60" w:rsidRPr="005C7CFB" w14:paraId="34636579" w14:textId="77777777">
        <w:trPr>
          <w:jc w:val="center"/>
        </w:trPr>
        <w:tc>
          <w:tcPr>
            <w:tcW w:w="2592" w:type="dxa"/>
            <w:vAlign w:val="center"/>
          </w:tcPr>
          <w:p w14:paraId="14D7186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原型更新</w:t>
            </w:r>
            <w:proofErr w:type="spellEnd"/>
          </w:p>
        </w:tc>
        <w:tc>
          <w:tcPr>
            <w:tcW w:w="6624" w:type="dxa"/>
            <w:vAlign w:val="center"/>
          </w:tcPr>
          <w:p w14:paraId="1ACFE3D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1人日</w:t>
            </w:r>
          </w:p>
        </w:tc>
      </w:tr>
      <w:tr w:rsidR="00BA5C60" w:rsidRPr="005C7CFB" w14:paraId="00FC4392" w14:textId="77777777">
        <w:trPr>
          <w:jc w:val="center"/>
        </w:trPr>
        <w:tc>
          <w:tcPr>
            <w:tcW w:w="2592" w:type="dxa"/>
            <w:vAlign w:val="center"/>
          </w:tcPr>
          <w:p w14:paraId="6438B4A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测试用例与用户手册更新</w:t>
            </w:r>
          </w:p>
        </w:tc>
        <w:tc>
          <w:tcPr>
            <w:tcW w:w="6624" w:type="dxa"/>
            <w:vAlign w:val="center"/>
          </w:tcPr>
          <w:p w14:paraId="6E77B23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1人日</w:t>
            </w:r>
          </w:p>
        </w:tc>
      </w:tr>
      <w:tr w:rsidR="00BA5C60" w:rsidRPr="005C7CFB" w14:paraId="11E00E4A" w14:textId="77777777">
        <w:trPr>
          <w:jc w:val="center"/>
        </w:trPr>
        <w:tc>
          <w:tcPr>
            <w:tcW w:w="2592" w:type="dxa"/>
            <w:vAlign w:val="center"/>
          </w:tcPr>
          <w:p w14:paraId="68B8E106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评审、配置归档与答辩准备</w:t>
            </w:r>
          </w:p>
        </w:tc>
        <w:tc>
          <w:tcPr>
            <w:tcW w:w="6624" w:type="dxa"/>
            <w:vAlign w:val="center"/>
          </w:tcPr>
          <w:p w14:paraId="179D8AB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1人日</w:t>
            </w:r>
          </w:p>
        </w:tc>
      </w:tr>
      <w:tr w:rsidR="00BA5C60" w:rsidRPr="005C7CFB" w14:paraId="15EA4655" w14:textId="77777777">
        <w:trPr>
          <w:jc w:val="center"/>
        </w:trPr>
        <w:tc>
          <w:tcPr>
            <w:tcW w:w="2592" w:type="dxa"/>
            <w:vAlign w:val="center"/>
          </w:tcPr>
          <w:p w14:paraId="5B90E501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合计</w:t>
            </w:r>
            <w:proofErr w:type="spellEnd"/>
          </w:p>
        </w:tc>
        <w:tc>
          <w:tcPr>
            <w:tcW w:w="6624" w:type="dxa"/>
            <w:vAlign w:val="center"/>
          </w:tcPr>
          <w:p w14:paraId="60AE331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4人日，按8小时/人日、25元/小时估算，等价工时成本约800元。</w:t>
            </w:r>
          </w:p>
        </w:tc>
      </w:tr>
    </w:tbl>
    <w:p w14:paraId="5798E9F8" w14:textId="77777777" w:rsidR="00BA5C60" w:rsidRPr="005C7CFB" w:rsidRDefault="00BA5C60">
      <w:pPr>
        <w:rPr>
          <w:rFonts w:ascii="等线" w:eastAsia="等线" w:hAnsi="等线" w:hint="eastAsia"/>
          <w:lang w:eastAsia="zh-CN"/>
        </w:rPr>
      </w:pPr>
    </w:p>
    <w:p w14:paraId="2054A6B0" w14:textId="77777777" w:rsidR="00BA5C60" w:rsidRPr="005C7CFB" w:rsidRDefault="00000000">
      <w:pPr>
        <w:pStyle w:val="1"/>
        <w:rPr>
          <w:rFonts w:ascii="等线" w:eastAsia="等线" w:hAnsi="等线"/>
        </w:rPr>
      </w:pPr>
      <w:r w:rsidRPr="005C7CFB">
        <w:rPr>
          <w:rFonts w:ascii="等线" w:eastAsia="等线" w:hAnsi="等线"/>
        </w:rPr>
        <w:t xml:space="preserve">4 </w:t>
      </w:r>
      <w:proofErr w:type="spellStart"/>
      <w:r w:rsidRPr="005C7CFB">
        <w:rPr>
          <w:rFonts w:ascii="等线" w:eastAsia="等线" w:hAnsi="等线"/>
        </w:rPr>
        <w:t>操作可行性</w:t>
      </w:r>
      <w:proofErr w:type="spellEnd"/>
    </w:p>
    <w:p w14:paraId="6A8B6E60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普通用户可在提交申请前看到材料缺失、配额不足和预计排队信息，降低重复提交概率。</w:t>
      </w:r>
    </w:p>
    <w:p w14:paraId="02163ACF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PI可在审批时看到组内配额、资源申请量和预审说明，便于判断申请合理性。</w:t>
      </w:r>
    </w:p>
    <w:p w14:paraId="29DADA30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中心管理员可减少对明显不合</w:t>
      </w:r>
      <w:proofErr w:type="gramStart"/>
      <w:r w:rsidRPr="005C7CFB">
        <w:rPr>
          <w:rFonts w:ascii="等线" w:eastAsia="等线" w:hAnsi="等线"/>
          <w:lang w:eastAsia="zh-CN"/>
        </w:rPr>
        <w:t>规</w:t>
      </w:r>
      <w:proofErr w:type="gramEnd"/>
      <w:r w:rsidRPr="005C7CFB">
        <w:rPr>
          <w:rFonts w:ascii="等线" w:eastAsia="等线" w:hAnsi="等线"/>
          <w:lang w:eastAsia="zh-CN"/>
        </w:rPr>
        <w:t>申请的人工解释，集中处理复杂申请。</w:t>
      </w:r>
    </w:p>
    <w:p w14:paraId="4BF125C0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运</w:t>
      </w:r>
      <w:proofErr w:type="gramStart"/>
      <w:r w:rsidRPr="005C7CFB">
        <w:rPr>
          <w:rFonts w:ascii="等线" w:eastAsia="等线" w:hAnsi="等线"/>
          <w:lang w:eastAsia="zh-CN"/>
        </w:rPr>
        <w:t>维支持</w:t>
      </w:r>
      <w:proofErr w:type="gramEnd"/>
      <w:r w:rsidRPr="005C7CFB">
        <w:rPr>
          <w:rFonts w:ascii="等线" w:eastAsia="等线" w:hAnsi="等线"/>
          <w:lang w:eastAsia="zh-CN"/>
        </w:rPr>
        <w:t>可通过统一提示减少“为什么排队很久”的重复咨询。</w:t>
      </w:r>
    </w:p>
    <w:p w14:paraId="7D421E13" w14:textId="77777777" w:rsidR="00BA5C60" w:rsidRPr="005C7CFB" w:rsidRDefault="00000000">
      <w:pPr>
        <w:pStyle w:val="1"/>
        <w:rPr>
          <w:rFonts w:ascii="等线" w:eastAsia="等线" w:hAnsi="等线"/>
        </w:rPr>
      </w:pPr>
      <w:r w:rsidRPr="005C7CFB">
        <w:rPr>
          <w:rFonts w:ascii="等线" w:eastAsia="等线" w:hAnsi="等线"/>
        </w:rPr>
        <w:t xml:space="preserve">5 </w:t>
      </w:r>
      <w:proofErr w:type="spellStart"/>
      <w:r w:rsidRPr="005C7CFB">
        <w:rPr>
          <w:rFonts w:ascii="等线" w:eastAsia="等线" w:hAnsi="等线"/>
        </w:rPr>
        <w:t>法律与安全可行性</w:t>
      </w:r>
      <w:proofErr w:type="spellEnd"/>
    </w:p>
    <w:p w14:paraId="6C88AB3F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预审只处理申请单、配额、资源池和队列状态等业务数据，</w:t>
      </w:r>
      <w:proofErr w:type="gramStart"/>
      <w:r w:rsidRPr="005C7CFB">
        <w:rPr>
          <w:rFonts w:ascii="等线" w:eastAsia="等线" w:hAnsi="等线"/>
          <w:lang w:eastAsia="zh-CN"/>
        </w:rPr>
        <w:t>不</w:t>
      </w:r>
      <w:proofErr w:type="gramEnd"/>
      <w:r w:rsidRPr="005C7CFB">
        <w:rPr>
          <w:rFonts w:ascii="等线" w:eastAsia="等线" w:hAnsi="等线"/>
          <w:lang w:eastAsia="zh-CN"/>
        </w:rPr>
        <w:t>新增敏感个人信息采集。</w:t>
      </w:r>
    </w:p>
    <w:p w14:paraId="521E82E7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预审结果仅作辅助提示，</w:t>
      </w:r>
      <w:proofErr w:type="gramStart"/>
      <w:r w:rsidRPr="005C7CFB">
        <w:rPr>
          <w:rFonts w:ascii="等线" w:eastAsia="等线" w:hAnsi="等线"/>
          <w:lang w:eastAsia="zh-CN"/>
        </w:rPr>
        <w:t>不</w:t>
      </w:r>
      <w:proofErr w:type="gramEnd"/>
      <w:r w:rsidRPr="005C7CFB">
        <w:rPr>
          <w:rFonts w:ascii="等线" w:eastAsia="等线" w:hAnsi="等线"/>
          <w:lang w:eastAsia="zh-CN"/>
        </w:rPr>
        <w:t>自动拒绝用户申请，避免因算法判断导致不公平审批。</w:t>
      </w:r>
    </w:p>
    <w:p w14:paraId="7790AADC" w14:textId="77777777" w:rsidR="00BA5C60" w:rsidRPr="005C7CFB" w:rsidRDefault="00000000">
      <w:pPr>
        <w:pStyle w:val="a0"/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lastRenderedPageBreak/>
        <w:t>审批决策和预审提示均应写入审计日志，便于追溯。</w:t>
      </w:r>
    </w:p>
    <w:p w14:paraId="03F7BD0D" w14:textId="77777777" w:rsidR="00BA5C60" w:rsidRPr="005C7CFB" w:rsidRDefault="00000000">
      <w:pPr>
        <w:pStyle w:val="1"/>
        <w:rPr>
          <w:rFonts w:ascii="等线" w:eastAsia="等线" w:hAnsi="等线"/>
          <w:lang w:eastAsia="zh-CN"/>
        </w:rPr>
      </w:pPr>
      <w:r w:rsidRPr="005C7CFB">
        <w:rPr>
          <w:rFonts w:ascii="等线" w:eastAsia="等线" w:hAnsi="等线"/>
          <w:lang w:eastAsia="zh-CN"/>
        </w:rPr>
        <w:t>6 QFD优先级排序</w:t>
      </w:r>
    </w:p>
    <w:p w14:paraId="521C4A67" w14:textId="77777777" w:rsidR="00BA5C60" w:rsidRPr="005C7CFB" w:rsidRDefault="00000000">
      <w:pPr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项目组采用用户价值、管理价值、实现难度、风险控制和文档影响五个维度进行加权评分，满分100分。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1656"/>
        <w:gridCol w:w="864"/>
        <w:gridCol w:w="864"/>
        <w:gridCol w:w="864"/>
        <w:gridCol w:w="864"/>
        <w:gridCol w:w="864"/>
        <w:gridCol w:w="720"/>
        <w:gridCol w:w="720"/>
      </w:tblGrid>
      <w:tr w:rsidR="00BA5C60" w:rsidRPr="005C7CFB" w14:paraId="17DEEF5D" w14:textId="77777777"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225F317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需求编号</w:t>
            </w:r>
            <w:proofErr w:type="spellEnd"/>
          </w:p>
        </w:tc>
        <w:tc>
          <w:tcPr>
            <w:tcW w:w="1656" w:type="dxa"/>
            <w:shd w:val="clear" w:color="auto" w:fill="D9EAF7"/>
            <w:vAlign w:val="center"/>
          </w:tcPr>
          <w:p w14:paraId="38F9E9E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需求名称</w:t>
            </w:r>
            <w:proofErr w:type="spellEnd"/>
          </w:p>
        </w:tc>
        <w:tc>
          <w:tcPr>
            <w:tcW w:w="864" w:type="dxa"/>
            <w:shd w:val="clear" w:color="auto" w:fill="D9EAF7"/>
            <w:vAlign w:val="center"/>
          </w:tcPr>
          <w:p w14:paraId="668F929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b/>
                <w:sz w:val="20"/>
              </w:rPr>
              <w:t>用户价值30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2CF8A4B8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b/>
                <w:sz w:val="20"/>
              </w:rPr>
              <w:t>管理价值25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9D40135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b/>
                <w:sz w:val="20"/>
              </w:rPr>
              <w:t>实现可行20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353F2A5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b/>
                <w:sz w:val="20"/>
              </w:rPr>
              <w:t>风险可控15</w:t>
            </w:r>
          </w:p>
        </w:tc>
        <w:tc>
          <w:tcPr>
            <w:tcW w:w="864" w:type="dxa"/>
            <w:shd w:val="clear" w:color="auto" w:fill="D9EAF7"/>
            <w:vAlign w:val="center"/>
          </w:tcPr>
          <w:p w14:paraId="53482E8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b/>
                <w:sz w:val="20"/>
              </w:rPr>
              <w:t>文档影响10</w:t>
            </w:r>
          </w:p>
        </w:tc>
        <w:tc>
          <w:tcPr>
            <w:tcW w:w="720" w:type="dxa"/>
            <w:shd w:val="clear" w:color="auto" w:fill="D9EAF7"/>
            <w:vAlign w:val="center"/>
          </w:tcPr>
          <w:p w14:paraId="132D2871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总分</w:t>
            </w:r>
            <w:proofErr w:type="spellEnd"/>
          </w:p>
        </w:tc>
        <w:tc>
          <w:tcPr>
            <w:tcW w:w="720" w:type="dxa"/>
            <w:shd w:val="clear" w:color="auto" w:fill="D9EAF7"/>
            <w:vAlign w:val="center"/>
          </w:tcPr>
          <w:p w14:paraId="46752A27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优先级</w:t>
            </w:r>
            <w:proofErr w:type="spellEnd"/>
          </w:p>
        </w:tc>
      </w:tr>
      <w:tr w:rsidR="00BA5C60" w:rsidRPr="005C7CFB" w14:paraId="1973B747" w14:textId="77777777">
        <w:trPr>
          <w:jc w:val="center"/>
        </w:trPr>
        <w:tc>
          <w:tcPr>
            <w:tcW w:w="1008" w:type="dxa"/>
            <w:vAlign w:val="center"/>
          </w:tcPr>
          <w:p w14:paraId="5E918A6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RC-001-A</w:t>
            </w:r>
          </w:p>
        </w:tc>
        <w:tc>
          <w:tcPr>
            <w:tcW w:w="1656" w:type="dxa"/>
            <w:vAlign w:val="center"/>
          </w:tcPr>
          <w:p w14:paraId="1077F73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申请材料智能预审</w:t>
            </w:r>
            <w:proofErr w:type="spellEnd"/>
          </w:p>
        </w:tc>
        <w:tc>
          <w:tcPr>
            <w:tcW w:w="864" w:type="dxa"/>
            <w:vAlign w:val="center"/>
          </w:tcPr>
          <w:p w14:paraId="65542311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28</w:t>
            </w:r>
          </w:p>
        </w:tc>
        <w:tc>
          <w:tcPr>
            <w:tcW w:w="864" w:type="dxa"/>
            <w:vAlign w:val="center"/>
          </w:tcPr>
          <w:p w14:paraId="67D2297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22</w:t>
            </w:r>
          </w:p>
        </w:tc>
        <w:tc>
          <w:tcPr>
            <w:tcW w:w="864" w:type="dxa"/>
            <w:vAlign w:val="center"/>
          </w:tcPr>
          <w:p w14:paraId="048D1EA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18</w:t>
            </w:r>
          </w:p>
        </w:tc>
        <w:tc>
          <w:tcPr>
            <w:tcW w:w="864" w:type="dxa"/>
            <w:vAlign w:val="center"/>
          </w:tcPr>
          <w:p w14:paraId="34DDF2D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13</w:t>
            </w:r>
          </w:p>
        </w:tc>
        <w:tc>
          <w:tcPr>
            <w:tcW w:w="864" w:type="dxa"/>
            <w:vAlign w:val="center"/>
          </w:tcPr>
          <w:p w14:paraId="41BAEE56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8</w:t>
            </w:r>
          </w:p>
        </w:tc>
        <w:tc>
          <w:tcPr>
            <w:tcW w:w="720" w:type="dxa"/>
            <w:vAlign w:val="center"/>
          </w:tcPr>
          <w:p w14:paraId="3B564238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89</w:t>
            </w:r>
          </w:p>
        </w:tc>
        <w:tc>
          <w:tcPr>
            <w:tcW w:w="720" w:type="dxa"/>
            <w:vAlign w:val="center"/>
          </w:tcPr>
          <w:p w14:paraId="7737242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高</w:t>
            </w:r>
          </w:p>
        </w:tc>
      </w:tr>
      <w:tr w:rsidR="00BA5C60" w:rsidRPr="005C7CFB" w14:paraId="7A2A5C50" w14:textId="77777777">
        <w:trPr>
          <w:jc w:val="center"/>
        </w:trPr>
        <w:tc>
          <w:tcPr>
            <w:tcW w:w="1008" w:type="dxa"/>
            <w:vAlign w:val="center"/>
          </w:tcPr>
          <w:p w14:paraId="074AEC0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RC-001-B</w:t>
            </w:r>
          </w:p>
        </w:tc>
        <w:tc>
          <w:tcPr>
            <w:tcW w:w="1656" w:type="dxa"/>
            <w:vAlign w:val="center"/>
          </w:tcPr>
          <w:p w14:paraId="604E464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排队时间预估展示</w:t>
            </w:r>
            <w:proofErr w:type="spellEnd"/>
          </w:p>
        </w:tc>
        <w:tc>
          <w:tcPr>
            <w:tcW w:w="864" w:type="dxa"/>
            <w:vAlign w:val="center"/>
          </w:tcPr>
          <w:p w14:paraId="35E9E07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26</w:t>
            </w:r>
          </w:p>
        </w:tc>
        <w:tc>
          <w:tcPr>
            <w:tcW w:w="864" w:type="dxa"/>
            <w:vAlign w:val="center"/>
          </w:tcPr>
          <w:p w14:paraId="685404B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20</w:t>
            </w:r>
          </w:p>
        </w:tc>
        <w:tc>
          <w:tcPr>
            <w:tcW w:w="864" w:type="dxa"/>
            <w:vAlign w:val="center"/>
          </w:tcPr>
          <w:p w14:paraId="7A4522F6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16</w:t>
            </w:r>
          </w:p>
        </w:tc>
        <w:tc>
          <w:tcPr>
            <w:tcW w:w="864" w:type="dxa"/>
            <w:vAlign w:val="center"/>
          </w:tcPr>
          <w:p w14:paraId="495B32B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11</w:t>
            </w:r>
          </w:p>
        </w:tc>
        <w:tc>
          <w:tcPr>
            <w:tcW w:w="864" w:type="dxa"/>
            <w:vAlign w:val="center"/>
          </w:tcPr>
          <w:p w14:paraId="4AB4D644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8</w:t>
            </w:r>
          </w:p>
        </w:tc>
        <w:tc>
          <w:tcPr>
            <w:tcW w:w="720" w:type="dxa"/>
            <w:vAlign w:val="center"/>
          </w:tcPr>
          <w:p w14:paraId="168CD55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79</w:t>
            </w:r>
          </w:p>
        </w:tc>
        <w:tc>
          <w:tcPr>
            <w:tcW w:w="720" w:type="dxa"/>
            <w:vAlign w:val="center"/>
          </w:tcPr>
          <w:p w14:paraId="33E1D80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高</w:t>
            </w:r>
          </w:p>
        </w:tc>
      </w:tr>
      <w:tr w:rsidR="00BA5C60" w:rsidRPr="005C7CFB" w14:paraId="55A9B6F4" w14:textId="77777777">
        <w:trPr>
          <w:jc w:val="center"/>
        </w:trPr>
        <w:tc>
          <w:tcPr>
            <w:tcW w:w="1008" w:type="dxa"/>
            <w:vAlign w:val="center"/>
          </w:tcPr>
          <w:p w14:paraId="462450F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RC-001-C</w:t>
            </w:r>
          </w:p>
        </w:tc>
        <w:tc>
          <w:tcPr>
            <w:tcW w:w="1656" w:type="dxa"/>
            <w:vAlign w:val="center"/>
          </w:tcPr>
          <w:p w14:paraId="7A43D15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审批辅助说明</w:t>
            </w:r>
            <w:proofErr w:type="spellEnd"/>
          </w:p>
        </w:tc>
        <w:tc>
          <w:tcPr>
            <w:tcW w:w="864" w:type="dxa"/>
            <w:vAlign w:val="center"/>
          </w:tcPr>
          <w:p w14:paraId="16C3429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21</w:t>
            </w:r>
          </w:p>
        </w:tc>
        <w:tc>
          <w:tcPr>
            <w:tcW w:w="864" w:type="dxa"/>
            <w:vAlign w:val="center"/>
          </w:tcPr>
          <w:p w14:paraId="5BDD5245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24</w:t>
            </w:r>
          </w:p>
        </w:tc>
        <w:tc>
          <w:tcPr>
            <w:tcW w:w="864" w:type="dxa"/>
            <w:vAlign w:val="center"/>
          </w:tcPr>
          <w:p w14:paraId="54AA179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18</w:t>
            </w:r>
          </w:p>
        </w:tc>
        <w:tc>
          <w:tcPr>
            <w:tcW w:w="864" w:type="dxa"/>
            <w:vAlign w:val="center"/>
          </w:tcPr>
          <w:p w14:paraId="1C58566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13</w:t>
            </w:r>
          </w:p>
        </w:tc>
        <w:tc>
          <w:tcPr>
            <w:tcW w:w="864" w:type="dxa"/>
            <w:vAlign w:val="center"/>
          </w:tcPr>
          <w:p w14:paraId="03F84128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8</w:t>
            </w:r>
          </w:p>
        </w:tc>
        <w:tc>
          <w:tcPr>
            <w:tcW w:w="720" w:type="dxa"/>
            <w:vAlign w:val="center"/>
          </w:tcPr>
          <w:p w14:paraId="65E85FC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84</w:t>
            </w:r>
          </w:p>
        </w:tc>
        <w:tc>
          <w:tcPr>
            <w:tcW w:w="720" w:type="dxa"/>
            <w:vAlign w:val="center"/>
          </w:tcPr>
          <w:p w14:paraId="1EAFB46F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高</w:t>
            </w:r>
          </w:p>
        </w:tc>
      </w:tr>
      <w:tr w:rsidR="00BA5C60" w:rsidRPr="005C7CFB" w14:paraId="70C68D9B" w14:textId="77777777">
        <w:trPr>
          <w:jc w:val="center"/>
        </w:trPr>
        <w:tc>
          <w:tcPr>
            <w:tcW w:w="1008" w:type="dxa"/>
            <w:vAlign w:val="center"/>
          </w:tcPr>
          <w:p w14:paraId="6ADC840E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RC-001-D</w:t>
            </w:r>
          </w:p>
        </w:tc>
        <w:tc>
          <w:tcPr>
            <w:tcW w:w="1656" w:type="dxa"/>
            <w:vAlign w:val="center"/>
          </w:tcPr>
          <w:p w14:paraId="28C30FFD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预审消息通知</w:t>
            </w:r>
            <w:proofErr w:type="spellEnd"/>
          </w:p>
        </w:tc>
        <w:tc>
          <w:tcPr>
            <w:tcW w:w="864" w:type="dxa"/>
            <w:vAlign w:val="center"/>
          </w:tcPr>
          <w:p w14:paraId="5E491CF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18</w:t>
            </w:r>
          </w:p>
        </w:tc>
        <w:tc>
          <w:tcPr>
            <w:tcW w:w="864" w:type="dxa"/>
            <w:vAlign w:val="center"/>
          </w:tcPr>
          <w:p w14:paraId="35E961E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16</w:t>
            </w:r>
          </w:p>
        </w:tc>
        <w:tc>
          <w:tcPr>
            <w:tcW w:w="864" w:type="dxa"/>
            <w:vAlign w:val="center"/>
          </w:tcPr>
          <w:p w14:paraId="555DFF3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18</w:t>
            </w:r>
          </w:p>
        </w:tc>
        <w:tc>
          <w:tcPr>
            <w:tcW w:w="864" w:type="dxa"/>
            <w:vAlign w:val="center"/>
          </w:tcPr>
          <w:p w14:paraId="1215879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14</w:t>
            </w:r>
          </w:p>
        </w:tc>
        <w:tc>
          <w:tcPr>
            <w:tcW w:w="864" w:type="dxa"/>
            <w:vAlign w:val="center"/>
          </w:tcPr>
          <w:p w14:paraId="5EFFDA83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7</w:t>
            </w:r>
          </w:p>
        </w:tc>
        <w:tc>
          <w:tcPr>
            <w:tcW w:w="720" w:type="dxa"/>
            <w:vAlign w:val="center"/>
          </w:tcPr>
          <w:p w14:paraId="186EBCF1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73</w:t>
            </w:r>
          </w:p>
        </w:tc>
        <w:tc>
          <w:tcPr>
            <w:tcW w:w="720" w:type="dxa"/>
            <w:vAlign w:val="center"/>
          </w:tcPr>
          <w:p w14:paraId="6B532BDC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r w:rsidRPr="005C7CFB">
              <w:rPr>
                <w:rFonts w:ascii="等线" w:eastAsia="等线" w:hAnsi="等线"/>
                <w:sz w:val="20"/>
              </w:rPr>
              <w:t>中</w:t>
            </w:r>
          </w:p>
        </w:tc>
      </w:tr>
    </w:tbl>
    <w:p w14:paraId="0C3368BA" w14:textId="77777777" w:rsidR="00BA5C60" w:rsidRPr="005C7CFB" w:rsidRDefault="00BA5C60">
      <w:pPr>
        <w:rPr>
          <w:rFonts w:ascii="等线" w:eastAsia="等线" w:hAnsi="等线" w:hint="eastAsia"/>
        </w:rPr>
      </w:pPr>
    </w:p>
    <w:p w14:paraId="2B454CF6" w14:textId="77777777" w:rsidR="00BA5C60" w:rsidRPr="005C7CFB" w:rsidRDefault="00000000">
      <w:pPr>
        <w:pStyle w:val="1"/>
        <w:rPr>
          <w:rFonts w:ascii="等线" w:eastAsia="等线" w:hAnsi="等线"/>
        </w:rPr>
      </w:pPr>
      <w:r w:rsidRPr="005C7CFB">
        <w:rPr>
          <w:rFonts w:ascii="等线" w:eastAsia="等线" w:hAnsi="等线"/>
        </w:rPr>
        <w:t xml:space="preserve">7 </w:t>
      </w:r>
      <w:proofErr w:type="spellStart"/>
      <w:r w:rsidRPr="005C7CFB">
        <w:rPr>
          <w:rFonts w:ascii="等线" w:eastAsia="等线" w:hAnsi="等线"/>
        </w:rPr>
        <w:t>风险与结论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048"/>
      </w:tblGrid>
      <w:tr w:rsidR="00BA5C60" w:rsidRPr="005C7CFB" w14:paraId="0C827CB8" w14:textId="77777777">
        <w:trPr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1CA6455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风险</w:t>
            </w:r>
            <w:proofErr w:type="spellEnd"/>
          </w:p>
        </w:tc>
        <w:tc>
          <w:tcPr>
            <w:tcW w:w="6048" w:type="dxa"/>
            <w:shd w:val="clear" w:color="auto" w:fill="D9EAF7"/>
            <w:vAlign w:val="center"/>
          </w:tcPr>
          <w:p w14:paraId="31BF21D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b/>
                <w:sz w:val="20"/>
              </w:rPr>
              <w:t>应对措施</w:t>
            </w:r>
            <w:proofErr w:type="spellEnd"/>
          </w:p>
        </w:tc>
      </w:tr>
      <w:tr w:rsidR="00BA5C60" w:rsidRPr="005C7CFB" w14:paraId="39918F61" w14:textId="77777777">
        <w:trPr>
          <w:jc w:val="center"/>
        </w:trPr>
        <w:tc>
          <w:tcPr>
            <w:tcW w:w="3168" w:type="dxa"/>
            <w:vAlign w:val="center"/>
          </w:tcPr>
          <w:p w14:paraId="04F74E21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估算不准确导致用户误解</w:t>
            </w:r>
          </w:p>
        </w:tc>
        <w:tc>
          <w:tcPr>
            <w:tcW w:w="6048" w:type="dxa"/>
            <w:vAlign w:val="center"/>
          </w:tcPr>
          <w:p w14:paraId="1E7CECB5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界面标注估算依据和“仅供参考”，审批结果以人工确认为准。</w:t>
            </w:r>
          </w:p>
        </w:tc>
      </w:tr>
      <w:tr w:rsidR="00BA5C60" w:rsidRPr="005C7CFB" w14:paraId="0624C029" w14:textId="77777777">
        <w:trPr>
          <w:jc w:val="center"/>
        </w:trPr>
        <w:tc>
          <w:tcPr>
            <w:tcW w:w="3168" w:type="dxa"/>
            <w:vAlign w:val="center"/>
          </w:tcPr>
          <w:p w14:paraId="20365BD9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新增功能范围扩大</w:t>
            </w:r>
            <w:proofErr w:type="spellEnd"/>
          </w:p>
        </w:tc>
        <w:tc>
          <w:tcPr>
            <w:tcW w:w="6048" w:type="dxa"/>
            <w:vAlign w:val="center"/>
          </w:tcPr>
          <w:p w14:paraId="606E64F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本阶段只定义需求、原型和测试，不实现真实调度算法。</w:t>
            </w:r>
          </w:p>
        </w:tc>
      </w:tr>
      <w:tr w:rsidR="00BA5C60" w:rsidRPr="005C7CFB" w14:paraId="733A7550" w14:textId="77777777">
        <w:trPr>
          <w:jc w:val="center"/>
        </w:trPr>
        <w:tc>
          <w:tcPr>
            <w:tcW w:w="3168" w:type="dxa"/>
            <w:vAlign w:val="center"/>
          </w:tcPr>
          <w:p w14:paraId="4AECA99A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</w:rPr>
            </w:pPr>
            <w:proofErr w:type="spellStart"/>
            <w:r w:rsidRPr="005C7CFB">
              <w:rPr>
                <w:rFonts w:ascii="等线" w:eastAsia="等线" w:hAnsi="等线"/>
                <w:sz w:val="20"/>
              </w:rPr>
              <w:t>与原审批流程冲突</w:t>
            </w:r>
            <w:proofErr w:type="spellEnd"/>
          </w:p>
        </w:tc>
        <w:tc>
          <w:tcPr>
            <w:tcW w:w="6048" w:type="dxa"/>
            <w:vAlign w:val="center"/>
          </w:tcPr>
          <w:p w14:paraId="74336870" w14:textId="77777777" w:rsidR="00BA5C60" w:rsidRPr="005C7CFB" w:rsidRDefault="00000000">
            <w:pPr>
              <w:spacing w:after="0"/>
              <w:rPr>
                <w:rFonts w:ascii="等线" w:eastAsia="等线" w:hAnsi="等线" w:hint="eastAsia"/>
                <w:lang w:eastAsia="zh-CN"/>
              </w:rPr>
            </w:pPr>
            <w:r w:rsidRPr="005C7CFB">
              <w:rPr>
                <w:rFonts w:ascii="等线" w:eastAsia="等线" w:hAnsi="等线"/>
                <w:sz w:val="20"/>
                <w:lang w:eastAsia="zh-CN"/>
              </w:rPr>
              <w:t>保留PI与管理员审批权，预审结果只作为辅助说明。</w:t>
            </w:r>
          </w:p>
        </w:tc>
      </w:tr>
    </w:tbl>
    <w:p w14:paraId="24B37C2B" w14:textId="77777777" w:rsidR="00BA5C60" w:rsidRPr="005C7CFB" w:rsidRDefault="00BA5C60">
      <w:pPr>
        <w:rPr>
          <w:rFonts w:ascii="等线" w:eastAsia="等线" w:hAnsi="等线" w:hint="eastAsia"/>
          <w:lang w:eastAsia="zh-CN"/>
        </w:rPr>
      </w:pPr>
    </w:p>
    <w:p w14:paraId="14AF4C13" w14:textId="77777777" w:rsidR="00BA5C60" w:rsidRPr="005C7CFB" w:rsidRDefault="00000000">
      <w:pPr>
        <w:rPr>
          <w:rFonts w:ascii="等线" w:eastAsia="等线" w:hAnsi="等线" w:hint="eastAsia"/>
          <w:lang w:eastAsia="zh-CN"/>
        </w:rPr>
      </w:pPr>
      <w:r w:rsidRPr="005C7CFB">
        <w:rPr>
          <w:rFonts w:ascii="等线" w:eastAsia="等线" w:hAnsi="等线"/>
          <w:lang w:eastAsia="zh-CN"/>
        </w:rPr>
        <w:t>综合判断，RC-001具备较高用户价值和管理价值，技术、经济、操作和安全方面均可接受，建议提交CCB批准。</w:t>
      </w:r>
    </w:p>
    <w:sectPr w:rsidR="00BA5C60" w:rsidRPr="005C7CF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6705">
    <w:abstractNumId w:val="8"/>
  </w:num>
  <w:num w:numId="2" w16cid:durableId="869297788">
    <w:abstractNumId w:val="6"/>
  </w:num>
  <w:num w:numId="3" w16cid:durableId="434593377">
    <w:abstractNumId w:val="5"/>
  </w:num>
  <w:num w:numId="4" w16cid:durableId="229343040">
    <w:abstractNumId w:val="4"/>
  </w:num>
  <w:num w:numId="5" w16cid:durableId="604731854">
    <w:abstractNumId w:val="7"/>
  </w:num>
  <w:num w:numId="6" w16cid:durableId="1195925963">
    <w:abstractNumId w:val="3"/>
  </w:num>
  <w:num w:numId="7" w16cid:durableId="2129927910">
    <w:abstractNumId w:val="2"/>
  </w:num>
  <w:num w:numId="8" w16cid:durableId="1031078452">
    <w:abstractNumId w:val="1"/>
  </w:num>
  <w:num w:numId="9" w16cid:durableId="190483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C23"/>
    <w:rsid w:val="005C7CFB"/>
    <w:rsid w:val="006943A0"/>
    <w:rsid w:val="00825726"/>
    <w:rsid w:val="00921629"/>
    <w:rsid w:val="00AA1D8D"/>
    <w:rsid w:val="00B47730"/>
    <w:rsid w:val="00BA5C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EB4FF2"/>
  <w14:defaultImageDpi w14:val="300"/>
  <w15:docId w15:val="{D9C206C3-5728-4CC0-ACD9-B88158D5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3</cp:revision>
  <dcterms:created xsi:type="dcterms:W3CDTF">2013-12-23T23:15:00Z</dcterms:created>
  <dcterms:modified xsi:type="dcterms:W3CDTF">2026-06-08T05:29:00Z</dcterms:modified>
  <cp:category/>
</cp:coreProperties>
</file>