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0AD4D" w14:textId="77777777" w:rsidR="004A0D4C" w:rsidRPr="00B1058F" w:rsidRDefault="00000000" w:rsidP="00153AA2">
      <w:pPr>
        <w:jc w:val="center"/>
        <w:rPr>
          <w:rFonts w:hint="eastAsia"/>
          <w:b/>
          <w:bCs/>
          <w:sz w:val="52"/>
          <w:szCs w:val="52"/>
          <w:lang w:eastAsia="zh-CN"/>
        </w:rPr>
      </w:pPr>
      <w:bookmarkStart w:id="0" w:name="_Hlk129985455"/>
      <w:r w:rsidRPr="00B1058F">
        <w:rPr>
          <w:rFonts w:cs="宋体" w:hint="eastAsia"/>
          <w:b/>
          <w:bCs/>
          <w:sz w:val="52"/>
          <w:szCs w:val="52"/>
          <w:lang w:eastAsia="zh-CN"/>
        </w:rPr>
        <w:t>超算中心运营管理门户网站</w:t>
      </w:r>
    </w:p>
    <w:p w14:paraId="08C53DDD" w14:textId="77777777" w:rsidR="004A0D4C" w:rsidRPr="004904E3" w:rsidRDefault="00000000" w:rsidP="00153AA2">
      <w:pPr>
        <w:jc w:val="center"/>
        <w:rPr>
          <w:rFonts w:hint="eastAsia"/>
          <w:b/>
          <w:bCs/>
          <w:sz w:val="52"/>
          <w:szCs w:val="52"/>
          <w:lang w:eastAsia="zh-CN"/>
        </w:rPr>
      </w:pPr>
      <w:r>
        <w:rPr>
          <w:rFonts w:cs="宋体" w:hint="eastAsia"/>
          <w:b/>
          <w:bCs/>
          <w:sz w:val="52"/>
          <w:szCs w:val="52"/>
          <w:lang w:eastAsia="zh-CN"/>
        </w:rPr>
        <w:t>需求变更影响分析</w:t>
      </w:r>
    </w:p>
    <w:p w14:paraId="11E3076D" w14:textId="77777777" w:rsidR="004A0D4C" w:rsidRDefault="00000000" w:rsidP="00153AA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0DED0E9" wp14:editId="6F013636">
            <wp:extent cx="3749040" cy="3749040"/>
            <wp:effectExtent l="0" t="0" r="3810" b="3810"/>
            <wp:docPr id="1343427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374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A0A6A8" w14:textId="77777777" w:rsidR="004A0D4C" w:rsidRDefault="004A0D4C" w:rsidP="00153AA2">
      <w:pPr>
        <w:jc w:val="center"/>
        <w:rPr>
          <w:rFonts w:hint="eastAsia"/>
        </w:rPr>
      </w:pPr>
    </w:p>
    <w:p w14:paraId="27264E81" w14:textId="77777777" w:rsidR="004A0D4C" w:rsidRDefault="004A0D4C" w:rsidP="00153AA2">
      <w:pPr>
        <w:jc w:val="center"/>
        <w:rPr>
          <w:rFonts w:hint="eastAsia"/>
        </w:rPr>
      </w:pPr>
    </w:p>
    <w:p w14:paraId="039E6BAE" w14:textId="77777777" w:rsidR="004A0D4C" w:rsidRDefault="00000000" w:rsidP="00153AA2">
      <w:pPr>
        <w:tabs>
          <w:tab w:val="left" w:pos="6340"/>
        </w:tabs>
        <w:spacing w:beforeLines="50" w:before="120"/>
        <w:ind w:leftChars="800" w:left="2122" w:rightChars="769" w:right="1615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项目名称：</w:t>
      </w:r>
      <w:r w:rsidRPr="00F36E4A"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rFonts w:cs="宋体" w:hint="eastAsia"/>
          <w:sz w:val="28"/>
          <w:szCs w:val="28"/>
          <w:u w:val="single"/>
          <w:lang w:eastAsia="zh-CN"/>
        </w:rPr>
        <w:t>超算中心运营管理门户网站</w:t>
      </w:r>
    </w:p>
    <w:p w14:paraId="6F95AA41" w14:textId="77777777" w:rsidR="004A0D4C" w:rsidRDefault="00000000" w:rsidP="00153AA2">
      <w:pPr>
        <w:tabs>
          <w:tab w:val="left" w:pos="6340"/>
        </w:tabs>
        <w:spacing w:beforeLines="50" w:before="120"/>
        <w:ind w:leftChars="800" w:left="2122" w:rightChars="769" w:right="1615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项目指导：</w:t>
      </w:r>
      <w:r>
        <w:rPr>
          <w:sz w:val="28"/>
          <w:szCs w:val="28"/>
          <w:u w:val="single"/>
          <w:lang w:eastAsia="zh-CN"/>
        </w:rPr>
        <w:t xml:space="preserve">        </w:t>
      </w:r>
      <w:r>
        <w:rPr>
          <w:rFonts w:cs="宋体" w:hint="eastAsia"/>
          <w:sz w:val="28"/>
          <w:szCs w:val="28"/>
          <w:u w:val="single"/>
          <w:lang w:eastAsia="zh-CN"/>
        </w:rPr>
        <w:t>苏奎</w:t>
      </w:r>
      <w:r>
        <w:rPr>
          <w:sz w:val="28"/>
          <w:szCs w:val="28"/>
          <w:u w:val="single"/>
          <w:lang w:eastAsia="zh-CN"/>
        </w:rPr>
        <w:t xml:space="preserve"> </w:t>
      </w:r>
      <w:r>
        <w:rPr>
          <w:rFonts w:hint="eastAsia"/>
          <w:sz w:val="28"/>
          <w:szCs w:val="28"/>
          <w:u w:val="single"/>
          <w:lang w:eastAsia="zh-CN"/>
        </w:rPr>
        <w:t xml:space="preserve">  </w:t>
      </w:r>
      <w:r>
        <w:rPr>
          <w:sz w:val="28"/>
          <w:szCs w:val="28"/>
          <w:u w:val="single"/>
          <w:lang w:eastAsia="zh-CN"/>
        </w:rPr>
        <w:t xml:space="preserve">    </w:t>
      </w:r>
      <w:r>
        <w:rPr>
          <w:sz w:val="28"/>
          <w:szCs w:val="28"/>
          <w:u w:val="single"/>
          <w:lang w:eastAsia="zh-CN"/>
        </w:rPr>
        <w:tab/>
      </w:r>
    </w:p>
    <w:p w14:paraId="5BB17AB8" w14:textId="77777777" w:rsidR="004A0D4C" w:rsidRDefault="00000000" w:rsidP="00153AA2">
      <w:pPr>
        <w:tabs>
          <w:tab w:val="left" w:pos="6340"/>
        </w:tabs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所属组号：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  </w:t>
      </w:r>
      <w:r w:rsidRPr="00E6391B">
        <w:rPr>
          <w:rFonts w:ascii="等线" w:eastAsia="等线" w:hAnsi="等线"/>
          <w:sz w:val="28"/>
          <w:szCs w:val="28"/>
          <w:u w:val="single"/>
          <w:lang w:eastAsia="zh-CN"/>
        </w:rPr>
        <w:t>G0</w:t>
      </w:r>
      <w:r w:rsidRPr="00E6391B">
        <w:rPr>
          <w:rFonts w:ascii="等线" w:eastAsia="等线" w:hAnsi="等线" w:hint="eastAsia"/>
          <w:sz w:val="28"/>
          <w:szCs w:val="28"/>
          <w:u w:val="single"/>
          <w:lang w:eastAsia="zh-CN"/>
        </w:rPr>
        <w:t>6</w:t>
      </w:r>
      <w:r>
        <w:rPr>
          <w:sz w:val="28"/>
          <w:szCs w:val="28"/>
          <w:u w:val="single"/>
          <w:lang w:eastAsia="zh-CN"/>
        </w:rPr>
        <w:tab/>
      </w:r>
    </w:p>
    <w:p w14:paraId="42BDCF78" w14:textId="77777777" w:rsidR="004A0D4C" w:rsidRDefault="00000000" w:rsidP="00153AA2">
      <w:pPr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组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 xml:space="preserve">   </w:t>
      </w:r>
      <w:r>
        <w:rPr>
          <w:rFonts w:cs="宋体" w:hint="eastAsia"/>
          <w:sz w:val="28"/>
          <w:szCs w:val="28"/>
          <w:lang w:eastAsia="zh-CN"/>
        </w:rPr>
        <w:t>长：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 </w:t>
      </w:r>
      <w:r>
        <w:rPr>
          <w:rFonts w:cs="宋体" w:hint="eastAsia"/>
          <w:sz w:val="28"/>
          <w:szCs w:val="28"/>
          <w:u w:val="single"/>
          <w:lang w:eastAsia="zh-CN"/>
        </w:rPr>
        <w:t>吴易骏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</w:t>
      </w:r>
      <w:r>
        <w:rPr>
          <w:sz w:val="28"/>
          <w:szCs w:val="28"/>
          <w:u w:val="single"/>
          <w:lang w:eastAsia="zh-CN"/>
        </w:rPr>
        <w:tab/>
      </w:r>
    </w:p>
    <w:p w14:paraId="06CCF448" w14:textId="77777777" w:rsidR="004A0D4C" w:rsidRDefault="00000000" w:rsidP="00153AA2">
      <w:pPr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组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 xml:space="preserve">   </w:t>
      </w:r>
      <w:r>
        <w:rPr>
          <w:rFonts w:cs="宋体" w:hint="eastAsia"/>
          <w:sz w:val="28"/>
          <w:szCs w:val="28"/>
          <w:lang w:eastAsia="zh-CN"/>
        </w:rPr>
        <w:t>员：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蒋长麟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肖泓宇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陈许恺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王涛</w:t>
      </w:r>
      <w:r>
        <w:rPr>
          <w:sz w:val="28"/>
          <w:szCs w:val="28"/>
          <w:u w:val="single"/>
          <w:lang w:eastAsia="zh-CN"/>
        </w:rPr>
        <w:t xml:space="preserve"> </w:t>
      </w:r>
    </w:p>
    <w:p w14:paraId="7FC41EC8" w14:textId="77777777" w:rsidR="004A0D4C" w:rsidRDefault="004A0D4C" w:rsidP="00153AA2">
      <w:pPr>
        <w:tabs>
          <w:tab w:val="left" w:pos="7455"/>
        </w:tabs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</w:p>
    <w:p w14:paraId="21DDDA71" w14:textId="77777777" w:rsidR="004A0D4C" w:rsidRDefault="00000000" w:rsidP="00153AA2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2026年6月8日</w:t>
      </w:r>
    </w:p>
    <w:bookmarkEnd w:id="0"/>
    <w:p w14:paraId="125BF9F0" w14:textId="77777777" w:rsidR="004262DA" w:rsidRPr="00A25556" w:rsidRDefault="00000000">
      <w:pPr>
        <w:pStyle w:val="1"/>
        <w:rPr>
          <w:rFonts w:ascii="等线" w:eastAsia="等线" w:hAnsi="等线"/>
        </w:rPr>
      </w:pPr>
      <w:r w:rsidRPr="00A25556">
        <w:rPr>
          <w:rFonts w:ascii="等线" w:eastAsia="等线" w:hAnsi="等线"/>
        </w:rPr>
        <w:lastRenderedPageBreak/>
        <w:t>版本记录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1584"/>
        <w:gridCol w:w="1440"/>
        <w:gridCol w:w="1440"/>
        <w:gridCol w:w="4320"/>
      </w:tblGrid>
      <w:tr w:rsidR="004262DA" w:rsidRPr="00A25556" w14:paraId="67E4B611" w14:textId="77777777">
        <w:trPr>
          <w:jc w:val="center"/>
        </w:trPr>
        <w:tc>
          <w:tcPr>
            <w:tcW w:w="792" w:type="dxa"/>
            <w:shd w:val="clear" w:color="auto" w:fill="D9EAF7"/>
            <w:vAlign w:val="center"/>
          </w:tcPr>
          <w:p w14:paraId="6D902189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b/>
                <w:sz w:val="20"/>
              </w:rPr>
              <w:t>编号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4D636B32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b/>
                <w:sz w:val="20"/>
              </w:rPr>
              <w:t>修订日期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7A1442B0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b/>
                <w:sz w:val="20"/>
              </w:rPr>
              <w:t>版本/状态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764F5EDB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b/>
                <w:sz w:val="20"/>
              </w:rPr>
              <w:t>修订人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5DF700C0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b/>
                <w:sz w:val="20"/>
              </w:rPr>
              <w:t>备注</w:t>
            </w:r>
          </w:p>
        </w:tc>
      </w:tr>
      <w:tr w:rsidR="004262DA" w:rsidRPr="00A25556" w14:paraId="0C985C34" w14:textId="77777777">
        <w:trPr>
          <w:jc w:val="center"/>
        </w:trPr>
        <w:tc>
          <w:tcPr>
            <w:tcW w:w="792" w:type="dxa"/>
            <w:vAlign w:val="center"/>
          </w:tcPr>
          <w:p w14:paraId="4C298EBB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sz w:val="20"/>
              </w:rPr>
              <w:t>01</w:t>
            </w:r>
          </w:p>
        </w:tc>
        <w:tc>
          <w:tcPr>
            <w:tcW w:w="1584" w:type="dxa"/>
            <w:vAlign w:val="center"/>
          </w:tcPr>
          <w:p w14:paraId="71556CA1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sz w:val="20"/>
              </w:rPr>
              <w:t>2026.06.06</w:t>
            </w:r>
          </w:p>
        </w:tc>
        <w:tc>
          <w:tcPr>
            <w:tcW w:w="1440" w:type="dxa"/>
            <w:vAlign w:val="center"/>
          </w:tcPr>
          <w:p w14:paraId="75354E60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sz w:val="20"/>
              </w:rPr>
              <w:t>0.1.0</w:t>
            </w:r>
          </w:p>
        </w:tc>
        <w:tc>
          <w:tcPr>
            <w:tcW w:w="1440" w:type="dxa"/>
            <w:vAlign w:val="center"/>
          </w:tcPr>
          <w:p w14:paraId="190CBCAD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sz w:val="20"/>
              </w:rPr>
              <w:t>王涛</w:t>
            </w:r>
          </w:p>
        </w:tc>
        <w:tc>
          <w:tcPr>
            <w:tcW w:w="4320" w:type="dxa"/>
            <w:vAlign w:val="center"/>
          </w:tcPr>
          <w:p w14:paraId="18AEFFCF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A25556">
              <w:rPr>
                <w:rFonts w:ascii="等线" w:eastAsia="等线" w:hAnsi="等线"/>
                <w:sz w:val="20"/>
                <w:lang w:eastAsia="zh-CN"/>
              </w:rPr>
              <w:t>完成测试与用户手册影响分析。</w:t>
            </w:r>
          </w:p>
        </w:tc>
      </w:tr>
      <w:tr w:rsidR="004262DA" w:rsidRPr="00A25556" w14:paraId="0DCAB465" w14:textId="77777777">
        <w:trPr>
          <w:jc w:val="center"/>
        </w:trPr>
        <w:tc>
          <w:tcPr>
            <w:tcW w:w="792" w:type="dxa"/>
            <w:vAlign w:val="center"/>
          </w:tcPr>
          <w:p w14:paraId="4C15EC9D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sz w:val="20"/>
              </w:rPr>
              <w:t>02</w:t>
            </w:r>
          </w:p>
        </w:tc>
        <w:tc>
          <w:tcPr>
            <w:tcW w:w="1584" w:type="dxa"/>
            <w:vAlign w:val="center"/>
          </w:tcPr>
          <w:p w14:paraId="002325F2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sz w:val="20"/>
              </w:rPr>
              <w:t>2026.06.07</w:t>
            </w:r>
          </w:p>
        </w:tc>
        <w:tc>
          <w:tcPr>
            <w:tcW w:w="1440" w:type="dxa"/>
            <w:vAlign w:val="center"/>
          </w:tcPr>
          <w:p w14:paraId="5F735F66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sz w:val="20"/>
              </w:rPr>
              <w:t>1.0.0</w:t>
            </w:r>
          </w:p>
        </w:tc>
        <w:tc>
          <w:tcPr>
            <w:tcW w:w="1440" w:type="dxa"/>
            <w:vAlign w:val="center"/>
          </w:tcPr>
          <w:p w14:paraId="681FA585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sz w:val="20"/>
              </w:rPr>
              <w:t>蒋长麟</w:t>
            </w:r>
          </w:p>
        </w:tc>
        <w:tc>
          <w:tcPr>
            <w:tcW w:w="4320" w:type="dxa"/>
            <w:vAlign w:val="center"/>
          </w:tcPr>
          <w:p w14:paraId="211DC2E6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A25556">
              <w:rPr>
                <w:rFonts w:ascii="等线" w:eastAsia="等线" w:hAnsi="等线"/>
                <w:sz w:val="20"/>
                <w:lang w:eastAsia="zh-CN"/>
              </w:rPr>
              <w:t>补充数据、接口、跟踪矩阵和计划影响。</w:t>
            </w:r>
          </w:p>
        </w:tc>
      </w:tr>
    </w:tbl>
    <w:p w14:paraId="34773B11" w14:textId="77777777" w:rsidR="004262DA" w:rsidRPr="00A25556" w:rsidRDefault="00000000">
      <w:pPr>
        <w:rPr>
          <w:rFonts w:ascii="等线" w:eastAsia="等线" w:hAnsi="等线" w:hint="eastAsia"/>
          <w:lang w:eastAsia="zh-CN"/>
        </w:rPr>
      </w:pPr>
      <w:r w:rsidRPr="00A25556">
        <w:rPr>
          <w:rFonts w:ascii="等线" w:eastAsia="等线" w:hAnsi="等线"/>
          <w:lang w:eastAsia="zh-CN"/>
        </w:rPr>
        <w:br w:type="page"/>
      </w:r>
    </w:p>
    <w:p w14:paraId="5D21D3BD" w14:textId="77777777" w:rsidR="004262DA" w:rsidRPr="00A25556" w:rsidRDefault="00000000">
      <w:pPr>
        <w:pStyle w:val="1"/>
        <w:rPr>
          <w:rFonts w:ascii="等线" w:eastAsia="等线" w:hAnsi="等线"/>
          <w:lang w:eastAsia="zh-CN"/>
        </w:rPr>
      </w:pPr>
      <w:r w:rsidRPr="00A25556">
        <w:rPr>
          <w:rFonts w:ascii="等线" w:eastAsia="等线" w:hAnsi="等线"/>
          <w:lang w:eastAsia="zh-CN"/>
        </w:rPr>
        <w:lastRenderedPageBreak/>
        <w:t>1 引言</w:t>
      </w:r>
    </w:p>
    <w:p w14:paraId="75C4EE52" w14:textId="77777777" w:rsidR="004262DA" w:rsidRPr="00A25556" w:rsidRDefault="00000000">
      <w:pPr>
        <w:rPr>
          <w:rFonts w:ascii="等线" w:eastAsia="等线" w:hAnsi="等线" w:hint="eastAsia"/>
          <w:lang w:eastAsia="zh-CN"/>
        </w:rPr>
      </w:pPr>
      <w:r w:rsidRPr="00A25556">
        <w:rPr>
          <w:rFonts w:ascii="等线" w:eastAsia="等线" w:hAnsi="等线"/>
          <w:lang w:eastAsia="zh-CN"/>
        </w:rPr>
        <w:t>本文档分析RC-001对需求基线、原型、测试用例、用户手册、数据模型、接口、进度和配置管理的影响，为CCB决策提供依据。</w:t>
      </w:r>
    </w:p>
    <w:p w14:paraId="1EF7B8E0" w14:textId="77777777" w:rsidR="004262DA" w:rsidRPr="00A25556" w:rsidRDefault="00000000">
      <w:pPr>
        <w:pStyle w:val="1"/>
        <w:rPr>
          <w:rFonts w:ascii="等线" w:eastAsia="等线" w:hAnsi="等线"/>
        </w:rPr>
      </w:pPr>
      <w:r w:rsidRPr="00A25556">
        <w:rPr>
          <w:rFonts w:ascii="等线" w:eastAsia="等线" w:hAnsi="等线"/>
        </w:rPr>
        <w:t>2 与需求基线的冲突分析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056"/>
      </w:tblGrid>
      <w:tr w:rsidR="004262DA" w:rsidRPr="00A25556" w14:paraId="6C0AA84C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07C313C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b/>
                <w:sz w:val="20"/>
              </w:rPr>
              <w:t>分析维度</w:t>
            </w:r>
          </w:p>
        </w:tc>
        <w:tc>
          <w:tcPr>
            <w:tcW w:w="7056" w:type="dxa"/>
            <w:shd w:val="clear" w:color="auto" w:fill="D9EAF7"/>
            <w:vAlign w:val="center"/>
          </w:tcPr>
          <w:p w14:paraId="577985B0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b/>
                <w:sz w:val="20"/>
              </w:rPr>
              <w:t>结论</w:t>
            </w:r>
          </w:p>
        </w:tc>
      </w:tr>
      <w:tr w:rsidR="004262DA" w:rsidRPr="00A25556" w14:paraId="7845D973" w14:textId="77777777">
        <w:trPr>
          <w:jc w:val="center"/>
        </w:trPr>
        <w:tc>
          <w:tcPr>
            <w:tcW w:w="2160" w:type="dxa"/>
            <w:vAlign w:val="center"/>
          </w:tcPr>
          <w:p w14:paraId="6FE75302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sz w:val="20"/>
              </w:rPr>
              <w:t>范围边界</w:t>
            </w:r>
          </w:p>
        </w:tc>
        <w:tc>
          <w:tcPr>
            <w:tcW w:w="7056" w:type="dxa"/>
            <w:vAlign w:val="center"/>
          </w:tcPr>
          <w:p w14:paraId="1868670B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A25556">
              <w:rPr>
                <w:rFonts w:ascii="等线" w:eastAsia="等线" w:hAnsi="等线"/>
                <w:sz w:val="20"/>
                <w:lang w:eastAsia="zh-CN"/>
              </w:rPr>
              <w:t>不新增系统外部边界，仍属于资源申请和审批管理范围。</w:t>
            </w:r>
          </w:p>
        </w:tc>
      </w:tr>
      <w:tr w:rsidR="004262DA" w:rsidRPr="00A25556" w14:paraId="6841127A" w14:textId="77777777">
        <w:trPr>
          <w:jc w:val="center"/>
        </w:trPr>
        <w:tc>
          <w:tcPr>
            <w:tcW w:w="2160" w:type="dxa"/>
            <w:vAlign w:val="center"/>
          </w:tcPr>
          <w:p w14:paraId="2AB4036B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sz w:val="20"/>
              </w:rPr>
              <w:t>角色权责</w:t>
            </w:r>
          </w:p>
        </w:tc>
        <w:tc>
          <w:tcPr>
            <w:tcW w:w="7056" w:type="dxa"/>
            <w:vAlign w:val="center"/>
          </w:tcPr>
          <w:p w14:paraId="56F3F66A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A25556">
              <w:rPr>
                <w:rFonts w:ascii="等线" w:eastAsia="等线" w:hAnsi="等线"/>
                <w:sz w:val="20"/>
                <w:lang w:eastAsia="zh-CN"/>
              </w:rPr>
              <w:t>不改变普通用户、PI、中心管理员和运维人员的原有职责。</w:t>
            </w:r>
          </w:p>
        </w:tc>
      </w:tr>
      <w:tr w:rsidR="004262DA" w:rsidRPr="00A25556" w14:paraId="4516620C" w14:textId="77777777">
        <w:trPr>
          <w:jc w:val="center"/>
        </w:trPr>
        <w:tc>
          <w:tcPr>
            <w:tcW w:w="2160" w:type="dxa"/>
            <w:vAlign w:val="center"/>
          </w:tcPr>
          <w:p w14:paraId="236EC796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sz w:val="20"/>
              </w:rPr>
              <w:t>业务流程</w:t>
            </w:r>
          </w:p>
        </w:tc>
        <w:tc>
          <w:tcPr>
            <w:tcW w:w="7056" w:type="dxa"/>
            <w:vAlign w:val="center"/>
          </w:tcPr>
          <w:p w14:paraId="6BEB833B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A25556">
              <w:rPr>
                <w:rFonts w:ascii="等线" w:eastAsia="等线" w:hAnsi="等线"/>
                <w:sz w:val="20"/>
                <w:lang w:eastAsia="zh-CN"/>
              </w:rPr>
              <w:t>在提交前增加预审提示，在审批详情中增加辅助说明，原审批流程保持。</w:t>
            </w:r>
          </w:p>
        </w:tc>
      </w:tr>
      <w:tr w:rsidR="004262DA" w:rsidRPr="00A25556" w14:paraId="4E97849C" w14:textId="77777777">
        <w:trPr>
          <w:jc w:val="center"/>
        </w:trPr>
        <w:tc>
          <w:tcPr>
            <w:tcW w:w="2160" w:type="dxa"/>
            <w:vAlign w:val="center"/>
          </w:tcPr>
          <w:p w14:paraId="06BC4AB1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sz w:val="20"/>
              </w:rPr>
              <w:t>非功能需求</w:t>
            </w:r>
          </w:p>
        </w:tc>
        <w:tc>
          <w:tcPr>
            <w:tcW w:w="7056" w:type="dxa"/>
            <w:vAlign w:val="center"/>
          </w:tcPr>
          <w:p w14:paraId="008A2419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A25556">
              <w:rPr>
                <w:rFonts w:ascii="等线" w:eastAsia="等线" w:hAnsi="等线"/>
                <w:sz w:val="20"/>
                <w:lang w:eastAsia="zh-CN"/>
              </w:rPr>
              <w:t>需补充提示准确性、响应时间、审计记录和可解释性要求。</w:t>
            </w:r>
          </w:p>
        </w:tc>
      </w:tr>
      <w:tr w:rsidR="004262DA" w:rsidRPr="00A25556" w14:paraId="08173B57" w14:textId="77777777">
        <w:trPr>
          <w:jc w:val="center"/>
        </w:trPr>
        <w:tc>
          <w:tcPr>
            <w:tcW w:w="2160" w:type="dxa"/>
            <w:vAlign w:val="center"/>
          </w:tcPr>
          <w:p w14:paraId="25C730FD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sz w:val="20"/>
              </w:rPr>
              <w:t>冲突结论</w:t>
            </w:r>
          </w:p>
        </w:tc>
        <w:tc>
          <w:tcPr>
            <w:tcW w:w="7056" w:type="dxa"/>
            <w:vAlign w:val="center"/>
          </w:tcPr>
          <w:p w14:paraId="65AF1075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A25556">
              <w:rPr>
                <w:rFonts w:ascii="等线" w:eastAsia="等线" w:hAnsi="等线"/>
                <w:sz w:val="20"/>
                <w:lang w:eastAsia="zh-CN"/>
              </w:rPr>
              <w:t>与SRS基线不冲突，属于增强型变更。</w:t>
            </w:r>
          </w:p>
        </w:tc>
      </w:tr>
    </w:tbl>
    <w:p w14:paraId="7E4C1C1E" w14:textId="77777777" w:rsidR="004262DA" w:rsidRPr="00A25556" w:rsidRDefault="004262DA">
      <w:pPr>
        <w:rPr>
          <w:rFonts w:ascii="等线" w:eastAsia="等线" w:hAnsi="等线" w:hint="eastAsia"/>
          <w:lang w:eastAsia="zh-CN"/>
        </w:rPr>
      </w:pPr>
    </w:p>
    <w:p w14:paraId="48DFAED9" w14:textId="77777777" w:rsidR="004262DA" w:rsidRPr="00A25556" w:rsidRDefault="00000000">
      <w:pPr>
        <w:pStyle w:val="1"/>
        <w:rPr>
          <w:rFonts w:ascii="等线" w:eastAsia="等线" w:hAnsi="等线"/>
        </w:rPr>
      </w:pPr>
      <w:r w:rsidRPr="00A25556">
        <w:rPr>
          <w:rFonts w:ascii="等线" w:eastAsia="等线" w:hAnsi="等线"/>
        </w:rPr>
        <w:t>3 影响分析矩阵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4320"/>
        <w:gridCol w:w="3168"/>
      </w:tblGrid>
      <w:tr w:rsidR="004262DA" w:rsidRPr="00A25556" w14:paraId="4BBCD594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48438FBA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b/>
                <w:sz w:val="20"/>
              </w:rPr>
              <w:t>受影响对象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2EDA4B1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b/>
                <w:sz w:val="20"/>
              </w:rPr>
              <w:t>影响内容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51D3F723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b/>
                <w:sz w:val="20"/>
              </w:rPr>
              <w:t>处理方式</w:t>
            </w:r>
          </w:p>
        </w:tc>
      </w:tr>
      <w:tr w:rsidR="004262DA" w:rsidRPr="00A25556" w14:paraId="2A51DEAB" w14:textId="77777777">
        <w:trPr>
          <w:jc w:val="center"/>
        </w:trPr>
        <w:tc>
          <w:tcPr>
            <w:tcW w:w="1728" w:type="dxa"/>
            <w:vAlign w:val="center"/>
          </w:tcPr>
          <w:p w14:paraId="265A5CC5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sz w:val="20"/>
              </w:rPr>
              <w:t>SRS</w:t>
            </w:r>
          </w:p>
        </w:tc>
        <w:tc>
          <w:tcPr>
            <w:tcW w:w="4320" w:type="dxa"/>
            <w:vAlign w:val="center"/>
          </w:tcPr>
          <w:p w14:paraId="73A5A869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A25556">
              <w:rPr>
                <w:rFonts w:ascii="等线" w:eastAsia="等线" w:hAnsi="等线"/>
                <w:sz w:val="20"/>
                <w:lang w:eastAsia="zh-CN"/>
              </w:rPr>
              <w:t>资源申请功能、审批管理功能、数据字典、非功能需求、优先级和跟踪矩阵需补充。</w:t>
            </w:r>
          </w:p>
        </w:tc>
        <w:tc>
          <w:tcPr>
            <w:tcW w:w="3168" w:type="dxa"/>
            <w:vAlign w:val="center"/>
          </w:tcPr>
          <w:p w14:paraId="353AC2D9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A25556">
              <w:rPr>
                <w:rFonts w:ascii="等线" w:eastAsia="等线" w:hAnsi="等线"/>
                <w:sz w:val="20"/>
                <w:lang w:eastAsia="zh-CN"/>
              </w:rPr>
              <w:t>形成SRS变更记录，不重写全量SRS。</w:t>
            </w:r>
          </w:p>
        </w:tc>
      </w:tr>
      <w:tr w:rsidR="004262DA" w:rsidRPr="00A25556" w14:paraId="3916B4A4" w14:textId="77777777">
        <w:trPr>
          <w:jc w:val="center"/>
        </w:trPr>
        <w:tc>
          <w:tcPr>
            <w:tcW w:w="1728" w:type="dxa"/>
            <w:vAlign w:val="center"/>
          </w:tcPr>
          <w:p w14:paraId="21D805D0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sz w:val="20"/>
              </w:rPr>
              <w:t>界面原型</w:t>
            </w:r>
          </w:p>
        </w:tc>
        <w:tc>
          <w:tcPr>
            <w:tcW w:w="4320" w:type="dxa"/>
            <w:vAlign w:val="center"/>
          </w:tcPr>
          <w:p w14:paraId="7763BF2C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A25556">
              <w:rPr>
                <w:rFonts w:ascii="等线" w:eastAsia="等线" w:hAnsi="等线"/>
                <w:sz w:val="20"/>
                <w:lang w:eastAsia="zh-CN"/>
              </w:rPr>
              <w:t>资源申请页增加预审结果卡片；审批详情页增加辅助说明；资源池状态增加排队估计。</w:t>
            </w:r>
          </w:p>
        </w:tc>
        <w:tc>
          <w:tcPr>
            <w:tcW w:w="3168" w:type="dxa"/>
            <w:vAlign w:val="center"/>
          </w:tcPr>
          <w:p w14:paraId="48A9E72E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A25556">
              <w:rPr>
                <w:rFonts w:ascii="等线" w:eastAsia="等线" w:hAnsi="等线"/>
                <w:sz w:val="20"/>
                <w:lang w:eastAsia="zh-CN"/>
              </w:rPr>
              <w:t>更新HTML原型或补充截图说明。</w:t>
            </w:r>
          </w:p>
        </w:tc>
      </w:tr>
      <w:tr w:rsidR="004262DA" w:rsidRPr="00A25556" w14:paraId="5F28F86C" w14:textId="77777777">
        <w:trPr>
          <w:jc w:val="center"/>
        </w:trPr>
        <w:tc>
          <w:tcPr>
            <w:tcW w:w="1728" w:type="dxa"/>
            <w:vAlign w:val="center"/>
          </w:tcPr>
          <w:p w14:paraId="371CC4C1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sz w:val="20"/>
              </w:rPr>
              <w:t>测试用例</w:t>
            </w:r>
          </w:p>
        </w:tc>
        <w:tc>
          <w:tcPr>
            <w:tcW w:w="4320" w:type="dxa"/>
            <w:vAlign w:val="center"/>
          </w:tcPr>
          <w:p w14:paraId="65B4FD66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A25556">
              <w:rPr>
                <w:rFonts w:ascii="等线" w:eastAsia="等线" w:hAnsi="等线"/>
                <w:sz w:val="20"/>
                <w:lang w:eastAsia="zh-CN"/>
              </w:rPr>
              <w:t>新增材料缺失、配额不足、资源紧张、排队估计、审批辅助说明、异常提示等测试。</w:t>
            </w:r>
          </w:p>
        </w:tc>
        <w:tc>
          <w:tcPr>
            <w:tcW w:w="3168" w:type="dxa"/>
            <w:vAlign w:val="center"/>
          </w:tcPr>
          <w:p w14:paraId="6B6A115C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sz w:val="20"/>
              </w:rPr>
              <w:t>新增6条测试用例。</w:t>
            </w:r>
          </w:p>
        </w:tc>
      </w:tr>
      <w:tr w:rsidR="004262DA" w:rsidRPr="00A25556" w14:paraId="12608862" w14:textId="77777777">
        <w:trPr>
          <w:jc w:val="center"/>
        </w:trPr>
        <w:tc>
          <w:tcPr>
            <w:tcW w:w="1728" w:type="dxa"/>
            <w:vAlign w:val="center"/>
          </w:tcPr>
          <w:p w14:paraId="41CF26C5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sz w:val="20"/>
              </w:rPr>
              <w:t>用户手册</w:t>
            </w:r>
          </w:p>
        </w:tc>
        <w:tc>
          <w:tcPr>
            <w:tcW w:w="4320" w:type="dxa"/>
            <w:vAlign w:val="center"/>
          </w:tcPr>
          <w:p w14:paraId="430F1DBF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A25556">
              <w:rPr>
                <w:rFonts w:ascii="等线" w:eastAsia="等线" w:hAnsi="等线"/>
                <w:sz w:val="20"/>
                <w:lang w:eastAsia="zh-CN"/>
              </w:rPr>
              <w:t>新增预审提示解释、排队时间含义、审批辅助说明和常见问题。</w:t>
            </w:r>
          </w:p>
        </w:tc>
        <w:tc>
          <w:tcPr>
            <w:tcW w:w="3168" w:type="dxa"/>
            <w:vAlign w:val="center"/>
          </w:tcPr>
          <w:p w14:paraId="35F4FB7C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A25556">
              <w:rPr>
                <w:rFonts w:ascii="等线" w:eastAsia="等线" w:hAnsi="等线"/>
                <w:sz w:val="20"/>
                <w:lang w:eastAsia="zh-CN"/>
              </w:rPr>
              <w:t>补充用户与管理员操作说明。</w:t>
            </w:r>
          </w:p>
        </w:tc>
      </w:tr>
      <w:tr w:rsidR="004262DA" w:rsidRPr="00A25556" w14:paraId="084A1720" w14:textId="77777777">
        <w:trPr>
          <w:jc w:val="center"/>
        </w:trPr>
        <w:tc>
          <w:tcPr>
            <w:tcW w:w="1728" w:type="dxa"/>
            <w:vAlign w:val="center"/>
          </w:tcPr>
          <w:p w14:paraId="1C5CE441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sz w:val="20"/>
              </w:rPr>
              <w:t>数据字典</w:t>
            </w:r>
          </w:p>
        </w:tc>
        <w:tc>
          <w:tcPr>
            <w:tcW w:w="4320" w:type="dxa"/>
            <w:vAlign w:val="center"/>
          </w:tcPr>
          <w:p w14:paraId="32AD647C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sz w:val="20"/>
              </w:rPr>
              <w:t>新增precheck_result、estimated_wait_time、queue_level、precheck_reason、confidence_level等字段。</w:t>
            </w:r>
          </w:p>
        </w:tc>
        <w:tc>
          <w:tcPr>
            <w:tcW w:w="3168" w:type="dxa"/>
            <w:vAlign w:val="center"/>
          </w:tcPr>
          <w:p w14:paraId="40F4BED7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A25556">
              <w:rPr>
                <w:rFonts w:ascii="等线" w:eastAsia="等线" w:hAnsi="等线"/>
                <w:sz w:val="20"/>
                <w:lang w:eastAsia="zh-CN"/>
              </w:rPr>
              <w:t>纳入数据字典和跟踪矩阵。</w:t>
            </w:r>
          </w:p>
        </w:tc>
      </w:tr>
      <w:tr w:rsidR="004262DA" w:rsidRPr="00A25556" w14:paraId="12CAF836" w14:textId="77777777">
        <w:trPr>
          <w:jc w:val="center"/>
        </w:trPr>
        <w:tc>
          <w:tcPr>
            <w:tcW w:w="1728" w:type="dxa"/>
            <w:vAlign w:val="center"/>
          </w:tcPr>
          <w:p w14:paraId="1D65D203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sz w:val="20"/>
              </w:rPr>
              <w:t>接口说明</w:t>
            </w:r>
          </w:p>
        </w:tc>
        <w:tc>
          <w:tcPr>
            <w:tcW w:w="4320" w:type="dxa"/>
            <w:vAlign w:val="center"/>
          </w:tcPr>
          <w:p w14:paraId="66367715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A25556">
              <w:rPr>
                <w:rFonts w:ascii="等线" w:eastAsia="等线" w:hAnsi="等线"/>
                <w:sz w:val="20"/>
                <w:lang w:eastAsia="zh-CN"/>
              </w:rPr>
              <w:t>新增预审查询、资源池状态查询和审批辅助说明接口。</w:t>
            </w:r>
          </w:p>
        </w:tc>
        <w:tc>
          <w:tcPr>
            <w:tcW w:w="3168" w:type="dxa"/>
            <w:vAlign w:val="center"/>
          </w:tcPr>
          <w:p w14:paraId="52835118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A25556">
              <w:rPr>
                <w:rFonts w:ascii="等线" w:eastAsia="等线" w:hAnsi="等线"/>
                <w:sz w:val="20"/>
                <w:lang w:eastAsia="zh-CN"/>
              </w:rPr>
              <w:t>作为后续设计阶段接口候选。</w:t>
            </w:r>
          </w:p>
        </w:tc>
      </w:tr>
      <w:tr w:rsidR="004262DA" w:rsidRPr="00A25556" w14:paraId="3DFC23D8" w14:textId="77777777">
        <w:trPr>
          <w:jc w:val="center"/>
        </w:trPr>
        <w:tc>
          <w:tcPr>
            <w:tcW w:w="1728" w:type="dxa"/>
            <w:vAlign w:val="center"/>
          </w:tcPr>
          <w:p w14:paraId="0FA0F813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sz w:val="20"/>
              </w:rPr>
              <w:t>项目计划</w:t>
            </w:r>
          </w:p>
        </w:tc>
        <w:tc>
          <w:tcPr>
            <w:tcW w:w="4320" w:type="dxa"/>
            <w:vAlign w:val="center"/>
          </w:tcPr>
          <w:p w14:paraId="2D59BD2E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A25556">
              <w:rPr>
                <w:rFonts w:ascii="等线" w:eastAsia="等线" w:hAnsi="等线"/>
                <w:sz w:val="20"/>
                <w:lang w:eastAsia="zh-CN"/>
              </w:rPr>
              <w:t>新增4人日工作量，关键路径增加1天。</w:t>
            </w:r>
          </w:p>
        </w:tc>
        <w:tc>
          <w:tcPr>
            <w:tcW w:w="3168" w:type="dxa"/>
            <w:vAlign w:val="center"/>
          </w:tcPr>
          <w:p w14:paraId="66BB641A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A25556">
              <w:rPr>
                <w:rFonts w:ascii="等线" w:eastAsia="等线" w:hAnsi="等线"/>
                <w:sz w:val="20"/>
                <w:lang w:eastAsia="zh-CN"/>
              </w:rPr>
              <w:t>后续阶段计划安排并行处理。</w:t>
            </w:r>
          </w:p>
        </w:tc>
      </w:tr>
    </w:tbl>
    <w:p w14:paraId="0CF7EC9D" w14:textId="77777777" w:rsidR="004262DA" w:rsidRPr="00A25556" w:rsidRDefault="004262DA">
      <w:pPr>
        <w:rPr>
          <w:rFonts w:ascii="等线" w:eastAsia="等线" w:hAnsi="等线" w:hint="eastAsia"/>
          <w:lang w:eastAsia="zh-CN"/>
        </w:rPr>
      </w:pPr>
    </w:p>
    <w:p w14:paraId="1E3D0007" w14:textId="77777777" w:rsidR="004262DA" w:rsidRPr="00A25556" w:rsidRDefault="00000000">
      <w:pPr>
        <w:pStyle w:val="1"/>
        <w:rPr>
          <w:rFonts w:ascii="等线" w:eastAsia="等线" w:hAnsi="等线"/>
        </w:rPr>
      </w:pPr>
      <w:r w:rsidRPr="00A25556">
        <w:rPr>
          <w:rFonts w:ascii="等线" w:eastAsia="等线" w:hAnsi="等线"/>
        </w:rPr>
        <w:t>4 原型更新要求</w:t>
      </w:r>
    </w:p>
    <w:p w14:paraId="2536E0D7" w14:textId="77777777" w:rsidR="004262DA" w:rsidRPr="00A25556" w:rsidRDefault="00000000">
      <w:pPr>
        <w:pStyle w:val="a0"/>
        <w:rPr>
          <w:rFonts w:ascii="等线" w:eastAsia="等线" w:hAnsi="等线" w:hint="eastAsia"/>
          <w:lang w:eastAsia="zh-CN"/>
        </w:rPr>
      </w:pPr>
      <w:r w:rsidRPr="00A25556">
        <w:rPr>
          <w:rFonts w:ascii="等线" w:eastAsia="等线" w:hAnsi="等线"/>
          <w:lang w:eastAsia="zh-CN"/>
        </w:rPr>
        <w:t>资源申请页：在提交按钮前展示“智能预审结果”，包括材料完整性、配额匹配、资源池状态、预计等待时间和建议操作。</w:t>
      </w:r>
    </w:p>
    <w:p w14:paraId="455C58D8" w14:textId="77777777" w:rsidR="004262DA" w:rsidRPr="00A25556" w:rsidRDefault="00000000">
      <w:pPr>
        <w:pStyle w:val="a0"/>
        <w:rPr>
          <w:rFonts w:ascii="等线" w:eastAsia="等线" w:hAnsi="等线" w:hint="eastAsia"/>
          <w:lang w:eastAsia="zh-CN"/>
        </w:rPr>
      </w:pPr>
      <w:r w:rsidRPr="00A25556">
        <w:rPr>
          <w:rFonts w:ascii="等线" w:eastAsia="等线" w:hAnsi="等线"/>
          <w:lang w:eastAsia="zh-CN"/>
        </w:rPr>
        <w:lastRenderedPageBreak/>
        <w:t>审批详情页：展示“审批辅助说明”，包括申请量与项目配额关系、队列紧张程度、历史申请通过率和风险提示。</w:t>
      </w:r>
    </w:p>
    <w:p w14:paraId="02C92DEA" w14:textId="77777777" w:rsidR="004262DA" w:rsidRPr="00A25556" w:rsidRDefault="00000000">
      <w:pPr>
        <w:pStyle w:val="a0"/>
        <w:rPr>
          <w:rFonts w:ascii="等线" w:eastAsia="等线" w:hAnsi="等线" w:hint="eastAsia"/>
          <w:lang w:eastAsia="zh-CN"/>
        </w:rPr>
      </w:pPr>
      <w:r w:rsidRPr="00A25556">
        <w:rPr>
          <w:rFonts w:ascii="等线" w:eastAsia="等线" w:hAnsi="等线"/>
          <w:lang w:eastAsia="zh-CN"/>
        </w:rPr>
        <w:t>移动端适配：预审结果应以纵向卡片展示，避免表格横向溢出。</w:t>
      </w:r>
    </w:p>
    <w:p w14:paraId="7AF31C82" w14:textId="77777777" w:rsidR="004262DA" w:rsidRPr="00A25556" w:rsidRDefault="00000000">
      <w:pPr>
        <w:pStyle w:val="1"/>
        <w:rPr>
          <w:rFonts w:ascii="等线" w:eastAsia="等线" w:hAnsi="等线"/>
          <w:lang w:eastAsia="zh-CN"/>
        </w:rPr>
      </w:pPr>
      <w:r w:rsidRPr="00A25556">
        <w:rPr>
          <w:rFonts w:ascii="等线" w:eastAsia="等线" w:hAnsi="等线"/>
          <w:lang w:eastAsia="zh-CN"/>
        </w:rPr>
        <w:t>5 测试用例与用户手册更新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6192"/>
        <w:gridCol w:w="1440"/>
      </w:tblGrid>
      <w:tr w:rsidR="004262DA" w:rsidRPr="00A25556" w14:paraId="47725192" w14:textId="77777777">
        <w:trPr>
          <w:jc w:val="center"/>
        </w:trPr>
        <w:tc>
          <w:tcPr>
            <w:tcW w:w="1584" w:type="dxa"/>
            <w:shd w:val="clear" w:color="auto" w:fill="D9EAF7"/>
            <w:vAlign w:val="center"/>
          </w:tcPr>
          <w:p w14:paraId="5B999167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b/>
                <w:sz w:val="20"/>
              </w:rPr>
              <w:t>编号</w:t>
            </w:r>
          </w:p>
        </w:tc>
        <w:tc>
          <w:tcPr>
            <w:tcW w:w="6192" w:type="dxa"/>
            <w:shd w:val="clear" w:color="auto" w:fill="D9EAF7"/>
            <w:vAlign w:val="center"/>
          </w:tcPr>
          <w:p w14:paraId="2D6BF5A9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b/>
                <w:sz w:val="20"/>
              </w:rPr>
              <w:t>测试/手册更新项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1BC14AF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b/>
                <w:sz w:val="20"/>
              </w:rPr>
              <w:t>工作量</w:t>
            </w:r>
          </w:p>
        </w:tc>
      </w:tr>
      <w:tr w:rsidR="004262DA" w:rsidRPr="00A25556" w14:paraId="0317B376" w14:textId="77777777">
        <w:trPr>
          <w:jc w:val="center"/>
        </w:trPr>
        <w:tc>
          <w:tcPr>
            <w:tcW w:w="1584" w:type="dxa"/>
            <w:vAlign w:val="center"/>
          </w:tcPr>
          <w:p w14:paraId="07B01945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sz w:val="20"/>
              </w:rPr>
              <w:t>TC-RC001-01</w:t>
            </w:r>
          </w:p>
        </w:tc>
        <w:tc>
          <w:tcPr>
            <w:tcW w:w="6192" w:type="dxa"/>
            <w:vAlign w:val="center"/>
          </w:tcPr>
          <w:p w14:paraId="09C62DA2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A25556">
              <w:rPr>
                <w:rFonts w:ascii="等线" w:eastAsia="等线" w:hAnsi="等线"/>
                <w:sz w:val="20"/>
                <w:lang w:eastAsia="zh-CN"/>
              </w:rPr>
              <w:t>申请材料缺失时给出预审提示，不阻止保存草稿。</w:t>
            </w:r>
          </w:p>
        </w:tc>
        <w:tc>
          <w:tcPr>
            <w:tcW w:w="1440" w:type="dxa"/>
            <w:vAlign w:val="center"/>
          </w:tcPr>
          <w:p w14:paraId="12D150DC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sz w:val="20"/>
              </w:rPr>
              <w:t>0.3人日</w:t>
            </w:r>
          </w:p>
        </w:tc>
      </w:tr>
      <w:tr w:rsidR="004262DA" w:rsidRPr="00A25556" w14:paraId="27B3A23B" w14:textId="77777777">
        <w:trPr>
          <w:jc w:val="center"/>
        </w:trPr>
        <w:tc>
          <w:tcPr>
            <w:tcW w:w="1584" w:type="dxa"/>
            <w:vAlign w:val="center"/>
          </w:tcPr>
          <w:p w14:paraId="3F4C576F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sz w:val="20"/>
              </w:rPr>
              <w:t>TC-RC001-02</w:t>
            </w:r>
          </w:p>
        </w:tc>
        <w:tc>
          <w:tcPr>
            <w:tcW w:w="6192" w:type="dxa"/>
            <w:vAlign w:val="center"/>
          </w:tcPr>
          <w:p w14:paraId="6EC3258D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A25556">
              <w:rPr>
                <w:rFonts w:ascii="等线" w:eastAsia="等线" w:hAnsi="等线"/>
                <w:sz w:val="20"/>
                <w:lang w:eastAsia="zh-CN"/>
              </w:rPr>
              <w:t>申请资源超过项目剩余额度时给出风险提示。</w:t>
            </w:r>
          </w:p>
        </w:tc>
        <w:tc>
          <w:tcPr>
            <w:tcW w:w="1440" w:type="dxa"/>
            <w:vAlign w:val="center"/>
          </w:tcPr>
          <w:p w14:paraId="4F84761A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sz w:val="20"/>
              </w:rPr>
              <w:t>0.3人日</w:t>
            </w:r>
          </w:p>
        </w:tc>
      </w:tr>
      <w:tr w:rsidR="004262DA" w:rsidRPr="00A25556" w14:paraId="29579CA7" w14:textId="77777777">
        <w:trPr>
          <w:jc w:val="center"/>
        </w:trPr>
        <w:tc>
          <w:tcPr>
            <w:tcW w:w="1584" w:type="dxa"/>
            <w:vAlign w:val="center"/>
          </w:tcPr>
          <w:p w14:paraId="316382A8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sz w:val="20"/>
              </w:rPr>
              <w:t>TC-RC001-03</w:t>
            </w:r>
          </w:p>
        </w:tc>
        <w:tc>
          <w:tcPr>
            <w:tcW w:w="6192" w:type="dxa"/>
            <w:vAlign w:val="center"/>
          </w:tcPr>
          <w:p w14:paraId="51983CF9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A25556">
              <w:rPr>
                <w:rFonts w:ascii="等线" w:eastAsia="等线" w:hAnsi="等线"/>
                <w:sz w:val="20"/>
                <w:lang w:eastAsia="zh-CN"/>
              </w:rPr>
              <w:t>队列紧张时展示预计等待时间区间。</w:t>
            </w:r>
          </w:p>
        </w:tc>
        <w:tc>
          <w:tcPr>
            <w:tcW w:w="1440" w:type="dxa"/>
            <w:vAlign w:val="center"/>
          </w:tcPr>
          <w:p w14:paraId="58680368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sz w:val="20"/>
              </w:rPr>
              <w:t>0.3人日</w:t>
            </w:r>
          </w:p>
        </w:tc>
      </w:tr>
      <w:tr w:rsidR="004262DA" w:rsidRPr="00A25556" w14:paraId="400A85FE" w14:textId="77777777">
        <w:trPr>
          <w:jc w:val="center"/>
        </w:trPr>
        <w:tc>
          <w:tcPr>
            <w:tcW w:w="1584" w:type="dxa"/>
            <w:vAlign w:val="center"/>
          </w:tcPr>
          <w:p w14:paraId="21216D6A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sz w:val="20"/>
              </w:rPr>
              <w:t>TC-RC001-04</w:t>
            </w:r>
          </w:p>
        </w:tc>
        <w:tc>
          <w:tcPr>
            <w:tcW w:w="6192" w:type="dxa"/>
            <w:vAlign w:val="center"/>
          </w:tcPr>
          <w:p w14:paraId="1A6F3E92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A25556">
              <w:rPr>
                <w:rFonts w:ascii="等线" w:eastAsia="等线" w:hAnsi="等线"/>
                <w:sz w:val="20"/>
                <w:lang w:eastAsia="zh-CN"/>
              </w:rPr>
              <w:t>审批详情页展示辅助说明且不自动通过/拒绝。</w:t>
            </w:r>
          </w:p>
        </w:tc>
        <w:tc>
          <w:tcPr>
            <w:tcW w:w="1440" w:type="dxa"/>
            <w:vAlign w:val="center"/>
          </w:tcPr>
          <w:p w14:paraId="38C03052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sz w:val="20"/>
              </w:rPr>
              <w:t>0.3人日</w:t>
            </w:r>
          </w:p>
        </w:tc>
      </w:tr>
      <w:tr w:rsidR="004262DA" w:rsidRPr="00A25556" w14:paraId="50A65EDA" w14:textId="77777777">
        <w:trPr>
          <w:jc w:val="center"/>
        </w:trPr>
        <w:tc>
          <w:tcPr>
            <w:tcW w:w="1584" w:type="dxa"/>
            <w:vAlign w:val="center"/>
          </w:tcPr>
          <w:p w14:paraId="6EC330B2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sz w:val="20"/>
              </w:rPr>
              <w:t>TC-RC001-05</w:t>
            </w:r>
          </w:p>
        </w:tc>
        <w:tc>
          <w:tcPr>
            <w:tcW w:w="6192" w:type="dxa"/>
            <w:vAlign w:val="center"/>
          </w:tcPr>
          <w:p w14:paraId="51300B2F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A25556">
              <w:rPr>
                <w:rFonts w:ascii="等线" w:eastAsia="等线" w:hAnsi="等线"/>
                <w:sz w:val="20"/>
                <w:lang w:eastAsia="zh-CN"/>
              </w:rPr>
              <w:t>预审数据不可用时展示降级提示。</w:t>
            </w:r>
          </w:p>
        </w:tc>
        <w:tc>
          <w:tcPr>
            <w:tcW w:w="1440" w:type="dxa"/>
            <w:vAlign w:val="center"/>
          </w:tcPr>
          <w:p w14:paraId="3B29E0EB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sz w:val="20"/>
              </w:rPr>
              <w:t>0.3人日</w:t>
            </w:r>
          </w:p>
        </w:tc>
      </w:tr>
      <w:tr w:rsidR="004262DA" w:rsidRPr="00A25556" w14:paraId="69955861" w14:textId="77777777">
        <w:trPr>
          <w:jc w:val="center"/>
        </w:trPr>
        <w:tc>
          <w:tcPr>
            <w:tcW w:w="1584" w:type="dxa"/>
            <w:vAlign w:val="center"/>
          </w:tcPr>
          <w:p w14:paraId="1991B5FA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sz w:val="20"/>
              </w:rPr>
              <w:t>UM-RC001</w:t>
            </w:r>
          </w:p>
        </w:tc>
        <w:tc>
          <w:tcPr>
            <w:tcW w:w="6192" w:type="dxa"/>
            <w:vAlign w:val="center"/>
          </w:tcPr>
          <w:p w14:paraId="05FEF710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A25556">
              <w:rPr>
                <w:rFonts w:ascii="等线" w:eastAsia="等线" w:hAnsi="等线"/>
                <w:sz w:val="20"/>
                <w:lang w:eastAsia="zh-CN"/>
              </w:rPr>
              <w:t>用户手册新增预审结果解释和管理员审批说明。</w:t>
            </w:r>
          </w:p>
        </w:tc>
        <w:tc>
          <w:tcPr>
            <w:tcW w:w="1440" w:type="dxa"/>
            <w:vAlign w:val="center"/>
          </w:tcPr>
          <w:p w14:paraId="2158DFFB" w14:textId="77777777" w:rsidR="004262DA" w:rsidRPr="00A2555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A25556">
              <w:rPr>
                <w:rFonts w:ascii="等线" w:eastAsia="等线" w:hAnsi="等线"/>
                <w:sz w:val="20"/>
              </w:rPr>
              <w:t>0.5人日</w:t>
            </w:r>
          </w:p>
        </w:tc>
      </w:tr>
    </w:tbl>
    <w:p w14:paraId="216C63EC" w14:textId="77777777" w:rsidR="004262DA" w:rsidRPr="00A25556" w:rsidRDefault="004262DA">
      <w:pPr>
        <w:rPr>
          <w:rFonts w:ascii="等线" w:eastAsia="等线" w:hAnsi="等线" w:hint="eastAsia"/>
        </w:rPr>
      </w:pPr>
    </w:p>
    <w:p w14:paraId="564210AD" w14:textId="77777777" w:rsidR="004262DA" w:rsidRPr="00A25556" w:rsidRDefault="00000000">
      <w:pPr>
        <w:pStyle w:val="1"/>
        <w:rPr>
          <w:rFonts w:ascii="等线" w:eastAsia="等线" w:hAnsi="等线"/>
          <w:lang w:eastAsia="zh-CN"/>
        </w:rPr>
      </w:pPr>
      <w:r w:rsidRPr="00A25556">
        <w:rPr>
          <w:rFonts w:ascii="等线" w:eastAsia="等线" w:hAnsi="等线"/>
          <w:lang w:eastAsia="zh-CN"/>
        </w:rPr>
        <w:t>6 需求管理工具与跟踪链接</w:t>
      </w:r>
    </w:p>
    <w:p w14:paraId="3F86A2AD" w14:textId="77777777" w:rsidR="004262DA" w:rsidRPr="00A25556" w:rsidRDefault="00000000">
      <w:pPr>
        <w:rPr>
          <w:rFonts w:ascii="等线" w:eastAsia="等线" w:hAnsi="等线" w:hint="eastAsia"/>
          <w:lang w:eastAsia="zh-CN"/>
        </w:rPr>
      </w:pPr>
      <w:r w:rsidRPr="00A25556">
        <w:rPr>
          <w:rFonts w:ascii="等线" w:eastAsia="等线" w:hAnsi="等线"/>
          <w:lang w:eastAsia="zh-CN"/>
        </w:rPr>
        <w:t>课程阶段采用轻量化需求管理台账作为需求管理工具，台账记录需求编号、来源、受影响文档、原型页面、测试用例、用户手册章节和配置状态。RC-001纳入《11-需求管理台账与跟踪矩阵》，用于追溯从二次访谈到变更实施计划的全过程。</w:t>
      </w:r>
    </w:p>
    <w:p w14:paraId="2B1B9AEB" w14:textId="77777777" w:rsidR="004262DA" w:rsidRPr="00A25556" w:rsidRDefault="00000000">
      <w:pPr>
        <w:pStyle w:val="1"/>
        <w:rPr>
          <w:rFonts w:ascii="等线" w:eastAsia="等线" w:hAnsi="等线"/>
          <w:lang w:eastAsia="zh-CN"/>
        </w:rPr>
      </w:pPr>
      <w:r w:rsidRPr="00A25556">
        <w:rPr>
          <w:rFonts w:ascii="等线" w:eastAsia="等线" w:hAnsi="等线"/>
          <w:lang w:eastAsia="zh-CN"/>
        </w:rPr>
        <w:t>7 结论与建议</w:t>
      </w:r>
    </w:p>
    <w:p w14:paraId="5D12FB91" w14:textId="77777777" w:rsidR="004262DA" w:rsidRPr="00A25556" w:rsidRDefault="00000000">
      <w:pPr>
        <w:rPr>
          <w:rFonts w:ascii="等线" w:eastAsia="等线" w:hAnsi="等线" w:hint="eastAsia"/>
          <w:lang w:eastAsia="zh-CN"/>
        </w:rPr>
      </w:pPr>
      <w:r w:rsidRPr="00A25556">
        <w:rPr>
          <w:rFonts w:ascii="等线" w:eastAsia="等线" w:hAnsi="等线"/>
          <w:lang w:eastAsia="zh-CN"/>
        </w:rPr>
        <w:t>RC-001与当前需求基线目标一致，主要影响资源申请、审批和消息通知相关内容。变更不会推翻既有架构，但需要补充原型、测试用例、用户手册和需求跟踪矩阵。建议CCB批准该变更，并要求在后续阶段计划中安排4人日工作量。</w:t>
      </w:r>
    </w:p>
    <w:sectPr w:rsidR="004262DA" w:rsidRPr="00A2555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905843">
    <w:abstractNumId w:val="8"/>
  </w:num>
  <w:num w:numId="2" w16cid:durableId="1169711923">
    <w:abstractNumId w:val="6"/>
  </w:num>
  <w:num w:numId="3" w16cid:durableId="1353146696">
    <w:abstractNumId w:val="5"/>
  </w:num>
  <w:num w:numId="4" w16cid:durableId="675425048">
    <w:abstractNumId w:val="4"/>
  </w:num>
  <w:num w:numId="5" w16cid:durableId="532303363">
    <w:abstractNumId w:val="7"/>
  </w:num>
  <w:num w:numId="6" w16cid:durableId="1985617020">
    <w:abstractNumId w:val="3"/>
  </w:num>
  <w:num w:numId="7" w16cid:durableId="85001905">
    <w:abstractNumId w:val="2"/>
  </w:num>
  <w:num w:numId="8" w16cid:durableId="720128849">
    <w:abstractNumId w:val="1"/>
  </w:num>
  <w:num w:numId="9" w16cid:durableId="460391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2915"/>
    <w:rsid w:val="004262DA"/>
    <w:rsid w:val="004A0D4C"/>
    <w:rsid w:val="004A46D2"/>
    <w:rsid w:val="00A25556"/>
    <w:rsid w:val="00AA1D8D"/>
    <w:rsid w:val="00B47730"/>
    <w:rsid w:val="00CB0664"/>
    <w:rsid w:val="00D979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CED84C"/>
  <w14:defaultImageDpi w14:val="300"/>
  <w15:docId w15:val="{F93E45E9-3266-4AA7-9CE7-DC15F003C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333333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YIJUN WU</cp:lastModifiedBy>
  <cp:revision>3</cp:revision>
  <dcterms:created xsi:type="dcterms:W3CDTF">2013-12-23T23:15:00Z</dcterms:created>
  <dcterms:modified xsi:type="dcterms:W3CDTF">2026-06-08T05:29:00Z</dcterms:modified>
  <cp:category/>
</cp:coreProperties>
</file>