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Доклад о SWEBOK (Software Engineering Body of Knowledge)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n40xi6ed2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320" w:before="320" w:lineRule="auto"/>
        <w:rPr/>
      </w:pPr>
      <w:r w:rsidDel="00000000" w:rsidR="00000000" w:rsidRPr="00000000">
        <w:rPr>
          <w:b w:val="1"/>
          <w:rtl w:val="0"/>
        </w:rPr>
        <w:t xml:space="preserve">SWEBOK (Software Engineering Body of Knowledge)</w:t>
      </w:r>
      <w:r w:rsidDel="00000000" w:rsidR="00000000" w:rsidRPr="00000000">
        <w:rPr>
          <w:rtl w:val="0"/>
        </w:rPr>
        <w:t xml:space="preserve"> — был создан для унификации знаний в области программной инженерии. Этот стандарт, поддерживаемый IEEE, представляет собой систематическое изложение ключевых областей знаний, необходимых для профессионалов в разработке программного обеспечения.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iolte3rcj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История и цели SWEBOK</w:t>
      </w:r>
    </w:p>
    <w:p w:rsidR="00000000" w:rsidDel="00000000" w:rsidP="00000000" w:rsidRDefault="00000000" w:rsidRPr="00000000" w14:paraId="00000005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Первая версия SWEBOK была представлена в 2004 году. Последняя на данный момент версия, SWEBOK V3.0, была выпущена в 2014 году. Основные цели SWEBOK: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3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общей базы знаний:</w:t>
      </w:r>
      <w:r w:rsidDel="00000000" w:rsidR="00000000" w:rsidRPr="00000000">
        <w:rPr>
          <w:rtl w:val="0"/>
        </w:rPr>
        <w:t xml:space="preserve"> стандартизация терминологии и основных концепций.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профессиональной сертификации:</w:t>
      </w:r>
      <w:r w:rsidDel="00000000" w:rsidR="00000000" w:rsidRPr="00000000">
        <w:rPr>
          <w:rtl w:val="0"/>
        </w:rPr>
        <w:t xml:space="preserve"> обеспечение основы для экзаменов и квалификаций, таких как CSDP (Certified Software Development Professional).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Содействие образованию:</w:t>
      </w:r>
      <w:r w:rsidDel="00000000" w:rsidR="00000000" w:rsidRPr="00000000">
        <w:rPr>
          <w:rtl w:val="0"/>
        </w:rPr>
        <w:t xml:space="preserve"> помощь в разработке учебных программ и материалов для преподавания программной инженерии.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Развитие профессии:</w:t>
      </w:r>
      <w:r w:rsidDel="00000000" w:rsidR="00000000" w:rsidRPr="00000000">
        <w:rPr>
          <w:rtl w:val="0"/>
        </w:rPr>
        <w:t xml:space="preserve"> предоставление ресурсов для повышения квалификации и профессионального развития.</w:t>
      </w:r>
    </w:p>
    <w:p w:rsidR="00000000" w:rsidDel="00000000" w:rsidP="00000000" w:rsidRDefault="00000000" w:rsidRPr="00000000" w14:paraId="0000000A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SWEBOK позволяет инженерам программного обеспечения развивать свои навыки и карьеру, а также способствует стандартизации процессов в индустрии.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7r5sn8916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Структура SWEBOK</w:t>
      </w:r>
    </w:p>
    <w:p w:rsidR="00000000" w:rsidDel="00000000" w:rsidP="00000000" w:rsidRDefault="00000000" w:rsidRPr="00000000" w14:paraId="0000000C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SWEBOK разделяет знание в области программной инженерии на 15 ключевых областей знаний (Knowledge Areas, KAs). Эти области включают как фундаментальные аспекты, так и поддерживающие и перекрёстные темы.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ooxfzf3t3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Основные области знаний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3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Требования к программному обеспечению (Software Requirements):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 сбора, анализа, спецификации, проверки и управления требованиями.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функциональные и нефункциональные требования, управление требованиями, выявление потребностей пользователей и анализ заинтересованных сторон.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Примеры: использование диаграмм UML для документирования требований.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Проектирование программного обеспечения (Software Design):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Принципы проектирования архитектуры и деталей системы.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шаблоны проектирования, архитектурные стили, модульность, использование микросервисной архитектуры.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Инструменты: архитектурные фреймворки, например, TOGAF.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программного обеспечения (Software Construction):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Процессы написания кода, отладки и интеграции.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языки программирования, код-ревью, модульное тестирование, автоматизация сборок.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Инструменты: использование CI/CD для интеграции и доставки.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программного обеспечения (Software Testing):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 верификации и валидации программного обеспечения.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уровни тестирования (модульное, интеграционное, системное), техники проектирования тестов.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Современные подходы: тестирование с использованием искусственного интеллекта и автоматизированных фреймворков.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Сопровождение программного обеспечения (Software Maintenance):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изменениями, исправление ошибок, адаптация к новым требованиям.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корректирующее, адаптивное, совершенствующее и превентивное сопровождение.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Практики: применение DevOps для быстрого обновления.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конфигурацией программного обеспечения (Software Configuration Management):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Контроль изменений артефактов программного обеспечения.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системы контроля версий, управление сборкой, контроль изменений.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3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Примеры: использование Git и Jenkins.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elkkr1flw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Поддерживающие области знаний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3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программной инженерией (Software Engineering Management):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Планирование, оценка и отслеживание разработки программного обеспечения.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управление рисками, оценка затрат, распределение ресурсов.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Методы: использование Agile, Kanban, Scrum для управления проектами.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Процессы программной инженерии (Software Engineering Process):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Определение, внедрение и улучшение процессов разработки.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модели зрелости процессов, методологии Agile и Waterfall.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Примеры: CMMI для оценки зрелости процессов.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Модели и методы программной инженерии (Software Engineering Models and Methods):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Структурирование процессов разработки.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объектно-ориентированные методы, структурированный анализ, итеративные модели.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Примеры: Rational Unified Process (RUP).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Качество программного обеспечения (Software Quality):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Обеспечение соответствия стандартам и удовлетворения потребностей пользователей.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обеспечение качества (QA), метрики, надёжность и удобство.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Стандарты: ISO/IEC 25010 (System and Software Quality Models).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Профессиональная практика программной инженерии (Software Engineering Professional Practice):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Этические и профессиональные аспекты работы инженера-программиста.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интеллектуальная собственность, конфиденциальность, принятие этических решений.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Примеры: использование ACM Code of Ethics.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Экономика программной инженерии (Software Engineering Economics):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Финансовые аспекты разработки программного обеспечения.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концепции: анализ затрат и выгод, оценка жизненного цикла.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3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Примеры: применение моделей ROI для оценки эффективности.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t7i21nt74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Перекрёстные темы</w:t>
      </w:r>
    </w:p>
    <w:p w:rsidR="00000000" w:rsidDel="00000000" w:rsidP="00000000" w:rsidRDefault="00000000" w:rsidRPr="00000000" w14:paraId="00000040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Помимо ключевых областей знаний, SWEBOK охватывает перекрёстные темы, такие как: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3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 (Security):</w:t>
      </w:r>
      <w:r w:rsidDel="00000000" w:rsidR="00000000" w:rsidRPr="00000000">
        <w:rPr>
          <w:rtl w:val="0"/>
        </w:rPr>
        <w:t xml:space="preserve"> обеспечение безопасного проектирования и разработки ПО.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Конфиденциальность (Privacy):</w:t>
      </w:r>
      <w:r w:rsidDel="00000000" w:rsidR="00000000" w:rsidRPr="00000000">
        <w:rPr>
          <w:rtl w:val="0"/>
        </w:rPr>
        <w:t xml:space="preserve"> защита личных данных пользователей.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Устойчивость (Sustainability):</w:t>
      </w:r>
      <w:r w:rsidDel="00000000" w:rsidR="00000000" w:rsidRPr="00000000">
        <w:rPr>
          <w:rtl w:val="0"/>
        </w:rPr>
        <w:t xml:space="preserve"> балансировка технических, экономических и экологических факторов.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Этика (Ethics):</w:t>
      </w:r>
      <w:r w:rsidDel="00000000" w:rsidR="00000000" w:rsidRPr="00000000">
        <w:rPr>
          <w:rtl w:val="0"/>
        </w:rPr>
        <w:t xml:space="preserve"> соблюдение профессиональных стандартов и норм.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17ya6vif0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Применение SWEBOK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i7vfqvbq7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 образовании: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320" w:lineRule="auto"/>
        <w:ind w:left="720" w:hanging="360"/>
      </w:pPr>
      <w:r w:rsidDel="00000000" w:rsidR="00000000" w:rsidRPr="00000000">
        <w:rPr>
          <w:rtl w:val="0"/>
        </w:rPr>
        <w:t xml:space="preserve">Разработка учебных программ по программной инженерии.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Обучение студентов основным концепциям и процессам.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3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Введение новых методов, таких как обучение через практические проекты.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8fd4wedus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 индустрии: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320" w:lineRule="auto"/>
        <w:ind w:left="720" w:hanging="360"/>
      </w:pPr>
      <w:r w:rsidDel="00000000" w:rsidR="00000000" w:rsidRPr="00000000">
        <w:rPr>
          <w:rtl w:val="0"/>
        </w:rPr>
        <w:t xml:space="preserve">Стандартизация процессов разработки.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Оценка компетенций сотрудников.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Улучшение процессов и управление проектами.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3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Внедрение инструментов управления качеством.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ojgq6pr49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Для профессионалов: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320" w:lineRule="auto"/>
        <w:ind w:left="720" w:hanging="360"/>
      </w:pPr>
      <w:r w:rsidDel="00000000" w:rsidR="00000000" w:rsidRPr="00000000">
        <w:rPr>
          <w:rtl w:val="0"/>
        </w:rPr>
        <w:t xml:space="preserve">Повышение квалификации и знаний.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Подготовка к сертификации (например, CSDP).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Построение карьеры в программной инженерии.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3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SWEBOK как ориентира в профессиональном развитии.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q1lbsgxxk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Для системного аналитика: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3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Структурирование требований:</w:t>
      </w:r>
      <w:r w:rsidDel="00000000" w:rsidR="00000000" w:rsidRPr="00000000">
        <w:rPr>
          <w:rtl w:val="0"/>
        </w:rPr>
        <w:t xml:space="preserve"> SWEBOK предлагает стандартизированные методы сбора, анализа и документирования требований, что упрощает работу аналитика по выстраиванию коммуникации между клиентами и разработчиками.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бизнес-процессов:</w:t>
      </w:r>
      <w:r w:rsidDel="00000000" w:rsidR="00000000" w:rsidRPr="00000000">
        <w:rPr>
          <w:rtl w:val="0"/>
        </w:rPr>
        <w:t xml:space="preserve"> Использование концепций из области моделей и методов помогает аналитикам разрабатывать и оптимизировать бизнес-процессы.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Эффективное взаимодействие:</w:t>
      </w:r>
      <w:r w:rsidDel="00000000" w:rsidR="00000000" w:rsidRPr="00000000">
        <w:rPr>
          <w:rtl w:val="0"/>
        </w:rPr>
        <w:t xml:space="preserve"> Знания из SWEBOK помогают аналитикам говорить на одном языке с разработчиками, тестировщиками и другими участниками проекта.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изменениями:</w:t>
      </w:r>
      <w:r w:rsidDel="00000000" w:rsidR="00000000" w:rsidRPr="00000000">
        <w:rPr>
          <w:rtl w:val="0"/>
        </w:rPr>
        <w:t xml:space="preserve"> Аналитик может использовать подходы из области управления конфигурацией для отслеживания изменений в требованиях и их согласования с заинтересованными сторонами.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Улучшение качества требований:</w:t>
      </w:r>
      <w:r w:rsidDel="00000000" w:rsidR="00000000" w:rsidRPr="00000000">
        <w:rPr>
          <w:rtl w:val="0"/>
        </w:rPr>
        <w:t xml:space="preserve"> Включение метрик и техник управления качеством позволяет анализировать полноту и корректность сформулированных требований.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принятия решений:</w:t>
      </w:r>
      <w:r w:rsidDel="00000000" w:rsidR="00000000" w:rsidRPr="00000000">
        <w:rPr>
          <w:rtl w:val="0"/>
        </w:rPr>
        <w:t xml:space="preserve"> Знания из области экономики программной инженерии дают аналитикам инструменты для оценки затрат и выгод предлагаемых решений.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перекрёстными темами:</w:t>
      </w:r>
      <w:r w:rsidDel="00000000" w:rsidR="00000000" w:rsidRPr="00000000">
        <w:rPr>
          <w:rtl w:val="0"/>
        </w:rPr>
        <w:t xml:space="preserve"> Системные аналитики могут эффективно учитывать аспекты безопасности, конфиденциальности и устойчивости в своей работе.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1q9gw0mh0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Согласование SWEBOK с другими стандартами</w:t>
      </w:r>
    </w:p>
    <w:p w:rsidR="00000000" w:rsidDel="00000000" w:rsidP="00000000" w:rsidRDefault="00000000" w:rsidRPr="00000000" w14:paraId="0000005D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SWEBOK активно используется вместе с другими известными стандартами и сводами знаний, такими как BABOK (Business Analysis Body of Knowledge) и PMBOK (Project Management Body of Knowledge). Вот как они согласуются: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3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SWEBOK и BABOK: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BABOK сосредоточен на бизнес-анализе, включая выявление, анализ и управление бизнес-требованиями, а SWEBOK предоставляет более техническую основу для работы с требованиями программного обеспечения.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SWEBOK дополняет BABOK методами работы с нефункциональными требованиями и техническими деталями.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Взаимодействие: системные аналитики могут использовать BABOK для анализа бизнес-потребностей и SWEBOK для детализации технической реализации.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SWEBOK и PMBOK: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PMBOK ориентирован на управление проектами, включая планирование, реализацию и контроль проектов, а SWEBOK углубляется в детали разработки программного обеспечения.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SWEBOK поддерживает PMBOK, предоставляя информацию о процессах, необходимых для реализации технических задач в рамках проекта.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3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Взаимодействие: менеджеры проектов используют PMBOK для общей организации работы, а SWEBOK — для понимания специфики работы команд разработки.</w:t>
      </w:r>
    </w:p>
    <w:p w:rsidR="00000000" w:rsidDel="00000000" w:rsidP="00000000" w:rsidRDefault="00000000" w:rsidRPr="00000000" w14:paraId="00000066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Эти три стандарта могут эффективно сочетаться для обеспечения успешной реализации проектов: BABOK помогает сформулировать бизнес-потребности, SWEBOK предоставляет инструменты для реализации технических решений, а PMBOK — для управления всем проектом.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qkg0lwvk5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Сертификация на основе SWEBOK</w:t>
      </w:r>
    </w:p>
    <w:p w:rsidR="00000000" w:rsidDel="00000000" w:rsidP="00000000" w:rsidRDefault="00000000" w:rsidRPr="00000000" w14:paraId="00000068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SWEBOK служит основой для профессиональных сертификаций, таких как: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3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Software Development Professional (CSDP):</w:t>
      </w:r>
      <w:r w:rsidDel="00000000" w:rsidR="00000000" w:rsidRPr="00000000">
        <w:rPr>
          <w:rtl w:val="0"/>
        </w:rPr>
        <w:t xml:space="preserve"> для опытных разработчиков.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Software Engineering Professional (CSEP):</w:t>
      </w:r>
      <w:r w:rsidDel="00000000" w:rsidR="00000000" w:rsidRPr="00000000">
        <w:rPr>
          <w:rtl w:val="0"/>
        </w:rPr>
        <w:t xml:space="preserve"> для инженеров, работающих с большими системами.</w:t>
      </w:r>
    </w:p>
    <w:p w:rsidR="00000000" w:rsidDel="00000000" w:rsidP="00000000" w:rsidRDefault="00000000" w:rsidRPr="00000000" w14:paraId="0000006B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Эти сертификаты помогают подтверждать профессиональную компетентность и соответствие стандартам.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buxye9kgs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6D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SWEBOK представляет собой уникальный инструмент для систематизации знаний в программной инженерии. Он помогает объединить усилия индустрии, академической среды и профессионального сообщества для стандартизации, улучшения и продвижения практики программной инженерии. Благодаря SWEBOK специалисты и организации могут улучшить процессы разработки, повысить качество программного обеспечения и содействовать развитию профессиональных навыков.</w:t>
      </w:r>
    </w:p>
    <w:p w:rsidR="00000000" w:rsidDel="00000000" w:rsidP="00000000" w:rsidRDefault="00000000" w:rsidRPr="00000000" w14:paraId="0000006E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Для системных аналитиков SWEBOK является ценным инструментом, который позволяет лучше управлять требованиями, взаимодействовать с командой и повышать качество принимаемых решений. В будущем ожидается, что SWEBOK продолжит эволюционировать, учитывая новые тенденции и вызовы индустрии.</w:t>
      </w:r>
    </w:p>
    <w:p w:rsidR="00000000" w:rsidDel="00000000" w:rsidP="00000000" w:rsidRDefault="00000000" w:rsidRPr="00000000" w14:paraId="0000006F">
      <w:pPr>
        <w:spacing w:after="320" w:before="320" w:lineRule="auto"/>
        <w:rPr/>
      </w:pPr>
      <w:r w:rsidDel="00000000" w:rsidR="00000000" w:rsidRPr="00000000">
        <w:rPr>
          <w:rtl w:val="0"/>
        </w:rPr>
        <w:t xml:space="preserve">SWEBOK остаётся важным ресурсом для формирования профессиональной базы знаний и развития инженерии программного обеспечения как профессии.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