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9"/>
        <w:ind w:left="0"/>
        <w:rPr>
          <w:rFonts w:ascii="Times New Roman"/>
          <w:sz w:val="26"/>
        </w:rPr>
      </w:pPr>
      <w:bookmarkStart w:id="3" w:name="_GoBack"/>
      <w:bookmarkEnd w:id="3"/>
    </w:p>
    <w:p>
      <w:pPr>
        <w:pStyle w:val="3"/>
        <w:spacing w:before="0" w:line="533" w:lineRule="exact"/>
        <w:rPr>
          <w:rFonts w:ascii="Times New Roman" w:eastAsia="Times New Roman"/>
        </w:rPr>
      </w:pPr>
      <w:r>
        <w:rPr>
          <w:rFonts w:hint="eastAsia" w:ascii="Arial Unicode MS" w:eastAsia="Arial Unicode MS"/>
        </w:rPr>
        <w:t xml:space="preserve">附件 </w:t>
      </w:r>
      <w:r>
        <w:rPr>
          <w:rFonts w:ascii="Times New Roman" w:eastAsia="Times New Roman"/>
        </w:rPr>
        <w:t>2</w:t>
      </w:r>
    </w:p>
    <w:p>
      <w:pPr>
        <w:pStyle w:val="3"/>
        <w:spacing w:before="0"/>
        <w:ind w:left="0"/>
        <w:rPr>
          <w:rFonts w:ascii="Times New Roman"/>
          <w:sz w:val="20"/>
        </w:rPr>
      </w:pPr>
    </w:p>
    <w:p>
      <w:pPr>
        <w:spacing w:before="74"/>
        <w:ind w:left="2052" w:right="0" w:firstLine="0"/>
        <w:jc w:val="left"/>
        <w:rPr>
          <w:rFonts w:hint="eastAsia" w:ascii="Arial Unicode MS" w:eastAsia="Arial Unicode MS"/>
          <w:sz w:val="40"/>
        </w:rPr>
      </w:pPr>
      <w:r>
        <w:rPr>
          <w:rFonts w:hint="eastAsia" w:ascii="Arial Unicode MS" w:eastAsia="Arial Unicode MS"/>
          <w:sz w:val="40"/>
        </w:rPr>
        <w:t>国家企业技术中心评价方法</w:t>
      </w:r>
    </w:p>
    <w:p>
      <w:pPr>
        <w:pStyle w:val="3"/>
        <w:spacing w:before="333"/>
        <w:ind w:left="715"/>
      </w:pPr>
      <w:r>
        <w:t>国家企业技术中心的评价按以下工作程序进行：</w:t>
      </w:r>
    </w:p>
    <w:p>
      <w:pPr>
        <w:pStyle w:val="3"/>
        <w:spacing w:before="155"/>
        <w:ind w:left="715"/>
        <w:rPr>
          <w:rFonts w:hint="eastAsia" w:ascii="Arial Unicode MS" w:eastAsia="Arial Unicode MS"/>
        </w:rPr>
      </w:pPr>
      <w:bookmarkStart w:id="0" w:name="一、基础数据处理"/>
      <w:bookmarkEnd w:id="0"/>
      <w:r>
        <w:rPr>
          <w:rFonts w:hint="eastAsia" w:ascii="Arial Unicode MS" w:eastAsia="Arial Unicode MS"/>
        </w:rPr>
        <w:t>一、基础数据处理</w:t>
      </w:r>
    </w:p>
    <w:p>
      <w:pPr>
        <w:pStyle w:val="3"/>
        <w:spacing w:before="175" w:line="324" w:lineRule="auto"/>
        <w:ind w:right="228" w:firstLine="600"/>
        <w:jc w:val="both"/>
      </w:pPr>
      <w:r>
        <w:rPr>
          <w:spacing w:val="-3"/>
        </w:rPr>
        <w:t>在进行正式评价之前，首先需根据《国家企业技术中心认定评</w:t>
      </w:r>
      <w:r>
        <w:rPr>
          <w:spacing w:val="-9"/>
        </w:rPr>
        <w:t>价工作指南</w:t>
      </w:r>
      <w:r>
        <w:t>（试行</w:t>
      </w:r>
      <w:r>
        <w:rPr>
          <w:spacing w:val="-32"/>
        </w:rPr>
        <w:t>）</w:t>
      </w:r>
      <w:r>
        <w:rPr>
          <w:spacing w:val="-63"/>
        </w:rPr>
        <w:t>》</w:t>
      </w:r>
      <w:r>
        <w:t>（</w:t>
      </w:r>
      <w:r>
        <w:rPr>
          <w:spacing w:val="-6"/>
        </w:rPr>
        <w:t>发改办高技〔</w:t>
      </w:r>
      <w:r>
        <w:rPr>
          <w:rFonts w:ascii="Times New Roman" w:hAnsi="Times New Roman" w:eastAsia="Times New Roman"/>
        </w:rPr>
        <w:t>2016</w:t>
      </w:r>
      <w:r>
        <w:rPr>
          <w:spacing w:val="-32"/>
        </w:rPr>
        <w:t>〕</w:t>
      </w:r>
      <w:r>
        <w:rPr>
          <w:rFonts w:ascii="Times New Roman" w:hAnsi="Times New Roman" w:eastAsia="Times New Roman"/>
        </w:rPr>
        <w:t xml:space="preserve">937 </w:t>
      </w:r>
      <w:r>
        <w:rPr>
          <w:spacing w:val="-10"/>
        </w:rPr>
        <w:t>号，以下简称《工作指南》）</w:t>
      </w:r>
      <w:r>
        <w:rPr>
          <w:spacing w:val="-1"/>
        </w:rPr>
        <w:t>明确的各项指标解释，结合申请报告中的相关附件及证</w:t>
      </w:r>
      <w:r>
        <w:rPr>
          <w:spacing w:val="-2"/>
        </w:rPr>
        <w:t>明材料，对企业技术中心提交的“国家企业技术中心评价数据表” 中各项数据值进行逐项核实，对证明材料缺失或无效的数据，按量予以核减，以最终的核定数据作为计算每项指标得分的依据。</w:t>
      </w:r>
    </w:p>
    <w:p>
      <w:pPr>
        <w:pStyle w:val="3"/>
        <w:spacing w:before="25"/>
        <w:ind w:left="715"/>
        <w:rPr>
          <w:rFonts w:hint="eastAsia" w:ascii="Arial Unicode MS" w:eastAsia="Arial Unicode MS"/>
        </w:rPr>
      </w:pPr>
      <w:bookmarkStart w:id="1" w:name="二、指标数值计算"/>
      <w:bookmarkEnd w:id="1"/>
      <w:r>
        <w:rPr>
          <w:rFonts w:hint="eastAsia" w:ascii="Arial Unicode MS" w:eastAsia="Arial Unicode MS"/>
        </w:rPr>
        <w:t>二、指标数值计算</w:t>
      </w:r>
    </w:p>
    <w:p>
      <w:pPr>
        <w:pStyle w:val="3"/>
        <w:spacing w:before="178" w:line="324" w:lineRule="auto"/>
        <w:ind w:right="255" w:firstLine="600"/>
      </w:pPr>
      <w:r>
        <w:rPr>
          <w:spacing w:val="-3"/>
        </w:rPr>
        <w:t>在获得各项指标的核定数据后，可获得《国家企业技术中心评</w:t>
      </w:r>
      <w:r>
        <w:rPr>
          <w:spacing w:val="-2"/>
        </w:rPr>
        <w:t>价指标体系》</w:t>
      </w:r>
      <w:r>
        <w:t>（</w:t>
      </w:r>
      <w:r>
        <w:rPr>
          <w:spacing w:val="-11"/>
        </w:rPr>
        <w:t xml:space="preserve">见《工作指南》附件 </w:t>
      </w:r>
      <w:r>
        <w:rPr>
          <w:rFonts w:ascii="Times New Roman" w:eastAsia="Times New Roman"/>
        </w:rPr>
        <w:t xml:space="preserve">5 </w:t>
      </w:r>
      <w:r>
        <w:t>第一部分</w:t>
      </w:r>
      <w:r>
        <w:rPr>
          <w:spacing w:val="-8"/>
        </w:rPr>
        <w:t>）</w:t>
      </w:r>
      <w:r>
        <w:rPr>
          <w:spacing w:val="-3"/>
        </w:rPr>
        <w:t>中各项指标的数</w:t>
      </w:r>
    </w:p>
    <w:p>
      <w:pPr>
        <w:pStyle w:val="3"/>
        <w:spacing w:line="324" w:lineRule="auto"/>
        <w:ind w:right="255"/>
        <w:jc w:val="both"/>
      </w:pPr>
      <w:r>
        <w:rPr>
          <w:spacing w:val="-16"/>
        </w:rPr>
        <w:t xml:space="preserve">值。其中，有 </w:t>
      </w:r>
      <w:r>
        <w:rPr>
          <w:rFonts w:ascii="Times New Roman" w:hAnsi="Times New Roman" w:eastAsia="Times New Roman"/>
        </w:rPr>
        <w:t xml:space="preserve">7 </w:t>
      </w:r>
      <w:r>
        <w:rPr>
          <w:spacing w:val="-2"/>
        </w:rPr>
        <w:t>项指标的数值须通过计算获得。对于引入行业系数</w:t>
      </w:r>
      <w:r>
        <w:rPr>
          <w:spacing w:val="-5"/>
        </w:rPr>
        <w:t>进行调节的“研发经费支出占主营业务收入的比重”、“新产品销</w:t>
      </w:r>
      <w:r>
        <w:rPr>
          <w:spacing w:val="-4"/>
        </w:rPr>
        <w:t>售收入占主营业务收入的比重”、“新产品销售利润占利润总额的</w:t>
      </w:r>
      <w:r>
        <w:t>比重”</w:t>
      </w:r>
      <w:r>
        <w:rPr>
          <w:rFonts w:ascii="Times New Roman" w:hAnsi="Times New Roman" w:eastAsia="Times New Roman"/>
        </w:rPr>
        <w:t xml:space="preserve">3 </w:t>
      </w:r>
      <w:r>
        <w:t>项指标，在计算获得原始指标数值后，再乘以本企业所在</w:t>
      </w:r>
      <w:r>
        <w:rPr>
          <w:spacing w:val="-1"/>
        </w:rPr>
        <w:t>行业的行业系数</w:t>
      </w:r>
      <w:r>
        <w:rPr>
          <w:spacing w:val="-3"/>
        </w:rPr>
        <w:t>（</w:t>
      </w:r>
      <w:r>
        <w:rPr>
          <w:spacing w:val="-11"/>
        </w:rPr>
        <w:t xml:space="preserve">见《工作指南》附件 </w:t>
      </w:r>
      <w:r>
        <w:rPr>
          <w:rFonts w:ascii="Times New Roman" w:hAnsi="Times New Roman" w:eastAsia="Times New Roman"/>
        </w:rPr>
        <w:t xml:space="preserve">5 </w:t>
      </w:r>
      <w:r>
        <w:t>第二部分</w:t>
      </w:r>
      <w:r>
        <w:rPr>
          <w:spacing w:val="-8"/>
        </w:rPr>
        <w:t>）</w:t>
      </w:r>
      <w:r>
        <w:rPr>
          <w:spacing w:val="-3"/>
        </w:rPr>
        <w:t>作为计算相关</w:t>
      </w:r>
      <w:r>
        <w:t>指标得分的最终依据。</w:t>
      </w:r>
    </w:p>
    <w:p>
      <w:pPr>
        <w:pStyle w:val="3"/>
        <w:spacing w:before="6"/>
        <w:ind w:left="715"/>
      </w:pPr>
      <w:r>
        <w:t xml:space="preserve">以下是 </w:t>
      </w:r>
      <w:r>
        <w:rPr>
          <w:rFonts w:ascii="Times New Roman" w:eastAsia="Times New Roman"/>
        </w:rPr>
        <w:t xml:space="preserve">7 </w:t>
      </w:r>
      <w:r>
        <w:t>项指标具体的计算方法：</w:t>
      </w:r>
    </w:p>
    <w:p>
      <w:pPr>
        <w:pStyle w:val="3"/>
        <w:spacing w:before="137" w:line="324" w:lineRule="auto"/>
        <w:ind w:right="255" w:firstLine="600"/>
        <w:jc w:val="both"/>
      </w:pPr>
      <w:r>
        <w:t>（一</w:t>
      </w:r>
      <w:r>
        <w:rPr>
          <w:spacing w:val="-5"/>
        </w:rPr>
        <w:t>）</w:t>
      </w:r>
      <w:r>
        <w:rPr>
          <w:spacing w:val="-6"/>
        </w:rPr>
        <w:t>“研发人员人均研发经费支出指标”数值，由“研究与</w:t>
      </w:r>
      <w:r>
        <w:rPr>
          <w:spacing w:val="-4"/>
        </w:rPr>
        <w:t>试验发展经费支出”核定数据除以“研究与试验发展人员数”核定</w:t>
      </w:r>
      <w:r>
        <w:t>数据得到；</w:t>
      </w:r>
    </w:p>
    <w:p>
      <w:pPr>
        <w:spacing w:after="0" w:line="324" w:lineRule="auto"/>
        <w:jc w:val="both"/>
        <w:sectPr>
          <w:footerReference r:id="rId3" w:type="default"/>
          <w:type w:val="continuous"/>
          <w:pgSz w:w="11910" w:h="16840"/>
          <w:pgMar w:top="1580" w:right="1360" w:bottom="1400" w:left="1500" w:header="720" w:footer="1200" w:gutter="0"/>
          <w:pgNumType w:start="1"/>
        </w:sectPr>
      </w:pPr>
    </w:p>
    <w:p>
      <w:pPr>
        <w:pStyle w:val="3"/>
        <w:ind w:left="0"/>
        <w:rPr>
          <w:sz w:val="25"/>
        </w:rPr>
      </w:pPr>
    </w:p>
    <w:p>
      <w:pPr>
        <w:pStyle w:val="3"/>
        <w:spacing w:before="65" w:line="324" w:lineRule="auto"/>
        <w:ind w:right="105" w:firstLine="600"/>
      </w:pPr>
      <w:r>
        <w:t>（二</w:t>
      </w:r>
      <w:r>
        <w:rPr>
          <w:spacing w:val="-5"/>
        </w:rPr>
        <w:t>）“研发经费支出占主营业务收入的比重”数值，由“研</w:t>
      </w:r>
      <w:r>
        <w:rPr>
          <w:spacing w:val="-16"/>
        </w:rPr>
        <w:t xml:space="preserve">究与试验发展经费支出”核定数据除以“主营业务收入”核定数据， </w:t>
      </w:r>
      <w:r>
        <w:t>再乘以本企业所在行业的行业系数得到；</w:t>
      </w:r>
    </w:p>
    <w:p>
      <w:pPr>
        <w:pStyle w:val="3"/>
        <w:spacing w:before="3" w:line="324" w:lineRule="auto"/>
        <w:ind w:right="205" w:firstLine="600"/>
      </w:pPr>
      <w:r>
        <w:t>（三）“研发人员占职工总数的比重”数值，由“研究与试验发展人员数”核定数据除以“企业职工总数”核定数据得到；</w:t>
      </w:r>
    </w:p>
    <w:p>
      <w:pPr>
        <w:pStyle w:val="3"/>
        <w:spacing w:before="4" w:line="324" w:lineRule="auto"/>
        <w:ind w:right="105" w:firstLine="600"/>
      </w:pPr>
      <w:r>
        <w:t>（四</w:t>
      </w:r>
      <w:r>
        <w:rPr>
          <w:spacing w:val="-176"/>
        </w:rPr>
        <w:t>）</w:t>
      </w:r>
      <w:r>
        <w:rPr>
          <w:spacing w:val="-1"/>
        </w:rPr>
        <w:t>“基础研究和应用研究项目数占全部研发项目数的比重”</w:t>
      </w:r>
      <w:r>
        <w:rPr>
          <w:spacing w:val="-6"/>
        </w:rPr>
        <w:t>数值，由“基础研究和应用研究项目数”核定数据除以“企业全部研发项目数”核定数据得到；</w:t>
      </w:r>
    </w:p>
    <w:p>
      <w:pPr>
        <w:pStyle w:val="3"/>
        <w:spacing w:before="4" w:line="324" w:lineRule="auto"/>
        <w:ind w:right="255" w:firstLine="600"/>
        <w:jc w:val="both"/>
      </w:pPr>
      <w:r>
        <w:t>（五</w:t>
      </w:r>
      <w:r>
        <w:rPr>
          <w:spacing w:val="-130"/>
        </w:rPr>
        <w:t>）</w:t>
      </w:r>
      <w:r>
        <w:rPr>
          <w:spacing w:val="-13"/>
        </w:rPr>
        <w:t>“新产品销售收入占主营业务收入的比重”数值，由“新</w:t>
      </w:r>
      <w:r>
        <w:rPr>
          <w:spacing w:val="-6"/>
        </w:rPr>
        <w:t>产品销售收入”核定数据除以“主营业务收入”核定数据，再乘以</w:t>
      </w:r>
      <w:r>
        <w:t>本企业所在行业的行业系数得到；</w:t>
      </w:r>
    </w:p>
    <w:p>
      <w:pPr>
        <w:pStyle w:val="3"/>
        <w:spacing w:before="3" w:line="324" w:lineRule="auto"/>
        <w:ind w:right="255" w:firstLine="600"/>
        <w:jc w:val="both"/>
      </w:pPr>
      <w:r>
        <w:t>（六</w:t>
      </w:r>
      <w:r>
        <w:rPr>
          <w:spacing w:val="-5"/>
        </w:rPr>
        <w:t>）</w:t>
      </w:r>
      <w:r>
        <w:rPr>
          <w:spacing w:val="-6"/>
        </w:rPr>
        <w:t>“新产品销售利润占利润总额的比重”数值，由“新产品销售利润”核定数据除以“利润总额”核定数据，再乘以本企业</w:t>
      </w:r>
      <w:r>
        <w:t>所在行业的行业系数得到；</w:t>
      </w:r>
    </w:p>
    <w:p>
      <w:pPr>
        <w:pStyle w:val="3"/>
        <w:spacing w:before="3" w:line="324" w:lineRule="auto"/>
        <w:ind w:right="255" w:firstLine="600"/>
      </w:pPr>
      <w:r>
        <w:t>（七</w:t>
      </w:r>
      <w:r>
        <w:rPr>
          <w:spacing w:val="-4"/>
        </w:rPr>
        <w:t>）</w:t>
      </w:r>
      <w:r>
        <w:rPr>
          <w:spacing w:val="-5"/>
        </w:rPr>
        <w:t>“利润率”数值，由“利润总额”核定数据除以“主营</w:t>
      </w:r>
      <w:r>
        <w:t>业务收入”核定数据得到。</w:t>
      </w:r>
    </w:p>
    <w:p>
      <w:pPr>
        <w:pStyle w:val="3"/>
        <w:spacing w:before="20"/>
        <w:ind w:left="715"/>
        <w:rPr>
          <w:rFonts w:hint="eastAsia" w:ascii="Arial Unicode MS" w:eastAsia="Arial Unicode MS"/>
        </w:rPr>
      </w:pPr>
      <w:bookmarkStart w:id="2" w:name="三、得分计算方法"/>
      <w:bookmarkEnd w:id="2"/>
      <w:r>
        <w:rPr>
          <w:rFonts w:hint="eastAsia" w:ascii="Arial Unicode MS" w:eastAsia="Arial Unicode MS"/>
        </w:rPr>
        <w:t>三、得分计算方法</w:t>
      </w:r>
    </w:p>
    <w:p>
      <w:pPr>
        <w:pStyle w:val="3"/>
        <w:spacing w:before="178" w:line="324" w:lineRule="auto"/>
        <w:ind w:right="105" w:firstLine="600"/>
      </w:pPr>
      <w:r>
        <w:rPr>
          <w:spacing w:val="-16"/>
        </w:rPr>
        <w:t xml:space="preserve">获得《国家企业技术中心评价指标体系》中各项指标的数值后， </w:t>
      </w:r>
      <w:r>
        <w:rPr>
          <w:spacing w:val="-3"/>
        </w:rPr>
        <w:t>根据基本要求、满分要求以及相应的计算规则，计算出各项指标的得分，其总和就是该企业的评价得分。</w:t>
      </w:r>
    </w:p>
    <w:p>
      <w:pPr>
        <w:pStyle w:val="2"/>
        <w:spacing w:before="22"/>
      </w:pPr>
      <w:r>
        <w:t>（一）关于各项指标的基本要求和满分要求</w:t>
      </w:r>
    </w:p>
    <w:p>
      <w:pPr>
        <w:pStyle w:val="3"/>
        <w:spacing w:before="188" w:line="324" w:lineRule="auto"/>
        <w:ind w:right="255" w:firstLine="600"/>
        <w:jc w:val="both"/>
      </w:pPr>
      <w:r>
        <w:rPr>
          <w:spacing w:val="-4"/>
        </w:rPr>
        <w:t>各项指标的基本要求、满分要求，由已认定国家企业技术中心</w:t>
      </w:r>
      <w:r>
        <w:rPr>
          <w:spacing w:val="-5"/>
        </w:rPr>
        <w:t>历史数据测算得到，并根据国家企业技术中心创新发展总体情况进</w:t>
      </w:r>
      <w:r>
        <w:t>行动态调整。当前基本要求、满分要求的数值见下表。</w:t>
      </w:r>
    </w:p>
    <w:p>
      <w:pPr>
        <w:spacing w:after="0" w:line="324" w:lineRule="auto"/>
        <w:jc w:val="both"/>
        <w:sectPr>
          <w:pgSz w:w="11910" w:h="16840"/>
          <w:pgMar w:top="1580" w:right="1360" w:bottom="1400" w:left="1500" w:header="0" w:footer="1200" w:gutter="0"/>
        </w:sectPr>
      </w:pPr>
    </w:p>
    <w:p>
      <w:pPr>
        <w:pStyle w:val="3"/>
        <w:spacing w:before="10"/>
        <w:ind w:left="0"/>
        <w:rPr>
          <w:sz w:val="25"/>
        </w:rPr>
      </w:pPr>
    </w:p>
    <w:p>
      <w:pPr>
        <w:spacing w:before="0" w:line="495" w:lineRule="exact"/>
        <w:ind w:left="2282" w:right="0" w:firstLine="0"/>
        <w:jc w:val="left"/>
        <w:rPr>
          <w:rFonts w:hint="eastAsia" w:ascii="Arial Unicode MS" w:eastAsia="Arial Unicode MS"/>
          <w:sz w:val="28"/>
        </w:rPr>
      </w:pPr>
      <w:r>
        <w:rPr>
          <w:rFonts w:hint="eastAsia" w:ascii="Arial Unicode MS" w:eastAsia="Arial Unicode MS"/>
          <w:sz w:val="28"/>
        </w:rPr>
        <w:t>附表 各项指标基本要求和满分要求</w:t>
      </w:r>
    </w:p>
    <w:p>
      <w:pPr>
        <w:pStyle w:val="3"/>
        <w:ind w:left="0"/>
        <w:rPr>
          <w:rFonts w:ascii="Arial Unicode MS"/>
          <w:sz w:val="12"/>
        </w:rPr>
      </w:pPr>
    </w:p>
    <w:tbl>
      <w:tblPr>
        <w:tblStyle w:val="5"/>
        <w:tblW w:w="8485" w:type="dxa"/>
        <w:tblInd w:w="2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4"/>
        <w:gridCol w:w="770"/>
        <w:gridCol w:w="3632"/>
        <w:gridCol w:w="718"/>
        <w:gridCol w:w="691"/>
        <w:gridCol w:w="937"/>
        <w:gridCol w:w="10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724" w:type="dxa"/>
          </w:tcPr>
          <w:p>
            <w:pPr>
              <w:pStyle w:val="8"/>
              <w:spacing w:before="54" w:line="242" w:lineRule="auto"/>
              <w:ind w:left="120" w:right="11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一级指标</w:t>
            </w:r>
          </w:p>
        </w:tc>
        <w:tc>
          <w:tcPr>
            <w:tcW w:w="770" w:type="dxa"/>
          </w:tcPr>
          <w:p>
            <w:pPr>
              <w:pStyle w:val="8"/>
              <w:spacing w:before="54" w:line="242" w:lineRule="auto"/>
              <w:ind w:left="145" w:right="13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二级指标</w:t>
            </w:r>
          </w:p>
        </w:tc>
        <w:tc>
          <w:tcPr>
            <w:tcW w:w="3632" w:type="dxa"/>
          </w:tcPr>
          <w:p>
            <w:pPr>
              <w:pStyle w:val="8"/>
              <w:spacing w:before="210"/>
              <w:ind w:left="1315" w:right="1302"/>
              <w:rPr>
                <w:b/>
                <w:sz w:val="24"/>
              </w:rPr>
            </w:pPr>
            <w:r>
              <w:rPr>
                <w:b/>
                <w:sz w:val="24"/>
              </w:rPr>
              <w:t>三级指标</w:t>
            </w:r>
          </w:p>
        </w:tc>
        <w:tc>
          <w:tcPr>
            <w:tcW w:w="718" w:type="dxa"/>
          </w:tcPr>
          <w:p>
            <w:pPr>
              <w:pStyle w:val="8"/>
              <w:spacing w:before="210"/>
              <w:ind w:left="97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单位</w:t>
            </w:r>
          </w:p>
        </w:tc>
        <w:tc>
          <w:tcPr>
            <w:tcW w:w="691" w:type="dxa"/>
          </w:tcPr>
          <w:p>
            <w:pPr>
              <w:pStyle w:val="8"/>
              <w:spacing w:before="54" w:line="242" w:lineRule="auto"/>
              <w:ind w:left="224" w:right="2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权重</w:t>
            </w:r>
          </w:p>
        </w:tc>
        <w:tc>
          <w:tcPr>
            <w:tcW w:w="937" w:type="dxa"/>
          </w:tcPr>
          <w:p>
            <w:pPr>
              <w:pStyle w:val="8"/>
              <w:spacing w:before="54" w:line="242" w:lineRule="auto"/>
              <w:ind w:left="226" w:right="2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基本要求</w:t>
            </w:r>
          </w:p>
        </w:tc>
        <w:tc>
          <w:tcPr>
            <w:tcW w:w="1013" w:type="dxa"/>
          </w:tcPr>
          <w:p>
            <w:pPr>
              <w:pStyle w:val="8"/>
              <w:spacing w:before="54" w:line="242" w:lineRule="auto"/>
              <w:ind w:left="266" w:right="25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满分要求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724" w:type="dxa"/>
            <w:vMerge w:val="restart"/>
          </w:tcPr>
          <w:p>
            <w:pPr>
              <w:pStyle w:val="8"/>
              <w:spacing w:before="0"/>
              <w:ind w:left="0"/>
              <w:jc w:val="left"/>
              <w:rPr>
                <w:rFonts w:ascii="Arial Unicode MS"/>
                <w:sz w:val="24"/>
              </w:rPr>
            </w:pPr>
          </w:p>
          <w:p>
            <w:pPr>
              <w:pStyle w:val="8"/>
              <w:spacing w:before="13"/>
              <w:ind w:left="0"/>
              <w:jc w:val="left"/>
              <w:rPr>
                <w:rFonts w:ascii="Arial Unicode MS"/>
                <w:sz w:val="32"/>
              </w:rPr>
            </w:pPr>
          </w:p>
          <w:p>
            <w:pPr>
              <w:pStyle w:val="8"/>
              <w:spacing w:before="0" w:line="242" w:lineRule="auto"/>
              <w:ind w:left="120" w:right="111"/>
              <w:jc w:val="left"/>
              <w:rPr>
                <w:sz w:val="24"/>
              </w:rPr>
            </w:pPr>
            <w:r>
              <w:rPr>
                <w:sz w:val="24"/>
              </w:rPr>
              <w:t>创新投入</w:t>
            </w:r>
          </w:p>
        </w:tc>
        <w:tc>
          <w:tcPr>
            <w:tcW w:w="770" w:type="dxa"/>
            <w:vMerge w:val="restart"/>
          </w:tcPr>
          <w:p>
            <w:pPr>
              <w:pStyle w:val="8"/>
              <w:spacing w:before="181" w:line="242" w:lineRule="auto"/>
              <w:ind w:left="145" w:right="132"/>
              <w:jc w:val="left"/>
              <w:rPr>
                <w:sz w:val="24"/>
              </w:rPr>
            </w:pPr>
            <w:r>
              <w:rPr>
                <w:sz w:val="24"/>
              </w:rPr>
              <w:t>创新经费</w:t>
            </w:r>
          </w:p>
        </w:tc>
        <w:tc>
          <w:tcPr>
            <w:tcW w:w="3632" w:type="dxa"/>
          </w:tcPr>
          <w:p>
            <w:pPr>
              <w:pStyle w:val="8"/>
              <w:spacing w:before="21" w:line="307" w:lineRule="exact"/>
              <w:jc w:val="left"/>
              <w:rPr>
                <w:sz w:val="24"/>
              </w:rPr>
            </w:pPr>
            <w:r>
              <w:rPr>
                <w:sz w:val="24"/>
              </w:rPr>
              <w:t>研发人员人均研发经费支出</w:t>
            </w:r>
          </w:p>
        </w:tc>
        <w:tc>
          <w:tcPr>
            <w:tcW w:w="718" w:type="dxa"/>
          </w:tcPr>
          <w:p>
            <w:pPr>
              <w:pStyle w:val="8"/>
              <w:spacing w:before="21" w:line="307" w:lineRule="exact"/>
              <w:ind w:left="97" w:right="88"/>
              <w:rPr>
                <w:sz w:val="24"/>
              </w:rPr>
            </w:pPr>
            <w:r>
              <w:rPr>
                <w:sz w:val="24"/>
              </w:rPr>
              <w:t>万元</w:t>
            </w:r>
          </w:p>
        </w:tc>
        <w:tc>
          <w:tcPr>
            <w:tcW w:w="691" w:type="dxa"/>
          </w:tcPr>
          <w:p>
            <w:pPr>
              <w:pStyle w:val="8"/>
              <w:spacing w:before="36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937" w:type="dxa"/>
          </w:tcPr>
          <w:p>
            <w:pPr>
              <w:pStyle w:val="8"/>
              <w:spacing w:before="21" w:line="307" w:lineRule="exact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013" w:type="dxa"/>
          </w:tcPr>
          <w:p>
            <w:pPr>
              <w:pStyle w:val="8"/>
              <w:spacing w:before="36"/>
              <w:ind w:left="366" w:right="3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7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2" w:type="dxa"/>
          </w:tcPr>
          <w:p>
            <w:pPr>
              <w:pStyle w:val="8"/>
              <w:spacing w:before="3"/>
              <w:jc w:val="left"/>
              <w:rPr>
                <w:sz w:val="24"/>
              </w:rPr>
            </w:pPr>
            <w:r>
              <w:rPr>
                <w:sz w:val="24"/>
              </w:rPr>
              <w:t>研发经费支出占主营业务收入的</w:t>
            </w:r>
          </w:p>
          <w:p>
            <w:pPr>
              <w:pStyle w:val="8"/>
              <w:spacing w:before="5" w:line="288" w:lineRule="exact"/>
              <w:jc w:val="left"/>
              <w:rPr>
                <w:sz w:val="24"/>
              </w:rPr>
            </w:pPr>
            <w:r>
              <w:rPr>
                <w:sz w:val="24"/>
              </w:rPr>
              <w:t>比重</w:t>
            </w:r>
          </w:p>
        </w:tc>
        <w:tc>
          <w:tcPr>
            <w:tcW w:w="718" w:type="dxa"/>
          </w:tcPr>
          <w:p>
            <w:pPr>
              <w:pStyle w:val="8"/>
              <w:spacing w:before="173"/>
              <w:ind w:left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  <w:tc>
          <w:tcPr>
            <w:tcW w:w="691" w:type="dxa"/>
          </w:tcPr>
          <w:p>
            <w:pPr>
              <w:pStyle w:val="8"/>
              <w:spacing w:before="173"/>
              <w:ind w:left="0" w:right="21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937" w:type="dxa"/>
          </w:tcPr>
          <w:p>
            <w:pPr>
              <w:pStyle w:val="8"/>
              <w:spacing w:before="159"/>
              <w:ind w:left="86" w:right="80"/>
              <w:rPr>
                <w:sz w:val="24"/>
              </w:rPr>
            </w:pPr>
            <w:r>
              <w:rPr>
                <w:sz w:val="24"/>
              </w:rPr>
              <w:t>分档</w:t>
            </w:r>
          </w:p>
        </w:tc>
        <w:tc>
          <w:tcPr>
            <w:tcW w:w="1013" w:type="dxa"/>
          </w:tcPr>
          <w:p>
            <w:pPr>
              <w:pStyle w:val="8"/>
              <w:spacing w:before="159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分档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7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 w:val="restart"/>
          </w:tcPr>
          <w:p>
            <w:pPr>
              <w:pStyle w:val="8"/>
              <w:spacing w:before="7"/>
              <w:ind w:left="0"/>
              <w:jc w:val="left"/>
              <w:rPr>
                <w:rFonts w:ascii="Arial Unicode MS"/>
                <w:sz w:val="30"/>
              </w:rPr>
            </w:pPr>
          </w:p>
          <w:p>
            <w:pPr>
              <w:pStyle w:val="8"/>
              <w:spacing w:before="0" w:line="242" w:lineRule="auto"/>
              <w:ind w:left="145" w:right="132"/>
              <w:jc w:val="left"/>
              <w:rPr>
                <w:sz w:val="24"/>
              </w:rPr>
            </w:pPr>
            <w:r>
              <w:rPr>
                <w:sz w:val="24"/>
              </w:rPr>
              <w:t>创新人才</w:t>
            </w:r>
          </w:p>
        </w:tc>
        <w:tc>
          <w:tcPr>
            <w:tcW w:w="3632" w:type="dxa"/>
          </w:tcPr>
          <w:p>
            <w:pPr>
              <w:pStyle w:val="8"/>
              <w:jc w:val="left"/>
              <w:rPr>
                <w:sz w:val="24"/>
              </w:rPr>
            </w:pPr>
            <w:r>
              <w:rPr>
                <w:sz w:val="24"/>
              </w:rPr>
              <w:t>研发人员占企业职工总数的比重</w:t>
            </w:r>
          </w:p>
        </w:tc>
        <w:tc>
          <w:tcPr>
            <w:tcW w:w="718" w:type="dxa"/>
          </w:tcPr>
          <w:p>
            <w:pPr>
              <w:pStyle w:val="8"/>
              <w:spacing w:before="36"/>
              <w:ind w:left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  <w:tc>
          <w:tcPr>
            <w:tcW w:w="691" w:type="dxa"/>
          </w:tcPr>
          <w:p>
            <w:pPr>
              <w:pStyle w:val="8"/>
              <w:spacing w:before="36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37" w:type="dxa"/>
          </w:tcPr>
          <w:p>
            <w:pPr>
              <w:pStyle w:val="8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13" w:type="dxa"/>
          </w:tcPr>
          <w:p>
            <w:pPr>
              <w:pStyle w:val="8"/>
              <w:spacing w:before="36"/>
              <w:ind w:left="366" w:right="3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7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2" w:type="dxa"/>
          </w:tcPr>
          <w:p>
            <w:pPr>
              <w:pStyle w:val="8"/>
              <w:spacing w:before="38" w:line="242" w:lineRule="auto"/>
              <w:ind w:right="97"/>
              <w:jc w:val="left"/>
              <w:rPr>
                <w:sz w:val="24"/>
              </w:rPr>
            </w:pPr>
            <w:r>
              <w:rPr>
                <w:sz w:val="24"/>
              </w:rPr>
              <w:t>技术中心拥有的高级专家和博士人数</w:t>
            </w:r>
          </w:p>
        </w:tc>
        <w:tc>
          <w:tcPr>
            <w:tcW w:w="718" w:type="dxa"/>
          </w:tcPr>
          <w:p>
            <w:pPr>
              <w:pStyle w:val="8"/>
              <w:spacing w:before="194"/>
              <w:ind w:left="9"/>
              <w:rPr>
                <w:sz w:val="24"/>
              </w:rPr>
            </w:pPr>
            <w:r>
              <w:rPr>
                <w:sz w:val="24"/>
              </w:rPr>
              <w:t>人</w:t>
            </w:r>
          </w:p>
        </w:tc>
        <w:tc>
          <w:tcPr>
            <w:tcW w:w="691" w:type="dxa"/>
          </w:tcPr>
          <w:p>
            <w:pPr>
              <w:pStyle w:val="8"/>
              <w:spacing w:before="210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937" w:type="dxa"/>
          </w:tcPr>
          <w:p>
            <w:pPr>
              <w:pStyle w:val="8"/>
              <w:spacing w:before="194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013" w:type="dxa"/>
          </w:tcPr>
          <w:p>
            <w:pPr>
              <w:pStyle w:val="8"/>
              <w:spacing w:before="210"/>
              <w:ind w:left="366" w:right="3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7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2" w:type="dxa"/>
          </w:tcPr>
          <w:p>
            <w:pPr>
              <w:pStyle w:val="8"/>
              <w:spacing w:before="38" w:line="242" w:lineRule="auto"/>
              <w:ind w:right="97"/>
              <w:jc w:val="left"/>
              <w:rPr>
                <w:sz w:val="24"/>
              </w:rPr>
            </w:pPr>
            <w:r>
              <w:rPr>
                <w:sz w:val="24"/>
              </w:rPr>
              <w:t>来技术中心从事研发工作的外部专家人数</w:t>
            </w:r>
          </w:p>
        </w:tc>
        <w:tc>
          <w:tcPr>
            <w:tcW w:w="718" w:type="dxa"/>
          </w:tcPr>
          <w:p>
            <w:pPr>
              <w:pStyle w:val="8"/>
              <w:spacing w:before="194"/>
              <w:ind w:left="97" w:right="88"/>
              <w:rPr>
                <w:sz w:val="24"/>
              </w:rPr>
            </w:pPr>
            <w:r>
              <w:rPr>
                <w:sz w:val="24"/>
              </w:rPr>
              <w:t>人月</w:t>
            </w:r>
          </w:p>
        </w:tc>
        <w:tc>
          <w:tcPr>
            <w:tcW w:w="691" w:type="dxa"/>
          </w:tcPr>
          <w:p>
            <w:pPr>
              <w:pStyle w:val="8"/>
              <w:spacing w:before="210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937" w:type="dxa"/>
          </w:tcPr>
          <w:p>
            <w:pPr>
              <w:pStyle w:val="8"/>
              <w:spacing w:before="194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013" w:type="dxa"/>
          </w:tcPr>
          <w:p>
            <w:pPr>
              <w:pStyle w:val="8"/>
              <w:spacing w:before="210"/>
              <w:ind w:left="32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724" w:type="dxa"/>
            <w:vMerge w:val="restart"/>
          </w:tcPr>
          <w:p>
            <w:pPr>
              <w:pStyle w:val="8"/>
              <w:spacing w:before="0"/>
              <w:ind w:left="0"/>
              <w:jc w:val="left"/>
              <w:rPr>
                <w:rFonts w:ascii="Arial Unicode MS"/>
                <w:sz w:val="24"/>
              </w:rPr>
            </w:pPr>
          </w:p>
          <w:p>
            <w:pPr>
              <w:pStyle w:val="8"/>
              <w:spacing w:before="0"/>
              <w:ind w:left="0"/>
              <w:jc w:val="left"/>
              <w:rPr>
                <w:rFonts w:ascii="Arial Unicode MS"/>
                <w:sz w:val="24"/>
              </w:rPr>
            </w:pPr>
          </w:p>
          <w:p>
            <w:pPr>
              <w:pStyle w:val="8"/>
              <w:spacing w:before="15"/>
              <w:ind w:left="0"/>
              <w:jc w:val="left"/>
              <w:rPr>
                <w:rFonts w:ascii="Arial Unicode MS"/>
                <w:sz w:val="25"/>
              </w:rPr>
            </w:pPr>
          </w:p>
          <w:p>
            <w:pPr>
              <w:pStyle w:val="8"/>
              <w:spacing w:before="0" w:line="242" w:lineRule="auto"/>
              <w:ind w:left="120" w:right="111"/>
              <w:jc w:val="left"/>
              <w:rPr>
                <w:sz w:val="24"/>
              </w:rPr>
            </w:pPr>
            <w:r>
              <w:rPr>
                <w:sz w:val="24"/>
              </w:rPr>
              <w:t>创新条件</w:t>
            </w:r>
          </w:p>
        </w:tc>
        <w:tc>
          <w:tcPr>
            <w:tcW w:w="770" w:type="dxa"/>
            <w:vMerge w:val="restart"/>
          </w:tcPr>
          <w:p>
            <w:pPr>
              <w:pStyle w:val="8"/>
              <w:spacing w:before="7"/>
              <w:ind w:left="0"/>
              <w:jc w:val="left"/>
              <w:rPr>
                <w:rFonts w:ascii="Arial Unicode MS"/>
                <w:sz w:val="28"/>
              </w:rPr>
            </w:pPr>
          </w:p>
          <w:p>
            <w:pPr>
              <w:pStyle w:val="8"/>
              <w:spacing w:before="1" w:line="242" w:lineRule="auto"/>
              <w:ind w:left="145" w:right="132"/>
              <w:jc w:val="left"/>
              <w:rPr>
                <w:sz w:val="24"/>
              </w:rPr>
            </w:pPr>
            <w:r>
              <w:rPr>
                <w:sz w:val="24"/>
              </w:rPr>
              <w:t>技术积累</w:t>
            </w:r>
          </w:p>
        </w:tc>
        <w:tc>
          <w:tcPr>
            <w:tcW w:w="3632" w:type="dxa"/>
          </w:tcPr>
          <w:p>
            <w:pPr>
              <w:pStyle w:val="8"/>
              <w:spacing w:before="194"/>
              <w:jc w:val="left"/>
              <w:rPr>
                <w:sz w:val="24"/>
              </w:rPr>
            </w:pPr>
            <w:r>
              <w:rPr>
                <w:sz w:val="24"/>
              </w:rPr>
              <w:t>企业拥有的全部有效发明专利数</w:t>
            </w:r>
          </w:p>
        </w:tc>
        <w:tc>
          <w:tcPr>
            <w:tcW w:w="718" w:type="dxa"/>
          </w:tcPr>
          <w:p>
            <w:pPr>
              <w:pStyle w:val="8"/>
              <w:spacing w:before="194"/>
              <w:ind w:left="9"/>
              <w:rPr>
                <w:sz w:val="24"/>
              </w:rPr>
            </w:pPr>
            <w:r>
              <w:rPr>
                <w:sz w:val="24"/>
              </w:rPr>
              <w:t>项</w:t>
            </w:r>
          </w:p>
        </w:tc>
        <w:tc>
          <w:tcPr>
            <w:tcW w:w="691" w:type="dxa"/>
          </w:tcPr>
          <w:p>
            <w:pPr>
              <w:pStyle w:val="8"/>
              <w:spacing w:before="210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937" w:type="dxa"/>
          </w:tcPr>
          <w:p>
            <w:pPr>
              <w:pStyle w:val="8"/>
              <w:spacing w:before="194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013" w:type="dxa"/>
          </w:tcPr>
          <w:p>
            <w:pPr>
              <w:pStyle w:val="8"/>
              <w:spacing w:before="210"/>
              <w:ind w:left="366" w:right="3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7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2" w:type="dxa"/>
          </w:tcPr>
          <w:p>
            <w:pPr>
              <w:pStyle w:val="8"/>
              <w:spacing w:line="307" w:lineRule="exact"/>
              <w:jc w:val="left"/>
              <w:rPr>
                <w:sz w:val="24"/>
              </w:rPr>
            </w:pPr>
            <w:r>
              <w:rPr>
                <w:sz w:val="24"/>
              </w:rPr>
              <w:t>企业全部研发项目数</w:t>
            </w:r>
          </w:p>
        </w:tc>
        <w:tc>
          <w:tcPr>
            <w:tcW w:w="718" w:type="dxa"/>
          </w:tcPr>
          <w:p>
            <w:pPr>
              <w:pStyle w:val="8"/>
              <w:spacing w:line="307" w:lineRule="exact"/>
              <w:ind w:left="9"/>
              <w:rPr>
                <w:sz w:val="24"/>
              </w:rPr>
            </w:pPr>
            <w:r>
              <w:rPr>
                <w:sz w:val="24"/>
              </w:rPr>
              <w:t>项</w:t>
            </w:r>
          </w:p>
        </w:tc>
        <w:tc>
          <w:tcPr>
            <w:tcW w:w="691" w:type="dxa"/>
          </w:tcPr>
          <w:p>
            <w:pPr>
              <w:pStyle w:val="8"/>
              <w:spacing w:before="36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937" w:type="dxa"/>
          </w:tcPr>
          <w:p>
            <w:pPr>
              <w:pStyle w:val="8"/>
              <w:spacing w:line="307" w:lineRule="exact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013" w:type="dxa"/>
          </w:tcPr>
          <w:p>
            <w:pPr>
              <w:pStyle w:val="8"/>
              <w:spacing w:before="36"/>
              <w:ind w:left="32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2" w:type="dxa"/>
          </w:tcPr>
          <w:p>
            <w:pPr>
              <w:pStyle w:val="8"/>
              <w:spacing w:before="3"/>
              <w:jc w:val="left"/>
              <w:rPr>
                <w:sz w:val="24"/>
              </w:rPr>
            </w:pPr>
            <w:r>
              <w:rPr>
                <w:sz w:val="24"/>
              </w:rPr>
              <w:t>基础研究和应用研究项目数占全</w:t>
            </w:r>
          </w:p>
          <w:p>
            <w:pPr>
              <w:pStyle w:val="8"/>
              <w:spacing w:before="5" w:line="288" w:lineRule="exact"/>
              <w:jc w:val="left"/>
              <w:rPr>
                <w:sz w:val="24"/>
              </w:rPr>
            </w:pPr>
            <w:r>
              <w:rPr>
                <w:sz w:val="24"/>
              </w:rPr>
              <w:t>部研发项目数的比重</w:t>
            </w:r>
          </w:p>
        </w:tc>
        <w:tc>
          <w:tcPr>
            <w:tcW w:w="718" w:type="dxa"/>
          </w:tcPr>
          <w:p>
            <w:pPr>
              <w:pStyle w:val="8"/>
              <w:spacing w:before="173"/>
              <w:ind w:left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  <w:tc>
          <w:tcPr>
            <w:tcW w:w="691" w:type="dxa"/>
          </w:tcPr>
          <w:p>
            <w:pPr>
              <w:pStyle w:val="8"/>
              <w:spacing w:before="173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937" w:type="dxa"/>
          </w:tcPr>
          <w:p>
            <w:pPr>
              <w:pStyle w:val="8"/>
              <w:spacing w:before="159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13" w:type="dxa"/>
          </w:tcPr>
          <w:p>
            <w:pPr>
              <w:pStyle w:val="8"/>
              <w:spacing w:before="173"/>
              <w:ind w:left="366" w:right="3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7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 w:val="restart"/>
          </w:tcPr>
          <w:p>
            <w:pPr>
              <w:pStyle w:val="8"/>
              <w:spacing w:before="13"/>
              <w:ind w:left="0"/>
              <w:jc w:val="left"/>
              <w:rPr>
                <w:rFonts w:ascii="Arial Unicode MS"/>
                <w:sz w:val="28"/>
              </w:rPr>
            </w:pPr>
          </w:p>
          <w:p>
            <w:pPr>
              <w:pStyle w:val="8"/>
              <w:spacing w:before="1" w:line="242" w:lineRule="auto"/>
              <w:ind w:left="145" w:right="132"/>
              <w:jc w:val="left"/>
              <w:rPr>
                <w:sz w:val="24"/>
              </w:rPr>
            </w:pPr>
            <w:r>
              <w:rPr>
                <w:sz w:val="24"/>
              </w:rPr>
              <w:t>创新平台</w:t>
            </w:r>
          </w:p>
        </w:tc>
        <w:tc>
          <w:tcPr>
            <w:tcW w:w="3632" w:type="dxa"/>
          </w:tcPr>
          <w:p>
            <w:pPr>
              <w:pStyle w:val="8"/>
              <w:jc w:val="left"/>
              <w:rPr>
                <w:sz w:val="24"/>
              </w:rPr>
            </w:pPr>
            <w:r>
              <w:rPr>
                <w:sz w:val="24"/>
              </w:rPr>
              <w:t>企业技术开发仪器设备原值</w:t>
            </w:r>
          </w:p>
        </w:tc>
        <w:tc>
          <w:tcPr>
            <w:tcW w:w="718" w:type="dxa"/>
          </w:tcPr>
          <w:p>
            <w:pPr>
              <w:pStyle w:val="8"/>
              <w:ind w:left="97" w:right="88"/>
              <w:rPr>
                <w:sz w:val="24"/>
              </w:rPr>
            </w:pPr>
            <w:r>
              <w:rPr>
                <w:sz w:val="24"/>
              </w:rPr>
              <w:t>万元</w:t>
            </w:r>
          </w:p>
        </w:tc>
        <w:tc>
          <w:tcPr>
            <w:tcW w:w="691" w:type="dxa"/>
          </w:tcPr>
          <w:p>
            <w:pPr>
              <w:pStyle w:val="8"/>
              <w:spacing w:before="36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937" w:type="dxa"/>
          </w:tcPr>
          <w:p>
            <w:pPr>
              <w:pStyle w:val="8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3000</w:t>
            </w:r>
          </w:p>
        </w:tc>
        <w:tc>
          <w:tcPr>
            <w:tcW w:w="1013" w:type="dxa"/>
          </w:tcPr>
          <w:p>
            <w:pPr>
              <w:pStyle w:val="8"/>
              <w:spacing w:before="36"/>
              <w:ind w:left="0" w:right="19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7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2" w:type="dxa"/>
          </w:tcPr>
          <w:p>
            <w:pPr>
              <w:pStyle w:val="8"/>
              <w:spacing w:before="22" w:line="306" w:lineRule="exact"/>
              <w:jc w:val="left"/>
              <w:rPr>
                <w:sz w:val="24"/>
              </w:rPr>
            </w:pPr>
            <w:r>
              <w:rPr>
                <w:sz w:val="24"/>
              </w:rPr>
              <w:t>国家级研发平台数</w:t>
            </w:r>
          </w:p>
        </w:tc>
        <w:tc>
          <w:tcPr>
            <w:tcW w:w="718" w:type="dxa"/>
          </w:tcPr>
          <w:p>
            <w:pPr>
              <w:pStyle w:val="8"/>
              <w:spacing w:before="22" w:line="306" w:lineRule="exact"/>
              <w:ind w:left="9"/>
              <w:rPr>
                <w:sz w:val="24"/>
              </w:rPr>
            </w:pPr>
            <w:r>
              <w:rPr>
                <w:sz w:val="24"/>
              </w:rPr>
              <w:t>个</w:t>
            </w:r>
          </w:p>
        </w:tc>
        <w:tc>
          <w:tcPr>
            <w:tcW w:w="691" w:type="dxa"/>
          </w:tcPr>
          <w:p>
            <w:pPr>
              <w:pStyle w:val="8"/>
              <w:spacing w:before="35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37" w:type="dxa"/>
          </w:tcPr>
          <w:p>
            <w:pPr>
              <w:pStyle w:val="8"/>
              <w:spacing w:before="22" w:line="306" w:lineRule="exact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13" w:type="dxa"/>
          </w:tcPr>
          <w:p>
            <w:pPr>
              <w:pStyle w:val="8"/>
              <w:spacing w:before="35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7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2" w:type="dxa"/>
          </w:tcPr>
          <w:p>
            <w:pPr>
              <w:pStyle w:val="8"/>
              <w:spacing w:before="21" w:line="306" w:lineRule="exact"/>
              <w:jc w:val="left"/>
              <w:rPr>
                <w:sz w:val="24"/>
              </w:rPr>
            </w:pPr>
            <w:r>
              <w:rPr>
                <w:sz w:val="24"/>
              </w:rPr>
              <w:t>省级研发平台数</w:t>
            </w:r>
          </w:p>
        </w:tc>
        <w:tc>
          <w:tcPr>
            <w:tcW w:w="718" w:type="dxa"/>
          </w:tcPr>
          <w:p>
            <w:pPr>
              <w:pStyle w:val="8"/>
              <w:spacing w:before="21" w:line="306" w:lineRule="exact"/>
              <w:ind w:left="9"/>
              <w:rPr>
                <w:sz w:val="24"/>
              </w:rPr>
            </w:pPr>
            <w:r>
              <w:rPr>
                <w:sz w:val="24"/>
              </w:rPr>
              <w:t>个</w:t>
            </w:r>
          </w:p>
        </w:tc>
        <w:tc>
          <w:tcPr>
            <w:tcW w:w="691" w:type="dxa"/>
          </w:tcPr>
          <w:p>
            <w:pPr>
              <w:pStyle w:val="8"/>
              <w:spacing w:before="35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37" w:type="dxa"/>
          </w:tcPr>
          <w:p>
            <w:pPr>
              <w:pStyle w:val="8"/>
              <w:spacing w:before="21" w:line="306" w:lineRule="exact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13" w:type="dxa"/>
          </w:tcPr>
          <w:p>
            <w:pPr>
              <w:pStyle w:val="8"/>
              <w:spacing w:before="35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7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2" w:type="dxa"/>
          </w:tcPr>
          <w:p>
            <w:pPr>
              <w:pStyle w:val="8"/>
              <w:spacing w:before="2"/>
              <w:jc w:val="left"/>
              <w:rPr>
                <w:sz w:val="24"/>
              </w:rPr>
            </w:pPr>
            <w:r>
              <w:rPr>
                <w:sz w:val="24"/>
              </w:rPr>
              <w:t>通过国家（国际组织）认证的实</w:t>
            </w:r>
          </w:p>
          <w:p>
            <w:pPr>
              <w:pStyle w:val="8"/>
              <w:spacing w:before="4" w:line="290" w:lineRule="exact"/>
              <w:jc w:val="left"/>
              <w:rPr>
                <w:sz w:val="24"/>
              </w:rPr>
            </w:pPr>
            <w:r>
              <w:rPr>
                <w:sz w:val="24"/>
              </w:rPr>
              <w:t>验室和检测机构数</w:t>
            </w:r>
          </w:p>
        </w:tc>
        <w:tc>
          <w:tcPr>
            <w:tcW w:w="718" w:type="dxa"/>
          </w:tcPr>
          <w:p>
            <w:pPr>
              <w:pStyle w:val="8"/>
              <w:spacing w:before="158"/>
              <w:ind w:left="9"/>
              <w:rPr>
                <w:sz w:val="24"/>
              </w:rPr>
            </w:pPr>
            <w:r>
              <w:rPr>
                <w:sz w:val="24"/>
              </w:rPr>
              <w:t>个</w:t>
            </w:r>
          </w:p>
        </w:tc>
        <w:tc>
          <w:tcPr>
            <w:tcW w:w="691" w:type="dxa"/>
          </w:tcPr>
          <w:p>
            <w:pPr>
              <w:pStyle w:val="8"/>
              <w:spacing w:before="174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37" w:type="dxa"/>
          </w:tcPr>
          <w:p>
            <w:pPr>
              <w:pStyle w:val="8"/>
              <w:spacing w:before="158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13" w:type="dxa"/>
          </w:tcPr>
          <w:p>
            <w:pPr>
              <w:pStyle w:val="8"/>
              <w:spacing w:before="174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724" w:type="dxa"/>
            <w:vMerge w:val="restart"/>
          </w:tcPr>
          <w:p>
            <w:pPr>
              <w:pStyle w:val="8"/>
              <w:spacing w:before="0"/>
              <w:ind w:left="0"/>
              <w:jc w:val="left"/>
              <w:rPr>
                <w:rFonts w:ascii="Arial Unicode MS"/>
                <w:sz w:val="24"/>
              </w:rPr>
            </w:pPr>
          </w:p>
          <w:p>
            <w:pPr>
              <w:pStyle w:val="8"/>
              <w:spacing w:before="0"/>
              <w:ind w:left="0"/>
              <w:jc w:val="left"/>
              <w:rPr>
                <w:rFonts w:ascii="Arial Unicode MS"/>
                <w:sz w:val="24"/>
              </w:rPr>
            </w:pPr>
          </w:p>
          <w:p>
            <w:pPr>
              <w:pStyle w:val="8"/>
              <w:spacing w:before="5"/>
              <w:ind w:left="0"/>
              <w:jc w:val="left"/>
              <w:rPr>
                <w:rFonts w:ascii="Arial Unicode MS"/>
                <w:sz w:val="18"/>
              </w:rPr>
            </w:pPr>
          </w:p>
          <w:p>
            <w:pPr>
              <w:pStyle w:val="8"/>
              <w:spacing w:before="0" w:line="242" w:lineRule="auto"/>
              <w:ind w:left="120" w:right="111"/>
              <w:jc w:val="left"/>
              <w:rPr>
                <w:sz w:val="24"/>
              </w:rPr>
            </w:pPr>
            <w:r>
              <w:rPr>
                <w:sz w:val="24"/>
              </w:rPr>
              <w:t>创新绩效</w:t>
            </w:r>
          </w:p>
        </w:tc>
        <w:tc>
          <w:tcPr>
            <w:tcW w:w="770" w:type="dxa"/>
            <w:vMerge w:val="restart"/>
          </w:tcPr>
          <w:p>
            <w:pPr>
              <w:pStyle w:val="8"/>
              <w:spacing w:before="2"/>
              <w:ind w:left="0"/>
              <w:jc w:val="left"/>
              <w:rPr>
                <w:rFonts w:ascii="Arial Unicode MS"/>
                <w:sz w:val="21"/>
              </w:rPr>
            </w:pPr>
          </w:p>
          <w:p>
            <w:pPr>
              <w:pStyle w:val="8"/>
              <w:spacing w:before="0" w:line="242" w:lineRule="auto"/>
              <w:ind w:left="145" w:right="132"/>
              <w:jc w:val="left"/>
              <w:rPr>
                <w:sz w:val="24"/>
              </w:rPr>
            </w:pPr>
            <w:r>
              <w:rPr>
                <w:sz w:val="24"/>
              </w:rPr>
              <w:t>技术产出</w:t>
            </w:r>
          </w:p>
        </w:tc>
        <w:tc>
          <w:tcPr>
            <w:tcW w:w="3632" w:type="dxa"/>
          </w:tcPr>
          <w:p>
            <w:pPr>
              <w:pStyle w:val="8"/>
              <w:spacing w:line="307" w:lineRule="exact"/>
              <w:jc w:val="left"/>
              <w:rPr>
                <w:sz w:val="24"/>
              </w:rPr>
            </w:pPr>
            <w:r>
              <w:rPr>
                <w:sz w:val="24"/>
              </w:rPr>
              <w:t>当年被受理的专利申请数</w:t>
            </w:r>
          </w:p>
        </w:tc>
        <w:tc>
          <w:tcPr>
            <w:tcW w:w="718" w:type="dxa"/>
          </w:tcPr>
          <w:p>
            <w:pPr>
              <w:pStyle w:val="8"/>
              <w:spacing w:line="307" w:lineRule="exact"/>
              <w:ind w:left="9"/>
              <w:rPr>
                <w:sz w:val="24"/>
              </w:rPr>
            </w:pPr>
            <w:r>
              <w:rPr>
                <w:sz w:val="24"/>
              </w:rPr>
              <w:t>项</w:t>
            </w:r>
          </w:p>
        </w:tc>
        <w:tc>
          <w:tcPr>
            <w:tcW w:w="691" w:type="dxa"/>
          </w:tcPr>
          <w:p>
            <w:pPr>
              <w:pStyle w:val="8"/>
              <w:spacing w:before="36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937" w:type="dxa"/>
          </w:tcPr>
          <w:p>
            <w:pPr>
              <w:pStyle w:val="8"/>
              <w:spacing w:line="307" w:lineRule="exact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013" w:type="dxa"/>
          </w:tcPr>
          <w:p>
            <w:pPr>
              <w:pStyle w:val="8"/>
              <w:spacing w:before="36"/>
              <w:ind w:left="366" w:right="3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7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2" w:type="dxa"/>
          </w:tcPr>
          <w:p>
            <w:pPr>
              <w:pStyle w:val="8"/>
              <w:jc w:val="left"/>
              <w:rPr>
                <w:sz w:val="24"/>
              </w:rPr>
            </w:pPr>
            <w:r>
              <w:rPr>
                <w:sz w:val="24"/>
              </w:rPr>
              <w:t>当年被受理的发明专利申请数</w:t>
            </w:r>
          </w:p>
        </w:tc>
        <w:tc>
          <w:tcPr>
            <w:tcW w:w="718" w:type="dxa"/>
          </w:tcPr>
          <w:p>
            <w:pPr>
              <w:pStyle w:val="8"/>
              <w:ind w:left="9"/>
              <w:rPr>
                <w:sz w:val="24"/>
              </w:rPr>
            </w:pPr>
            <w:r>
              <w:rPr>
                <w:sz w:val="24"/>
              </w:rPr>
              <w:t>项</w:t>
            </w:r>
          </w:p>
        </w:tc>
        <w:tc>
          <w:tcPr>
            <w:tcW w:w="691" w:type="dxa"/>
          </w:tcPr>
          <w:p>
            <w:pPr>
              <w:pStyle w:val="8"/>
              <w:spacing w:before="36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937" w:type="dxa"/>
          </w:tcPr>
          <w:p>
            <w:pPr>
              <w:pStyle w:val="8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013" w:type="dxa"/>
          </w:tcPr>
          <w:p>
            <w:pPr>
              <w:pStyle w:val="8"/>
              <w:spacing w:before="36"/>
              <w:ind w:left="366" w:right="3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7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2" w:type="dxa"/>
          </w:tcPr>
          <w:p>
            <w:pPr>
              <w:pStyle w:val="8"/>
              <w:spacing w:before="39" w:line="242" w:lineRule="auto"/>
              <w:ind w:right="97"/>
              <w:jc w:val="left"/>
              <w:rPr>
                <w:sz w:val="24"/>
              </w:rPr>
            </w:pPr>
            <w:r>
              <w:rPr>
                <w:sz w:val="24"/>
              </w:rPr>
              <w:t>最近三年主持和参加制定的国际、国家和行业标准数</w:t>
            </w:r>
          </w:p>
        </w:tc>
        <w:tc>
          <w:tcPr>
            <w:tcW w:w="718" w:type="dxa"/>
          </w:tcPr>
          <w:p>
            <w:pPr>
              <w:pStyle w:val="8"/>
              <w:spacing w:before="195"/>
              <w:ind w:left="9"/>
              <w:rPr>
                <w:sz w:val="24"/>
              </w:rPr>
            </w:pPr>
            <w:r>
              <w:rPr>
                <w:sz w:val="24"/>
              </w:rPr>
              <w:t>项</w:t>
            </w:r>
          </w:p>
        </w:tc>
        <w:tc>
          <w:tcPr>
            <w:tcW w:w="691" w:type="dxa"/>
          </w:tcPr>
          <w:p>
            <w:pPr>
              <w:pStyle w:val="8"/>
              <w:spacing w:before="211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937" w:type="dxa"/>
          </w:tcPr>
          <w:p>
            <w:pPr>
              <w:pStyle w:val="8"/>
              <w:spacing w:before="195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13" w:type="dxa"/>
          </w:tcPr>
          <w:p>
            <w:pPr>
              <w:pStyle w:val="8"/>
              <w:spacing w:before="211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7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 w:val="restart"/>
          </w:tcPr>
          <w:p>
            <w:pPr>
              <w:pStyle w:val="8"/>
              <w:spacing w:before="8"/>
              <w:ind w:left="0"/>
              <w:jc w:val="left"/>
              <w:rPr>
                <w:rFonts w:ascii="Arial Unicode MS"/>
                <w:sz w:val="28"/>
              </w:rPr>
            </w:pPr>
          </w:p>
          <w:p>
            <w:pPr>
              <w:pStyle w:val="8"/>
              <w:spacing w:before="0" w:line="242" w:lineRule="auto"/>
              <w:ind w:left="145" w:right="132"/>
              <w:jc w:val="left"/>
              <w:rPr>
                <w:sz w:val="24"/>
              </w:rPr>
            </w:pPr>
            <w:r>
              <w:rPr>
                <w:sz w:val="24"/>
              </w:rPr>
              <w:t>创新效益</w:t>
            </w:r>
          </w:p>
        </w:tc>
        <w:tc>
          <w:tcPr>
            <w:tcW w:w="3632" w:type="dxa"/>
          </w:tcPr>
          <w:p>
            <w:pPr>
              <w:pStyle w:val="8"/>
              <w:spacing w:before="3"/>
              <w:jc w:val="left"/>
              <w:rPr>
                <w:sz w:val="24"/>
              </w:rPr>
            </w:pPr>
            <w:r>
              <w:rPr>
                <w:sz w:val="24"/>
              </w:rPr>
              <w:t>新产品销售收入占主营业务收入</w:t>
            </w:r>
          </w:p>
          <w:p>
            <w:pPr>
              <w:pStyle w:val="8"/>
              <w:spacing w:before="4" w:line="289" w:lineRule="exact"/>
              <w:jc w:val="left"/>
              <w:rPr>
                <w:sz w:val="24"/>
              </w:rPr>
            </w:pPr>
            <w:r>
              <w:rPr>
                <w:sz w:val="24"/>
              </w:rPr>
              <w:t>的比重</w:t>
            </w:r>
          </w:p>
        </w:tc>
        <w:tc>
          <w:tcPr>
            <w:tcW w:w="718" w:type="dxa"/>
          </w:tcPr>
          <w:p>
            <w:pPr>
              <w:pStyle w:val="8"/>
              <w:spacing w:before="174"/>
              <w:ind w:left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  <w:tc>
          <w:tcPr>
            <w:tcW w:w="691" w:type="dxa"/>
          </w:tcPr>
          <w:p>
            <w:pPr>
              <w:pStyle w:val="8"/>
              <w:spacing w:before="174"/>
              <w:ind w:left="0" w:right="21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937" w:type="dxa"/>
          </w:tcPr>
          <w:p>
            <w:pPr>
              <w:pStyle w:val="8"/>
              <w:spacing w:before="158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013" w:type="dxa"/>
          </w:tcPr>
          <w:p>
            <w:pPr>
              <w:pStyle w:val="8"/>
              <w:spacing w:before="174"/>
              <w:ind w:left="366" w:right="3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7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2" w:type="dxa"/>
          </w:tcPr>
          <w:p>
            <w:pPr>
              <w:pStyle w:val="8"/>
              <w:spacing w:before="38" w:line="242" w:lineRule="auto"/>
              <w:ind w:right="97"/>
              <w:jc w:val="left"/>
              <w:rPr>
                <w:sz w:val="24"/>
              </w:rPr>
            </w:pPr>
            <w:r>
              <w:rPr>
                <w:sz w:val="24"/>
              </w:rPr>
              <w:t>新产品销售利润占利润总额的比重</w:t>
            </w:r>
          </w:p>
        </w:tc>
        <w:tc>
          <w:tcPr>
            <w:tcW w:w="718" w:type="dxa"/>
          </w:tcPr>
          <w:p>
            <w:pPr>
              <w:pStyle w:val="8"/>
              <w:spacing w:before="210"/>
              <w:ind w:left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  <w:tc>
          <w:tcPr>
            <w:tcW w:w="691" w:type="dxa"/>
          </w:tcPr>
          <w:p>
            <w:pPr>
              <w:pStyle w:val="8"/>
              <w:spacing w:before="210"/>
              <w:ind w:left="0" w:right="21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937" w:type="dxa"/>
          </w:tcPr>
          <w:p>
            <w:pPr>
              <w:pStyle w:val="8"/>
              <w:spacing w:before="194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013" w:type="dxa"/>
          </w:tcPr>
          <w:p>
            <w:pPr>
              <w:pStyle w:val="8"/>
              <w:spacing w:before="210"/>
              <w:ind w:left="366" w:right="3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7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2" w:type="dxa"/>
          </w:tcPr>
          <w:p>
            <w:pPr>
              <w:pStyle w:val="8"/>
              <w:spacing w:before="21" w:line="307" w:lineRule="exact"/>
              <w:jc w:val="left"/>
              <w:rPr>
                <w:sz w:val="24"/>
              </w:rPr>
            </w:pPr>
            <w:r>
              <w:rPr>
                <w:sz w:val="24"/>
              </w:rPr>
              <w:t>利润率</w:t>
            </w:r>
          </w:p>
        </w:tc>
        <w:tc>
          <w:tcPr>
            <w:tcW w:w="718" w:type="dxa"/>
          </w:tcPr>
          <w:p>
            <w:pPr>
              <w:pStyle w:val="8"/>
              <w:spacing w:before="37"/>
              <w:ind w:left="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%</w:t>
            </w:r>
          </w:p>
        </w:tc>
        <w:tc>
          <w:tcPr>
            <w:tcW w:w="691" w:type="dxa"/>
          </w:tcPr>
          <w:p>
            <w:pPr>
              <w:pStyle w:val="8"/>
              <w:spacing w:before="37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937" w:type="dxa"/>
          </w:tcPr>
          <w:p>
            <w:pPr>
              <w:pStyle w:val="8"/>
              <w:spacing w:before="21" w:line="307" w:lineRule="exact"/>
              <w:ind w:left="86" w:right="8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013" w:type="dxa"/>
          </w:tcPr>
          <w:p>
            <w:pPr>
              <w:pStyle w:val="8"/>
              <w:spacing w:before="37"/>
              <w:ind w:left="366" w:right="3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724" w:type="dxa"/>
          </w:tcPr>
          <w:p>
            <w:pPr>
              <w:pStyle w:val="8"/>
              <w:spacing w:before="160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加分</w:t>
            </w:r>
          </w:p>
        </w:tc>
        <w:tc>
          <w:tcPr>
            <w:tcW w:w="770" w:type="dxa"/>
          </w:tcPr>
          <w:p>
            <w:pPr>
              <w:pStyle w:val="8"/>
              <w:spacing w:before="160"/>
              <w:ind w:left="145"/>
              <w:jc w:val="left"/>
              <w:rPr>
                <w:sz w:val="24"/>
              </w:rPr>
            </w:pPr>
            <w:r>
              <w:rPr>
                <w:sz w:val="24"/>
              </w:rPr>
              <w:t>加分</w:t>
            </w:r>
          </w:p>
        </w:tc>
        <w:tc>
          <w:tcPr>
            <w:tcW w:w="3632" w:type="dxa"/>
          </w:tcPr>
          <w:p>
            <w:pPr>
              <w:pStyle w:val="8"/>
              <w:spacing w:before="4"/>
              <w:jc w:val="left"/>
              <w:rPr>
                <w:sz w:val="24"/>
              </w:rPr>
            </w:pPr>
            <w:r>
              <w:rPr>
                <w:sz w:val="24"/>
              </w:rPr>
              <w:t>获国家自然科学、技术发明、科</w:t>
            </w:r>
          </w:p>
          <w:p>
            <w:pPr>
              <w:pStyle w:val="8"/>
              <w:spacing w:before="4" w:line="288" w:lineRule="exact"/>
              <w:jc w:val="left"/>
              <w:rPr>
                <w:sz w:val="24"/>
              </w:rPr>
            </w:pPr>
            <w:r>
              <w:rPr>
                <w:sz w:val="24"/>
              </w:rPr>
              <w:t>技进步奖项目数</w:t>
            </w:r>
          </w:p>
        </w:tc>
        <w:tc>
          <w:tcPr>
            <w:tcW w:w="718" w:type="dxa"/>
          </w:tcPr>
          <w:p>
            <w:pPr>
              <w:pStyle w:val="8"/>
              <w:spacing w:before="160"/>
              <w:ind w:left="9"/>
              <w:rPr>
                <w:sz w:val="24"/>
              </w:rPr>
            </w:pPr>
            <w:r>
              <w:rPr>
                <w:sz w:val="24"/>
              </w:rPr>
              <w:t>项</w:t>
            </w:r>
          </w:p>
        </w:tc>
        <w:tc>
          <w:tcPr>
            <w:tcW w:w="691" w:type="dxa"/>
          </w:tcPr>
          <w:p>
            <w:pPr>
              <w:pStyle w:val="8"/>
              <w:spacing w:before="160"/>
              <w:ind w:left="0" w:right="15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937" w:type="dxa"/>
          </w:tcPr>
          <w:p>
            <w:pPr>
              <w:pStyle w:val="8"/>
              <w:spacing w:before="173"/>
              <w:ind w:left="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—</w:t>
            </w:r>
          </w:p>
        </w:tc>
        <w:tc>
          <w:tcPr>
            <w:tcW w:w="1013" w:type="dxa"/>
          </w:tcPr>
          <w:p>
            <w:pPr>
              <w:pStyle w:val="8"/>
              <w:spacing w:before="173"/>
              <w:ind w:left="1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—</w:t>
            </w:r>
          </w:p>
        </w:tc>
      </w:tr>
    </w:tbl>
    <w:p>
      <w:pPr>
        <w:spacing w:before="30"/>
        <w:ind w:left="595" w:right="0" w:firstLine="0"/>
        <w:jc w:val="left"/>
        <w:rPr>
          <w:rFonts w:hint="eastAsia" w:ascii="Arial Unicode MS" w:eastAsia="Arial Unicode MS"/>
          <w:sz w:val="24"/>
        </w:rPr>
      </w:pPr>
      <w:r>
        <w:rPr>
          <w:rFonts w:hint="eastAsia" w:ascii="Arial Unicode MS" w:eastAsia="Arial Unicode MS"/>
          <w:sz w:val="24"/>
        </w:rPr>
        <w:t>其中：</w:t>
      </w:r>
    </w:p>
    <w:p>
      <w:pPr>
        <w:spacing w:before="71"/>
        <w:ind w:left="595" w:right="0" w:firstLine="0"/>
        <w:jc w:val="left"/>
        <w:rPr>
          <w:sz w:val="24"/>
        </w:rPr>
      </w:pPr>
      <w:r>
        <w:rPr>
          <w:sz w:val="24"/>
        </w:rPr>
        <w:t>按照《工作指南》，考虑到不同规模企业在研发投入强度上存在显著差异，对</w:t>
      </w:r>
    </w:p>
    <w:p>
      <w:pPr>
        <w:spacing w:before="132" w:line="343" w:lineRule="auto"/>
        <w:ind w:left="115" w:right="221" w:firstLine="0"/>
        <w:jc w:val="left"/>
        <w:rPr>
          <w:sz w:val="24"/>
        </w:rPr>
      </w:pPr>
      <w:r>
        <w:rPr>
          <w:sz w:val="24"/>
        </w:rPr>
        <w:t xml:space="preserve">“研发经费支出占主营业务收入的比重”按照企业规模划分为 </w:t>
      </w:r>
      <w:r>
        <w:rPr>
          <w:rFonts w:ascii="Times New Roman" w:hAnsi="Times New Roman" w:eastAsia="Times New Roman"/>
          <w:sz w:val="24"/>
        </w:rPr>
        <w:t xml:space="preserve">4 </w:t>
      </w:r>
      <w:r>
        <w:rPr>
          <w:sz w:val="24"/>
        </w:rPr>
        <w:t>档，各档对应的基本要求和满分要求如下：</w:t>
      </w:r>
    </w:p>
    <w:p>
      <w:pPr>
        <w:spacing w:after="0" w:line="343" w:lineRule="auto"/>
        <w:jc w:val="left"/>
        <w:rPr>
          <w:sz w:val="24"/>
        </w:rPr>
        <w:sectPr>
          <w:pgSz w:w="11910" w:h="16840"/>
          <w:pgMar w:top="1580" w:right="1360" w:bottom="1400" w:left="1500" w:header="0" w:footer="1200" w:gutter="0"/>
        </w:sectPr>
      </w:pPr>
    </w:p>
    <w:p>
      <w:pPr>
        <w:pStyle w:val="3"/>
        <w:spacing w:before="4"/>
        <w:ind w:left="0"/>
        <w:rPr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957"/>
        </w:tabs>
        <w:spacing w:before="74" w:after="0" w:line="240" w:lineRule="auto"/>
        <w:ind w:left="956" w:right="0" w:hanging="361"/>
        <w:jc w:val="left"/>
        <w:rPr>
          <w:sz w:val="24"/>
        </w:rPr>
      </w:pPr>
      <w:r>
        <w:rPr>
          <w:spacing w:val="-9"/>
          <w:sz w:val="24"/>
        </w:rPr>
        <w:t xml:space="preserve">主营业务收入 </w:t>
      </w:r>
      <w:r>
        <w:rPr>
          <w:rFonts w:ascii="Times New Roman" w:eastAsia="Times New Roman"/>
          <w:sz w:val="24"/>
        </w:rPr>
        <w:t xml:space="preserve">500 </w:t>
      </w:r>
      <w:r>
        <w:rPr>
          <w:spacing w:val="-5"/>
          <w:sz w:val="24"/>
        </w:rPr>
        <w:t xml:space="preserve">亿元以上的企业，基本要求为 </w:t>
      </w:r>
      <w:r>
        <w:rPr>
          <w:rFonts w:ascii="Times New Roman" w:eastAsia="Times New Roman"/>
          <w:sz w:val="24"/>
        </w:rPr>
        <w:t>1.0%</w:t>
      </w:r>
      <w:r>
        <w:rPr>
          <w:spacing w:val="-9"/>
          <w:sz w:val="24"/>
        </w:rPr>
        <w:t xml:space="preserve">，满分要求为 </w:t>
      </w:r>
      <w:r>
        <w:rPr>
          <w:rFonts w:ascii="Times New Roman" w:eastAsia="Times New Roman"/>
          <w:sz w:val="24"/>
        </w:rPr>
        <w:t>5.0%</w:t>
      </w:r>
      <w:r>
        <w:rPr>
          <w:sz w:val="24"/>
        </w:rPr>
        <w:t>；</w:t>
      </w:r>
    </w:p>
    <w:p>
      <w:pPr>
        <w:pStyle w:val="7"/>
        <w:numPr>
          <w:ilvl w:val="0"/>
          <w:numId w:val="1"/>
        </w:numPr>
        <w:tabs>
          <w:tab w:val="left" w:pos="957"/>
        </w:tabs>
        <w:spacing w:before="131" w:after="0" w:line="240" w:lineRule="auto"/>
        <w:ind w:left="956" w:right="0" w:hanging="361"/>
        <w:jc w:val="left"/>
        <w:rPr>
          <w:sz w:val="24"/>
        </w:rPr>
      </w:pPr>
      <w:r>
        <w:rPr>
          <w:spacing w:val="-9"/>
          <w:sz w:val="24"/>
        </w:rPr>
        <w:t xml:space="preserve">主营业务收入 </w:t>
      </w:r>
      <w:r>
        <w:rPr>
          <w:rFonts w:ascii="Times New Roman" w:eastAsia="Times New Roman"/>
          <w:sz w:val="24"/>
        </w:rPr>
        <w:t>100</w:t>
      </w:r>
      <w:r>
        <w:rPr>
          <w:sz w:val="24"/>
        </w:rPr>
        <w:t>～</w:t>
      </w:r>
      <w:r>
        <w:rPr>
          <w:rFonts w:ascii="Times New Roman" w:eastAsia="Times New Roman"/>
          <w:sz w:val="24"/>
        </w:rPr>
        <w:t>500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6"/>
          <w:sz w:val="24"/>
        </w:rPr>
        <w:t xml:space="preserve">亿元的企业，基本要求为 </w:t>
      </w:r>
      <w:r>
        <w:rPr>
          <w:rFonts w:ascii="Times New Roman" w:eastAsia="Times New Roman"/>
          <w:sz w:val="24"/>
        </w:rPr>
        <w:t>1.5%</w:t>
      </w:r>
      <w:r>
        <w:rPr>
          <w:spacing w:val="-9"/>
          <w:sz w:val="24"/>
        </w:rPr>
        <w:t xml:space="preserve">，满分要求为 </w:t>
      </w:r>
      <w:r>
        <w:rPr>
          <w:rFonts w:ascii="Times New Roman" w:eastAsia="Times New Roman"/>
          <w:sz w:val="24"/>
        </w:rPr>
        <w:t>7.0%</w:t>
      </w:r>
      <w:r>
        <w:rPr>
          <w:sz w:val="24"/>
        </w:rPr>
        <w:t>；</w:t>
      </w:r>
    </w:p>
    <w:p>
      <w:pPr>
        <w:pStyle w:val="7"/>
        <w:numPr>
          <w:ilvl w:val="0"/>
          <w:numId w:val="1"/>
        </w:numPr>
        <w:tabs>
          <w:tab w:val="left" w:pos="957"/>
        </w:tabs>
        <w:spacing w:before="132" w:after="0" w:line="240" w:lineRule="auto"/>
        <w:ind w:left="956" w:right="0" w:hanging="361"/>
        <w:jc w:val="left"/>
        <w:rPr>
          <w:sz w:val="24"/>
        </w:rPr>
      </w:pPr>
      <w:r>
        <w:rPr>
          <w:spacing w:val="-9"/>
          <w:sz w:val="24"/>
        </w:rPr>
        <w:t xml:space="preserve">主营业务收入 </w:t>
      </w:r>
      <w:r>
        <w:rPr>
          <w:rFonts w:ascii="Times New Roman" w:eastAsia="Times New Roman"/>
          <w:sz w:val="24"/>
        </w:rPr>
        <w:t>10</w:t>
      </w:r>
      <w:r>
        <w:rPr>
          <w:sz w:val="24"/>
        </w:rPr>
        <w:t>～</w:t>
      </w:r>
      <w:r>
        <w:rPr>
          <w:rFonts w:ascii="Times New Roman" w:eastAsia="Times New Roman"/>
          <w:sz w:val="24"/>
        </w:rPr>
        <w:t xml:space="preserve">100 </w:t>
      </w:r>
      <w:r>
        <w:rPr>
          <w:spacing w:val="-5"/>
          <w:sz w:val="24"/>
        </w:rPr>
        <w:t xml:space="preserve">亿元的企业，基本要求为 </w:t>
      </w:r>
      <w:r>
        <w:rPr>
          <w:rFonts w:ascii="Times New Roman" w:eastAsia="Times New Roman"/>
          <w:sz w:val="24"/>
        </w:rPr>
        <w:t>2.0%</w:t>
      </w:r>
      <w:r>
        <w:rPr>
          <w:spacing w:val="-9"/>
          <w:sz w:val="24"/>
        </w:rPr>
        <w:t xml:space="preserve">，满分要求为 </w:t>
      </w:r>
      <w:r>
        <w:rPr>
          <w:rFonts w:ascii="Times New Roman" w:eastAsia="Times New Roman"/>
          <w:sz w:val="24"/>
        </w:rPr>
        <w:t>9.0%</w:t>
      </w:r>
      <w:r>
        <w:rPr>
          <w:sz w:val="24"/>
        </w:rPr>
        <w:t>；</w:t>
      </w:r>
    </w:p>
    <w:p>
      <w:pPr>
        <w:pStyle w:val="7"/>
        <w:numPr>
          <w:ilvl w:val="0"/>
          <w:numId w:val="1"/>
        </w:numPr>
        <w:tabs>
          <w:tab w:val="left" w:pos="957"/>
        </w:tabs>
        <w:spacing w:before="134" w:after="0" w:line="240" w:lineRule="auto"/>
        <w:ind w:left="956" w:right="0" w:hanging="361"/>
        <w:jc w:val="left"/>
        <w:rPr>
          <w:sz w:val="24"/>
        </w:rPr>
      </w:pPr>
      <w:r>
        <w:rPr>
          <w:spacing w:val="-9"/>
          <w:sz w:val="24"/>
        </w:rPr>
        <w:t xml:space="preserve">主营业务收入 </w:t>
      </w:r>
      <w:r>
        <w:rPr>
          <w:rFonts w:ascii="Times New Roman" w:eastAsia="Times New Roman"/>
          <w:sz w:val="24"/>
        </w:rPr>
        <w:t xml:space="preserve">10 </w:t>
      </w:r>
      <w:r>
        <w:rPr>
          <w:spacing w:val="-5"/>
          <w:sz w:val="24"/>
        </w:rPr>
        <w:t xml:space="preserve">亿元以下的企业，基本要求为 </w:t>
      </w:r>
      <w:r>
        <w:rPr>
          <w:rFonts w:ascii="Times New Roman" w:eastAsia="Times New Roman"/>
          <w:sz w:val="24"/>
        </w:rPr>
        <w:t>3.0%</w:t>
      </w:r>
      <w:r>
        <w:rPr>
          <w:spacing w:val="-9"/>
          <w:sz w:val="24"/>
        </w:rPr>
        <w:t xml:space="preserve">，满分要求为 </w:t>
      </w:r>
      <w:r>
        <w:rPr>
          <w:rFonts w:ascii="Times New Roman" w:eastAsia="Times New Roman"/>
          <w:sz w:val="24"/>
        </w:rPr>
        <w:t>12.0%</w:t>
      </w:r>
      <w:r>
        <w:rPr>
          <w:sz w:val="24"/>
        </w:rPr>
        <w:t>。</w:t>
      </w:r>
    </w:p>
    <w:p>
      <w:pPr>
        <w:pStyle w:val="3"/>
        <w:spacing w:before="6"/>
        <w:ind w:left="0"/>
        <w:rPr>
          <w:sz w:val="21"/>
        </w:rPr>
      </w:pPr>
    </w:p>
    <w:p>
      <w:pPr>
        <w:pStyle w:val="2"/>
      </w:pPr>
      <w:r>
        <w:t>（二）关于指标得分的计算规则</w:t>
      </w:r>
    </w:p>
    <w:p>
      <w:pPr>
        <w:pStyle w:val="3"/>
        <w:spacing w:before="188"/>
        <w:ind w:left="715"/>
      </w:pPr>
      <w:r>
        <w:t>指标得分按照分段线性插值的方式进行计算。</w:t>
      </w:r>
    </w:p>
    <w:p>
      <w:pPr>
        <w:pStyle w:val="3"/>
        <w:spacing w:before="11"/>
        <w:ind w:left="0"/>
        <w:rPr>
          <w:sz w:val="28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1744345</wp:posOffset>
            </wp:positionH>
            <wp:positionV relativeFrom="paragraph">
              <wp:posOffset>259715</wp:posOffset>
            </wp:positionV>
            <wp:extent cx="4291330" cy="24326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550" cy="243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8"/>
        <w:ind w:left="0"/>
        <w:rPr>
          <w:sz w:val="17"/>
        </w:rPr>
      </w:pPr>
    </w:p>
    <w:p>
      <w:pPr>
        <w:pStyle w:val="3"/>
        <w:spacing w:before="65"/>
        <w:ind w:left="715"/>
      </w:pPr>
      <w:r>
        <w:t>具体计算规则如下：</w:t>
      </w:r>
    </w:p>
    <w:p>
      <w:pPr>
        <w:pStyle w:val="7"/>
        <w:numPr>
          <w:ilvl w:val="1"/>
          <w:numId w:val="1"/>
        </w:numPr>
        <w:tabs>
          <w:tab w:val="left" w:pos="1168"/>
        </w:tabs>
        <w:spacing w:before="136" w:after="0" w:line="324" w:lineRule="auto"/>
        <w:ind w:left="115" w:right="377" w:firstLine="600"/>
        <w:jc w:val="left"/>
        <w:rPr>
          <w:sz w:val="30"/>
        </w:rPr>
      </w:pPr>
      <w:r>
        <w:rPr>
          <w:spacing w:val="-1"/>
          <w:sz w:val="30"/>
        </w:rPr>
        <w:t>指标数值大于或等于满分要求时，指标得分为满分，即指</w:t>
      </w:r>
      <w:r>
        <w:rPr>
          <w:sz w:val="30"/>
        </w:rPr>
        <w:t>标得分等于上表中的权重；</w:t>
      </w:r>
    </w:p>
    <w:p>
      <w:pPr>
        <w:pStyle w:val="7"/>
        <w:numPr>
          <w:ilvl w:val="1"/>
          <w:numId w:val="1"/>
        </w:numPr>
        <w:tabs>
          <w:tab w:val="left" w:pos="1168"/>
        </w:tabs>
        <w:spacing w:before="2" w:after="0" w:line="240" w:lineRule="auto"/>
        <w:ind w:left="1167" w:right="0" w:hanging="452"/>
        <w:jc w:val="left"/>
        <w:rPr>
          <w:sz w:val="30"/>
        </w:rPr>
      </w:pPr>
      <w:r>
        <w:rPr>
          <w:spacing w:val="-4"/>
          <w:sz w:val="30"/>
        </w:rPr>
        <w:t xml:space="preserve">指标数值等于基本要求时，指标得分为权重的 </w:t>
      </w:r>
      <w:r>
        <w:rPr>
          <w:rFonts w:ascii="Times New Roman" w:eastAsia="Times New Roman"/>
          <w:sz w:val="30"/>
        </w:rPr>
        <w:t>60%</w:t>
      </w:r>
      <w:r>
        <w:rPr>
          <w:sz w:val="30"/>
        </w:rPr>
        <w:t>；</w:t>
      </w:r>
    </w:p>
    <w:p>
      <w:pPr>
        <w:pStyle w:val="7"/>
        <w:numPr>
          <w:ilvl w:val="1"/>
          <w:numId w:val="1"/>
        </w:numPr>
        <w:tabs>
          <w:tab w:val="left" w:pos="1168"/>
        </w:tabs>
        <w:spacing w:before="136" w:after="0" w:line="240" w:lineRule="auto"/>
        <w:ind w:left="1167" w:right="0" w:hanging="452"/>
        <w:jc w:val="left"/>
        <w:rPr>
          <w:sz w:val="30"/>
        </w:rPr>
      </w:pPr>
      <w:r>
        <w:rPr>
          <w:spacing w:val="-13"/>
          <w:sz w:val="30"/>
        </w:rPr>
        <w:t xml:space="preserve">指标数值为 </w:t>
      </w:r>
      <w:r>
        <w:rPr>
          <w:rFonts w:ascii="Times New Roman" w:eastAsia="Times New Roman"/>
          <w:sz w:val="30"/>
        </w:rPr>
        <w:t xml:space="preserve">0 </w:t>
      </w:r>
      <w:r>
        <w:rPr>
          <w:spacing w:val="-10"/>
          <w:sz w:val="30"/>
        </w:rPr>
        <w:t xml:space="preserve">时，指标得分为 </w:t>
      </w:r>
      <w:r>
        <w:rPr>
          <w:rFonts w:ascii="Times New Roman" w:eastAsia="Times New Roman"/>
          <w:sz w:val="30"/>
        </w:rPr>
        <w:t>0</w:t>
      </w:r>
      <w:r>
        <w:rPr>
          <w:sz w:val="30"/>
        </w:rPr>
        <w:t>；</w:t>
      </w:r>
    </w:p>
    <w:p>
      <w:pPr>
        <w:pStyle w:val="7"/>
        <w:numPr>
          <w:ilvl w:val="1"/>
          <w:numId w:val="1"/>
        </w:numPr>
        <w:tabs>
          <w:tab w:val="left" w:pos="1168"/>
        </w:tabs>
        <w:spacing w:before="134" w:after="0" w:line="324" w:lineRule="auto"/>
        <w:ind w:left="115" w:right="377" w:firstLine="600"/>
        <w:jc w:val="left"/>
        <w:rPr>
          <w:sz w:val="30"/>
        </w:rPr>
      </w:pPr>
      <w:r>
        <w:rPr>
          <w:spacing w:val="-11"/>
          <w:sz w:val="30"/>
        </w:rPr>
        <w:t xml:space="preserve">指标数值处于 </w:t>
      </w:r>
      <w:r>
        <w:rPr>
          <w:rFonts w:ascii="Times New Roman" w:eastAsia="Times New Roman"/>
          <w:sz w:val="30"/>
        </w:rPr>
        <w:t xml:space="preserve">0 </w:t>
      </w:r>
      <w:r>
        <w:rPr>
          <w:spacing w:val="-1"/>
          <w:sz w:val="30"/>
        </w:rPr>
        <w:t>和基本要求之间时，指标得分按线性插值</w:t>
      </w:r>
      <w:r>
        <w:rPr>
          <w:sz w:val="30"/>
        </w:rPr>
        <w:t>的方法计算，具体计算公式为：</w:t>
      </w:r>
    </w:p>
    <w:p>
      <w:pPr>
        <w:spacing w:after="0" w:line="324" w:lineRule="auto"/>
        <w:jc w:val="left"/>
        <w:rPr>
          <w:sz w:val="30"/>
        </w:rPr>
        <w:sectPr>
          <w:pgSz w:w="11910" w:h="16840"/>
          <w:pgMar w:top="1580" w:right="1360" w:bottom="1400" w:left="1500" w:header="0" w:footer="1200" w:gutter="0"/>
        </w:sectPr>
      </w:pPr>
    </w:p>
    <w:p>
      <w:pPr>
        <w:pStyle w:val="3"/>
        <w:spacing w:before="1"/>
        <w:ind w:left="0"/>
        <w:rPr>
          <w:sz w:val="31"/>
        </w:rPr>
      </w:pPr>
    </w:p>
    <w:p>
      <w:pPr>
        <w:spacing w:before="0"/>
        <w:ind w:left="1473" w:right="0" w:firstLine="0"/>
        <w:jc w:val="left"/>
        <w:rPr>
          <w:rFonts w:ascii="Times New Roman" w:eastAsia="Times New Roman"/>
          <w:sz w:val="28"/>
        </w:rPr>
      </w:pPr>
      <w:r>
        <mc:AlternateContent>
          <mc:Choice Requires="wps">
            <w:drawing>
              <wp:anchor distT="0" distB="0" distL="114300" distR="114300" simplePos="0" relativeHeight="503302144" behindDoc="1" locked="0" layoutInCell="1" allowOverlap="1">
                <wp:simplePos x="0" y="0"/>
                <wp:positionH relativeFrom="page">
                  <wp:posOffset>2985135</wp:posOffset>
                </wp:positionH>
                <wp:positionV relativeFrom="paragraph">
                  <wp:posOffset>121285</wp:posOffset>
                </wp:positionV>
                <wp:extent cx="1028700" cy="0"/>
                <wp:effectExtent l="0" t="0" r="0" b="0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235.05pt;margin-top:9.55pt;height:0pt;width:81pt;mso-position-horizontal-relative:page;z-index:-14336;mso-width-relative:page;mso-height-relative:page;" filled="f" stroked="t" coordsize="21600,21600" o:gfxdata="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/8GA/VAAAACQEAAA8AAAAAAAAAAQAgAAAAIgAAAGRycy9k&#10;b3ducmV2LnhtbFBLAQIUABQAAAAIAIdO4kB6OuAEzAEAAI0DAAAOAAAAAAAAAAEAIAAAACQ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 xml:space="preserve">指标得分 </w:t>
      </w:r>
      <w:r>
        <w:rPr>
          <w:rFonts w:ascii="Times New Roman" w:eastAsia="Times New Roman"/>
          <w:sz w:val="28"/>
        </w:rPr>
        <w:t>=</w:t>
      </w:r>
    </w:p>
    <w:p>
      <w:pPr>
        <w:spacing w:before="158" w:line="312" w:lineRule="auto"/>
        <w:ind w:left="511" w:right="0" w:firstLine="0"/>
        <w:jc w:val="left"/>
        <w:rPr>
          <w:sz w:val="28"/>
        </w:rPr>
      </w:pPr>
      <w:r>
        <w:br w:type="column"/>
      </w:r>
      <w:r>
        <w:rPr>
          <w:sz w:val="28"/>
        </w:rPr>
        <w:t>指标数值基本要求</w:t>
      </w:r>
    </w:p>
    <w:p>
      <w:pPr>
        <w:pStyle w:val="3"/>
        <w:spacing w:before="12"/>
        <w:ind w:left="0"/>
        <w:rPr>
          <w:sz w:val="29"/>
        </w:rPr>
      </w:pPr>
      <w:r>
        <w:br w:type="column"/>
      </w:r>
    </w:p>
    <w:p>
      <w:pPr>
        <w:spacing w:before="0"/>
        <w:ind w:left="509" w:right="0" w:firstLine="0"/>
        <w:jc w:val="left"/>
        <w:rPr>
          <w:rFonts w:ascii="Times New Roman" w:hAnsi="Times New Roman" w:eastAsia="Times New Roman"/>
          <w:sz w:val="28"/>
        </w:rPr>
      </w:pPr>
      <w:r>
        <w:rPr>
          <w:sz w:val="28"/>
        </w:rPr>
        <w:t xml:space="preserve">× 权重的 </w:t>
      </w:r>
      <w:r>
        <w:rPr>
          <w:rFonts w:ascii="Times New Roman" w:hAnsi="Times New Roman" w:eastAsia="Times New Roman"/>
          <w:sz w:val="28"/>
        </w:rPr>
        <w:t>60%</w:t>
      </w:r>
    </w:p>
    <w:p>
      <w:pPr>
        <w:spacing w:after="0"/>
        <w:jc w:val="left"/>
        <w:rPr>
          <w:rFonts w:ascii="Times New Roman" w:hAnsi="Times New Roman" w:eastAsia="Times New Roman"/>
          <w:sz w:val="28"/>
        </w:rPr>
        <w:sectPr>
          <w:type w:val="continuous"/>
          <w:pgSz w:w="11910" w:h="16840"/>
          <w:pgMar w:top="1580" w:right="1360" w:bottom="1400" w:left="1500" w:header="720" w:footer="720" w:gutter="0"/>
          <w:cols w:equalWidth="0" w:num="3">
            <w:col w:w="2893" w:space="40"/>
            <w:col w:w="1633" w:space="39"/>
            <w:col w:w="4445"/>
          </w:cols>
        </w:sectPr>
      </w:pPr>
    </w:p>
    <w:p>
      <w:pPr>
        <w:pStyle w:val="3"/>
        <w:spacing w:before="10"/>
        <w:ind w:left="0"/>
        <w:rPr>
          <w:rFonts w:ascii="Times New Roman"/>
          <w:sz w:val="27"/>
        </w:rPr>
      </w:pPr>
    </w:p>
    <w:p>
      <w:pPr>
        <w:pStyle w:val="7"/>
        <w:numPr>
          <w:ilvl w:val="1"/>
          <w:numId w:val="1"/>
        </w:numPr>
        <w:tabs>
          <w:tab w:val="left" w:pos="1168"/>
        </w:tabs>
        <w:spacing w:before="67" w:after="0" w:line="324" w:lineRule="auto"/>
        <w:ind w:left="115" w:right="377" w:firstLine="600"/>
        <w:jc w:val="left"/>
        <w:rPr>
          <w:sz w:val="30"/>
        </w:rPr>
      </w:pPr>
      <w:r>
        <w:rPr>
          <w:spacing w:val="-1"/>
          <w:sz w:val="30"/>
        </w:rPr>
        <w:t>指标数值处于基本要求和满分要求之间时，指标得分按线</w:t>
      </w:r>
      <w:r>
        <w:rPr>
          <w:sz w:val="30"/>
        </w:rPr>
        <w:t>性插值的方法计算，具体计算公式为：</w:t>
      </w:r>
    </w:p>
    <w:p>
      <w:pPr>
        <w:spacing w:after="0" w:line="324" w:lineRule="auto"/>
        <w:jc w:val="left"/>
        <w:rPr>
          <w:sz w:val="30"/>
        </w:rPr>
        <w:sectPr>
          <w:pgSz w:w="11910" w:h="16840"/>
          <w:pgMar w:top="1580" w:right="1360" w:bottom="1400" w:left="1500" w:header="0" w:footer="1200" w:gutter="0"/>
        </w:sectPr>
      </w:pPr>
    </w:p>
    <w:p>
      <w:pPr>
        <w:pStyle w:val="3"/>
        <w:spacing w:before="1"/>
        <w:ind w:left="0"/>
        <w:rPr>
          <w:sz w:val="31"/>
        </w:rPr>
      </w:pPr>
    </w:p>
    <w:p>
      <w:pPr>
        <w:spacing w:before="0"/>
        <w:ind w:left="715" w:right="0" w:firstLine="0"/>
        <w:jc w:val="left"/>
        <w:rPr>
          <w:rFonts w:ascii="Times New Roman" w:eastAsia="Times New Roman"/>
          <w:sz w:val="28"/>
        </w:rPr>
      </w:pPr>
      <w:r>
        <mc:AlternateContent>
          <mc:Choice Requires="wps">
            <w:drawing>
              <wp:anchor distT="0" distB="0" distL="114300" distR="114300" simplePos="0" relativeHeight="503302144" behindDoc="1" locked="0" layoutInCell="1" allowOverlap="1">
                <wp:simplePos x="0" y="0"/>
                <wp:positionH relativeFrom="page">
                  <wp:posOffset>2499995</wp:posOffset>
                </wp:positionH>
                <wp:positionV relativeFrom="paragraph">
                  <wp:posOffset>124460</wp:posOffset>
                </wp:positionV>
                <wp:extent cx="1713865" cy="0"/>
                <wp:effectExtent l="0" t="0" r="0" b="0"/>
                <wp:wrapNone/>
                <wp:docPr id="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96.85pt;margin-top:9.8pt;height:0pt;width:134.95pt;mso-position-horizontal-relative:page;z-index:-14336;mso-width-relative:page;mso-height-relative:page;" filled="f" stroked="t" coordsize="21600,21600" o:gfxdata="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QLQa9YAAAAJAQAADwAAAAAAAAABACAAAAAiAAAAZHJz&#10;L2Rvd25yZXYueG1sUEsBAhQAFAAAAAgAh07iQLvutmv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 xml:space="preserve">指标得分 </w:t>
      </w:r>
      <w:r>
        <w:rPr>
          <w:rFonts w:ascii="Times New Roman" w:eastAsia="Times New Roman"/>
          <w:sz w:val="28"/>
        </w:rPr>
        <w:t>=</w:t>
      </w:r>
    </w:p>
    <w:p>
      <w:pPr>
        <w:spacing w:before="158" w:line="312" w:lineRule="auto"/>
        <w:ind w:left="310" w:right="0" w:firstLine="4"/>
        <w:jc w:val="left"/>
        <w:rPr>
          <w:sz w:val="28"/>
        </w:rPr>
      </w:pPr>
      <w:r>
        <w:br w:type="column"/>
      </w:r>
      <w:r>
        <w:rPr>
          <w:sz w:val="28"/>
        </w:rPr>
        <w:t>指标数值－基本要求满分要求－基本要求</w:t>
      </w:r>
    </w:p>
    <w:p>
      <w:pPr>
        <w:pStyle w:val="3"/>
        <w:ind w:left="0"/>
        <w:rPr>
          <w:sz w:val="29"/>
        </w:rPr>
      </w:pPr>
      <w:r>
        <w:br w:type="column"/>
      </w:r>
    </w:p>
    <w:p>
      <w:pPr>
        <w:spacing w:before="1"/>
        <w:ind w:left="135" w:right="0" w:firstLine="0"/>
        <w:jc w:val="left"/>
        <w:rPr>
          <w:rFonts w:ascii="Times New Roman" w:hAnsi="Times New Roman" w:eastAsia="Times New Roman"/>
          <w:sz w:val="28"/>
        </w:rPr>
      </w:pPr>
      <w:r>
        <w:rPr>
          <w:sz w:val="28"/>
        </w:rPr>
        <w:t xml:space="preserve">×权重的 </w:t>
      </w:r>
      <w:r>
        <w:rPr>
          <w:rFonts w:ascii="Times New Roman" w:hAnsi="Times New Roman" w:eastAsia="Times New Roman"/>
          <w:sz w:val="28"/>
        </w:rPr>
        <w:t xml:space="preserve">40% </w:t>
      </w:r>
      <w:r>
        <w:rPr>
          <w:sz w:val="28"/>
        </w:rPr>
        <w:t xml:space="preserve">＋权重的 </w:t>
      </w:r>
      <w:r>
        <w:rPr>
          <w:rFonts w:ascii="Times New Roman" w:hAnsi="Times New Roman" w:eastAsia="Times New Roman"/>
          <w:sz w:val="28"/>
        </w:rPr>
        <w:t>60%</w:t>
      </w:r>
    </w:p>
    <w:p>
      <w:pPr>
        <w:spacing w:after="0"/>
        <w:jc w:val="left"/>
        <w:rPr>
          <w:rFonts w:ascii="Times New Roman" w:hAnsi="Times New Roman" w:eastAsia="Times New Roman"/>
          <w:sz w:val="28"/>
        </w:rPr>
        <w:sectPr>
          <w:type w:val="continuous"/>
          <w:pgSz w:w="11910" w:h="16840"/>
          <w:pgMar w:top="1580" w:right="1360" w:bottom="1400" w:left="1500" w:header="720" w:footer="720" w:gutter="0"/>
          <w:cols w:equalWidth="0" w:num="3">
            <w:col w:w="2134" w:space="40"/>
            <w:col w:w="2836" w:space="39"/>
            <w:col w:w="4001"/>
          </w:cols>
        </w:sectPr>
      </w:pPr>
    </w:p>
    <w:p>
      <w:pPr>
        <w:pStyle w:val="3"/>
        <w:spacing w:before="6"/>
        <w:ind w:left="0"/>
        <w:rPr>
          <w:rFonts w:ascii="Times New Roman"/>
          <w:sz w:val="29"/>
        </w:rPr>
      </w:pPr>
    </w:p>
    <w:p>
      <w:pPr>
        <w:pStyle w:val="2"/>
        <w:spacing w:line="512" w:lineRule="exact"/>
      </w:pPr>
      <w:r>
        <w:t>（三）其他需要说明的问题</w:t>
      </w:r>
    </w:p>
    <w:p>
      <w:pPr>
        <w:pStyle w:val="7"/>
        <w:numPr>
          <w:ilvl w:val="0"/>
          <w:numId w:val="2"/>
        </w:numPr>
        <w:tabs>
          <w:tab w:val="left" w:pos="1168"/>
        </w:tabs>
        <w:spacing w:before="188" w:after="0" w:line="240" w:lineRule="auto"/>
        <w:ind w:left="1167" w:right="0" w:hanging="452"/>
        <w:jc w:val="left"/>
        <w:rPr>
          <w:sz w:val="30"/>
        </w:rPr>
      </w:pPr>
      <w:r>
        <w:rPr>
          <w:sz w:val="30"/>
        </w:rPr>
        <w:t>得分数值计算结果采用四舍五入，保留一位小数。</w:t>
      </w:r>
    </w:p>
    <w:p>
      <w:pPr>
        <w:pStyle w:val="7"/>
        <w:numPr>
          <w:ilvl w:val="0"/>
          <w:numId w:val="2"/>
        </w:numPr>
        <w:tabs>
          <w:tab w:val="left" w:pos="1168"/>
        </w:tabs>
        <w:spacing w:before="136" w:after="0" w:line="324" w:lineRule="auto"/>
        <w:ind w:left="115" w:right="255" w:firstLine="600"/>
        <w:jc w:val="left"/>
        <w:rPr>
          <w:sz w:val="30"/>
        </w:rPr>
      </w:pPr>
      <w:r>
        <w:rPr>
          <w:sz w:val="30"/>
        </w:rPr>
        <w:t>企业作为主要完成单位或企业员工作为主要完成人获国家</w:t>
      </w:r>
      <w:r>
        <w:rPr>
          <w:spacing w:val="-7"/>
          <w:sz w:val="30"/>
        </w:rPr>
        <w:t xml:space="preserve">自然科学、技术发明、科技进步奖项目，特等奖每项加 </w:t>
      </w:r>
      <w:r>
        <w:rPr>
          <w:rFonts w:ascii="Times New Roman" w:eastAsia="Times New Roman"/>
          <w:sz w:val="30"/>
        </w:rPr>
        <w:t xml:space="preserve">5 </w:t>
      </w:r>
      <w:r>
        <w:rPr>
          <w:spacing w:val="-6"/>
          <w:sz w:val="30"/>
        </w:rPr>
        <w:t>分，一等</w:t>
      </w:r>
    </w:p>
    <w:p>
      <w:pPr>
        <w:pStyle w:val="3"/>
      </w:pPr>
      <w:r>
        <w:t xml:space="preserve">奖每项加 </w:t>
      </w:r>
      <w:r>
        <w:rPr>
          <w:rFonts w:ascii="Times New Roman" w:eastAsia="Times New Roman"/>
        </w:rPr>
        <w:t xml:space="preserve">3 </w:t>
      </w:r>
      <w:r>
        <w:t xml:space="preserve">分，二等奖每项加 </w:t>
      </w:r>
      <w:r>
        <w:rPr>
          <w:rFonts w:ascii="Times New Roman" w:eastAsia="Times New Roman"/>
        </w:rPr>
        <w:t xml:space="preserve">1 </w:t>
      </w:r>
      <w:r>
        <w:t xml:space="preserve">分，累计不超过 </w:t>
      </w:r>
      <w:r>
        <w:rPr>
          <w:rFonts w:ascii="Times New Roman" w:eastAsia="Times New Roman"/>
        </w:rPr>
        <w:t xml:space="preserve">5 </w:t>
      </w:r>
      <w:r>
        <w:t>分。</w:t>
      </w:r>
    </w:p>
    <w:sectPr>
      <w:type w:val="continuous"/>
      <w:pgSz w:w="11910" w:h="16840"/>
      <w:pgMar w:top="1580" w:right="1360" w:bottom="1400" w:left="15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503302144" behindDoc="1" locked="0" layoutInCell="1" allowOverlap="1">
              <wp:simplePos x="0" y="0"/>
              <wp:positionH relativeFrom="page">
                <wp:posOffset>3716020</wp:posOffset>
              </wp:positionH>
              <wp:positionV relativeFrom="page">
                <wp:posOffset>9789795</wp:posOffset>
              </wp:positionV>
              <wp:extent cx="127000" cy="194310"/>
              <wp:effectExtent l="0" t="0" r="0" b="0"/>
              <wp:wrapNone/>
              <wp:docPr id="4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40" w:right="0" w:firstLine="0"/>
                            <w:jc w:val="lef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92.6pt;margin-top:770.85pt;height:15.3pt;width:10pt;mso-position-horizontal-relative:page;mso-position-vertical-relative:page;z-index:-14336;mso-width-relative:page;mso-height-relative:page;" filled="f" stroked="f" coordsize="21600,21600" o:gfxdata="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V2GmraAAAADQEA&#10;AA8AAAAAAAAAAQAgAAAAIgAAAGRycy9kb3ducmV2LnhtbFBLAQIUABQAAAAIAIdO4kBf/6+npgEA&#10;ACwDAAAOAAAAAAAAAAEAIAAAACk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4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67" w:hanging="45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48" w:hanging="45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37" w:hanging="45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5" w:hanging="45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14" w:hanging="45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03" w:hanging="45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45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80" w:hanging="45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68" w:hanging="453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56" w:hanging="361"/>
        <w:jc w:val="left"/>
      </w:pPr>
      <w:rPr>
        <w:rFonts w:hint="default" w:ascii="Times New Roman" w:hAnsi="Times New Roman" w:eastAsia="Times New Roman" w:cs="Times New Roman"/>
        <w:spacing w:val="-60"/>
        <w:w w:val="100"/>
        <w:sz w:val="22"/>
        <w:szCs w:val="22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15" w:hanging="453"/>
        <w:jc w:val="left"/>
      </w:pPr>
      <w:rPr>
        <w:rFonts w:hint="default" w:ascii="Times New Roman" w:hAnsi="Times New Roman" w:eastAsia="Times New Roman" w:cs="Times New Roman"/>
        <w:spacing w:val="-17"/>
        <w:w w:val="100"/>
        <w:sz w:val="28"/>
        <w:szCs w:val="28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58" w:hanging="45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6" w:hanging="45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5" w:hanging="45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53" w:hanging="45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2" w:hanging="45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45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49" w:hanging="453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BC042D"/>
    <w:rsid w:val="70265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715"/>
      <w:outlineLvl w:val="1"/>
    </w:pPr>
    <w:rPr>
      <w:rFonts w:ascii="Microsoft JhengHei" w:hAnsi="Microsoft JhengHei" w:eastAsia="Microsoft JhengHei" w:cs="Microsoft JhengHei"/>
      <w:b/>
      <w:bCs/>
      <w:sz w:val="30"/>
      <w:szCs w:val="30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2"/>
      <w:ind w:left="115"/>
    </w:pPr>
    <w:rPr>
      <w:rFonts w:ascii="宋体" w:hAnsi="宋体" w:eastAsia="宋体" w:cs="宋体"/>
      <w:sz w:val="30"/>
      <w:szCs w:val="30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36"/>
      <w:ind w:left="115" w:hanging="361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20"/>
      <w:ind w:left="107"/>
      <w:jc w:val="center"/>
    </w:pPr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2018-08-14T01:11:00Z</dcterms:created>
  <dc:creator>fygang</dc:creator>
  <cp:lastModifiedBy>abby～</cp:lastModifiedBy>
  <dcterms:modified xsi:type="dcterms:W3CDTF">2018-08-14T01:12:17Z</dcterms:modified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2018-08-03T00:00:00Z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2018-08-14T00:00:00Z</vt:filetime>
  </property>
  <property fmtid="{D5CDD505-2E9C-101B-9397-08002B2CF9AE}" pid="5" name="KSOProductBuildVer">
    <vt:lpwstr>2052-10.1.0.7520</vt:lpwstr>
  </property>
</Properties>
</file>