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创艺简标宋" w:hAnsi="创艺简标宋" w:eastAsia="创艺简标宋" w:cs="创艺简标宋"/>
          <w:b w:val="0"/>
          <w:bCs w:val="0"/>
          <w:sz w:val="32"/>
          <w:szCs w:val="32"/>
          <w:lang w:eastAsia="zh-CN"/>
        </w:rPr>
      </w:pPr>
      <w:r>
        <w:rPr>
          <w:rFonts w:hint="eastAsia" w:ascii="创艺简标宋" w:hAnsi="创艺简标宋" w:eastAsia="创艺简标宋" w:cs="创艺简标宋"/>
          <w:b w:val="0"/>
          <w:bCs w:val="0"/>
          <w:sz w:val="36"/>
          <w:szCs w:val="36"/>
          <w:lang w:eastAsia="zh-CN"/>
        </w:rPr>
        <w:t>稳定岗位补贴申请表填表说明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表格项目说明：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一、企业性质：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国有企业，集体企业，股份合作企业，联营企业，有限责任公司，股份有限公司，私营企业，其他企业，合资经营企业（港或澳、台资），合作经营企业（港或澳、台资），港、澳、台商独资经营企业，港、澳、台商投资股份有限公司，中外合资经营企业，中外合作经营企业，外资企业，外商投资股份有限公司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二、企业规模：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大型，中型，小型，微型。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三、享受政策类型：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实施兼并重组企业，化解产能严重过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企业，淘汰落后产能企业，经国务院批准的其他行业、企业，其他。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四、化解产能过剩行业：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钢铁，煤炭，有色金属，石化，船舶，水泥，电解铝，平板玻璃，煤电，其他。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五、企业行业：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1.农、林、牧、渔业：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农业，林业，畜牧业，渔业，农、林、牧、渔服务业。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2.采矿业：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煤炭开采和洗选业，石油和天然气开采业，黑色金属矿采选业，有色金属矿采选业，非金属矿采选业，开采辅助活动，其他采矿业。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3.制造业：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农副食品加工业，食品制造业，酒、饮料和精制茶制造业，烟草制品业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，纺织业，纺织服装、服饰业，皮革、毛皮、羽毛及其制品和制鞋业，木材加工和木、竹、藤、棕、草制品业，家具制造业，造纸和纸制品业 ，印刷和记录媒介复制业，文教、工美、体育和娱乐用品制造业，石油加工、炼焦和核燃料加工业 ，化学原料和化学制品制造业，医药制造业 ，化学纤维制造业，橡胶和塑料制品业，非金属矿物制品业，黑色金属冶炼和压延加工业 ，有色金属冶炼和压延加工业 ，金属制品业 ，通用设备制造业，专用设备制造业 ，汽车制造业，铁路、船舶、航空航天和其他运输设备制造业，电气机械和器材制造业 ，计算机、通信和其他电子设备制造业，仪器仪表制造业，其他制造业，废弃资源综合利用业，金属制品、机械和设备修理业。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4.电力、热力、燃气及水生产和供应业：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电力、热力生产和供应业，燃气生产和供应业，水的生产和供应业。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5.建筑业：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房屋建筑业，土木工程建筑业，建筑安装业，建筑装饰和其他建筑业。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6.批发和零售业：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批发业，零售业。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7.交通运输、仓储和邮政业：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铁路运输业，道路运输业，水上运输业，航空运输业 ，管道运输业，装卸搬运和运输代理业，仓储业 ，邮政业。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8.住宿和餐饮业：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住宿业，餐饮业。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9.信息传输、软件和信息技术服务业：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电信、广播电视和卫星传输服务，互联网和相关服务，软件和信息技术服务业。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10.金融业：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货币金融服务，资本市场服务，保险业，其他金融业。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11.房地产业：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房地产业。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12.租赁和商务服务业：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租赁业，商务服务业。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13.科学研究和技术服务业：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研究和试验发展，专业技术服务业，科技推广和应用服务业。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14.水利、环境和公共设施管理业: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水利管理业，生态保护和环境治理业，公共设施管理业。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15.居民服务、修理和其他服务业：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居民服务业，机动车、电子产品和日用产品修理业，其他服务业。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16.教育：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教育。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17.卫生和社会工作：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卫生，社会工作。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18.文化、体育和娱乐业：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新闻和出版业，广播、电视、电影和影视录音制作业，文化艺术业，体育，娱乐业。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19.公共管理、社会保障和社会组织：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中国共产党机关，国家机构，人民政协、民主党派，社会保障，群众团体、社会团体和其他成员组织，基层群众自治组织。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20.国际组织：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国际组织。</w:t>
      </w:r>
    </w:p>
    <w:sectPr>
      <w:pgSz w:w="11906" w:h="16838"/>
      <w:pgMar w:top="1157" w:right="1080" w:bottom="1157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标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61F08"/>
    <w:rsid w:val="62796BE2"/>
    <w:rsid w:val="64C861FF"/>
    <w:rsid w:val="6A493EFC"/>
    <w:rsid w:val="73D4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CZJ</cp:lastModifiedBy>
  <cp:lastPrinted>2018-01-23T07:28:00Z</cp:lastPrinted>
  <dcterms:modified xsi:type="dcterms:W3CDTF">2018-01-24T08:58:39Z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