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B2545"/>
          <w:sz w:val="40"/>
        </w:rPr>
        <w:br/>
        <w:br/>
        <w:t>集美大学理学院</w:t>
        <w:br/>
      </w:r>
      <w:r>
        <w:rPr>
          <w:rFonts w:ascii="黑体" w:hAnsi="黑体" w:eastAsia="黑体"/>
          <w:b/>
          <w:color w:val="0B2545"/>
          <w:sz w:val="52"/>
        </w:rPr>
        <w:t>机器学习课程设计报告</w:t>
        <w:br/>
        <w:br/>
      </w:r>
      <w:r>
        <w:rPr>
          <w:rFonts w:ascii="黑体" w:hAnsi="黑体" w:eastAsia="黑体"/>
          <w:b/>
          <w:color w:val="2E74B5"/>
          <w:sz w:val="44"/>
        </w:rPr>
        <w:t>基于卷积神经网络的手写数字识别</w:t>
        <w:br/>
      </w:r>
      <w:r>
        <w:rPr>
          <w:rFonts w:ascii="宋体" w:hAnsi="宋体" w:eastAsia="宋体"/>
          <w:b w:val="0"/>
          <w:color w:val="1F4D78"/>
          <w:sz w:val="30"/>
        </w:rPr>
        <w:t>Kaggle Digit Recognizer 竞赛方案</w:t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4680"/>
            <w:shd w:fill="F2F4F7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课程名称</w:t>
            </w:r>
          </w:p>
        </w:tc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机器学习</w:t>
            </w:r>
          </w:p>
        </w:tc>
      </w:tr>
      <w:tr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竞赛题目</w:t>
            </w:r>
          </w:p>
        </w:tc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Digit Recognizer</w:t>
            </w:r>
          </w:p>
        </w:tc>
      </w:tr>
      <w:tr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专业班级</w:t>
            </w:r>
          </w:p>
        </w:tc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数据科学与大数据 2311-3班</w:t>
            </w:r>
          </w:p>
        </w:tc>
      </w:tr>
      <w:tr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组长</w:t>
            </w:r>
          </w:p>
        </w:tc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王敬</w:t>
            </w:r>
          </w:p>
        </w:tc>
      </w:tr>
      <w:tr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组员</w:t>
            </w:r>
          </w:p>
        </w:tc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梁城玮、郑雪萍</w:t>
            </w:r>
          </w:p>
        </w:tc>
      </w:tr>
      <w:tr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设计时间</w:t>
            </w:r>
          </w:p>
        </w:tc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2026年6月29日 至 2026年7月3日</w:t>
            </w:r>
          </w:p>
        </w:tc>
      </w:tr>
      <w:tr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代码仓库</w:t>
            </w:r>
          </w:p>
        </w:tc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https://github.com/w18649066561-debug/DigitRecognizer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2E74B5"/>
          <w:sz w:val="32"/>
        </w:rPr>
        <w:t>摘要</w:t>
      </w:r>
    </w:p>
    <w:p>
      <w:r>
        <w:rPr>
          <w:rFonts w:ascii="宋体" w:hAnsi="宋体" w:eastAsia="宋体"/>
          <w:sz w:val="22"/>
        </w:rPr>
        <w:t>本课程设计选择 Kaggle 平台 Digit Recognizer 手写数字识别竞赛作为实践题目。项目基于 MNIST 风格的 28×28 灰度图像数据，使用 Python 与 TensorFlow/Keras 搭建卷积神经网络模型，实现从 CSV 数据读取、图像预处理、数据增强、模型训练、验证评估到 Kaggle 提交文件生成的完整流程。</w:t>
      </w:r>
    </w:p>
    <w:p>
      <w:r>
        <w:rPr>
          <w:rFonts w:ascii="宋体" w:hAnsi="宋体" w:eastAsia="宋体"/>
          <w:sz w:val="22"/>
        </w:rPr>
        <w:t>方案采用多层卷积神经网络提取数字笔画和空间结构特征，并结合 Batch Normalization、Dropout、EarlyStopping、学习率动态调整、多模型集成与测试时增强提高泛化性能。根据模型结构和同类方案经验，完整训练后 Kaggle public score 预计可达到 0.994~0.996 左右；实际最终成绩以 Kaggle 提交截图为准。</w:t>
      </w:r>
    </w:p>
    <w:p>
      <w:r>
        <w:rPr>
          <w:rFonts w:ascii="宋体" w:hAnsi="宋体" w:eastAsia="宋体"/>
          <w:sz w:val="22"/>
        </w:rPr>
        <w:t>关键词：机器学习；卷积神经网络；手写数字识别；TensorFlow；Kaggle</w:t>
      </w:r>
    </w:p>
    <w:p>
      <w:pPr>
        <w:pStyle w:val="Heading1"/>
      </w:pPr>
      <w:r>
        <w:rPr>
          <w:rFonts w:ascii="黑体" w:hAnsi="黑体" w:eastAsia="黑体"/>
          <w:b/>
          <w:color w:val="2E74B5"/>
          <w:sz w:val="32"/>
        </w:rPr>
        <w:t>一、任务背景与设计目标</w:t>
      </w:r>
    </w:p>
    <w:p>
      <w:r>
        <w:rPr>
          <w:rFonts w:ascii="宋体" w:hAnsi="宋体" w:eastAsia="宋体"/>
          <w:sz w:val="22"/>
        </w:rPr>
        <w:t>手写数字识别是机器学习和计算机视觉中的经典问题，目标是让模型根据数字图像自动判断其所属类别。本项目选择 Digit Recognizer 竞赛，既覆盖图像分类任务的完整流程，也体现数据处理、模型训练、模型评估和工程实现等课程能力。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6"/>
        </w:rPr>
        <w:t>1.1 课程任务要求</w:t>
      </w:r>
    </w:p>
    <w:p>
      <w:pPr>
        <w:pStyle w:val="ListBullet"/>
      </w:pPr>
      <w:r>
        <w:rPr>
          <w:rFonts w:ascii="宋体" w:hAnsi="宋体" w:eastAsia="宋体"/>
          <w:sz w:val="22"/>
        </w:rPr>
        <w:t>选择一个机器学习竞赛题目完成，并将测试结果提交至官网系统。</w:t>
      </w:r>
    </w:p>
    <w:p>
      <w:pPr>
        <w:pStyle w:val="ListBullet"/>
      </w:pPr>
      <w:r>
        <w:rPr>
          <w:rFonts w:ascii="宋体" w:hAnsi="宋体" w:eastAsia="宋体"/>
          <w:sz w:val="22"/>
        </w:rPr>
        <w:t>提交课程设计报告电子版和源文件，进行现场演示与答辩。</w:t>
      </w:r>
    </w:p>
    <w:p>
      <w:pPr>
        <w:pStyle w:val="ListBullet"/>
      </w:pPr>
      <w:r>
        <w:rPr>
          <w:rFonts w:ascii="宋体" w:hAnsi="宋体" w:eastAsia="宋体"/>
          <w:sz w:val="22"/>
        </w:rPr>
        <w:t>提供 Kaggle 注册信息截图、最高提交分数或排名截图。</w:t>
      </w:r>
    </w:p>
    <w:p>
      <w:pPr>
        <w:pStyle w:val="ListBullet"/>
      </w:pPr>
      <w:r>
        <w:rPr>
          <w:rFonts w:ascii="宋体" w:hAnsi="宋体" w:eastAsia="宋体"/>
          <w:sz w:val="22"/>
        </w:rPr>
        <w:t>根据功能完整性、操作流畅性、易用性、文档质量和答辩情况综合评分。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6"/>
        </w:rPr>
        <w:t>1.2 本项目目标</w:t>
      </w:r>
    </w:p>
    <w:p>
      <w:pPr>
        <w:pStyle w:val="ListBullet"/>
      </w:pPr>
      <w:r>
        <w:rPr>
          <w:rFonts w:ascii="宋体" w:hAnsi="宋体" w:eastAsia="宋体"/>
          <w:sz w:val="22"/>
        </w:rPr>
        <w:t>构建可复现的 Digit Recognizer 训练与预测代码。</w:t>
      </w:r>
    </w:p>
    <w:p>
      <w:pPr>
        <w:pStyle w:val="ListBullet"/>
      </w:pPr>
      <w:r>
        <w:rPr>
          <w:rFonts w:ascii="宋体" w:hAnsi="宋体" w:eastAsia="宋体"/>
          <w:sz w:val="22"/>
        </w:rPr>
        <w:t>完成训练集读取、归一化、图像重塑和提交文件生成。</w:t>
      </w:r>
    </w:p>
    <w:p>
      <w:pPr>
        <w:pStyle w:val="ListBullet"/>
      </w:pPr>
      <w:r>
        <w:rPr>
          <w:rFonts w:ascii="宋体" w:hAnsi="宋体" w:eastAsia="宋体"/>
          <w:sz w:val="22"/>
        </w:rPr>
        <w:t>使用卷积神经网络提升识别精度，并通过增强和集成提高稳定性。</w:t>
      </w:r>
    </w:p>
    <w:p>
      <w:pPr>
        <w:pStyle w:val="ListBullet"/>
      </w:pPr>
      <w:r>
        <w:rPr>
          <w:rFonts w:ascii="宋体" w:hAnsi="宋体" w:eastAsia="宋体"/>
          <w:sz w:val="22"/>
        </w:rPr>
        <w:t>形成一份结构清晰、便于答辩展示的课程设计报告。</w:t>
      </w:r>
    </w:p>
    <w:p>
      <w:pPr>
        <w:pStyle w:val="Heading1"/>
      </w:pPr>
      <w:r>
        <w:rPr>
          <w:rFonts w:ascii="黑体" w:hAnsi="黑体" w:eastAsia="黑体"/>
          <w:b/>
          <w:color w:val="2E74B5"/>
          <w:sz w:val="32"/>
        </w:rPr>
        <w:t>二、数据集介绍与评价指标</w:t>
      </w:r>
    </w:p>
    <w:p>
      <w:r>
        <w:rPr>
          <w:rFonts w:ascii="宋体" w:hAnsi="宋体" w:eastAsia="宋体"/>
          <w:sz w:val="22"/>
        </w:rPr>
        <w:t>Digit Recognizer 数据集来自 Kaggle，图像格式与 MNIST 数据集一致。每张图像为 28×28 的灰度图，被展开为 784 个像素特征。训练集包含标签，测试集不包含标签，需要模型预测后生成提交文件。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数据文件</w:t>
            </w:r>
          </w:p>
        </w:tc>
        <w:tc>
          <w:tcPr>
            <w:tcW w:type="dxa" w:w="2340"/>
            <w:shd w:fill="F2F4F7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样本数</w:t>
            </w:r>
          </w:p>
        </w:tc>
        <w:tc>
          <w:tcPr>
            <w:tcW w:type="dxa" w:w="2340"/>
            <w:shd w:fill="F2F4F7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字段说明</w:t>
            </w:r>
          </w:p>
        </w:tc>
        <w:tc>
          <w:tcPr>
            <w:tcW w:type="dxa" w:w="2340"/>
            <w:shd w:fill="F2F4F7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用途</w:t>
            </w:r>
          </w:p>
        </w:tc>
      </w:tr>
      <w:tr>
        <w:tc>
          <w:tcPr>
            <w:tcW w:type="dxa" w:w="234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train/train.csv</w:t>
            </w:r>
          </w:p>
        </w:tc>
        <w:tc>
          <w:tcPr>
            <w:tcW w:type="dxa" w:w="234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42,000</w:t>
            </w:r>
          </w:p>
        </w:tc>
        <w:tc>
          <w:tcPr>
            <w:tcW w:type="dxa" w:w="234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label + pixel0~pixel783</w:t>
            </w:r>
          </w:p>
        </w:tc>
        <w:tc>
          <w:tcPr>
            <w:tcW w:type="dxa" w:w="234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模型训练与验证</w:t>
            </w:r>
          </w:p>
        </w:tc>
      </w:tr>
      <w:tr>
        <w:tc>
          <w:tcPr>
            <w:tcW w:type="dxa" w:w="234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test/test.csv</w:t>
            </w:r>
          </w:p>
        </w:tc>
        <w:tc>
          <w:tcPr>
            <w:tcW w:type="dxa" w:w="234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28,000</w:t>
            </w:r>
          </w:p>
        </w:tc>
        <w:tc>
          <w:tcPr>
            <w:tcW w:type="dxa" w:w="234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pixel0~pixel783</w:t>
            </w:r>
          </w:p>
        </w:tc>
        <w:tc>
          <w:tcPr>
            <w:tcW w:type="dxa" w:w="234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生成 Kaggle 提交结果</w:t>
            </w:r>
          </w:p>
        </w:tc>
      </w:tr>
      <w:tr>
        <w:tc>
          <w:tcPr>
            <w:tcW w:type="dxa" w:w="234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submission_high_score.csv</w:t>
            </w:r>
          </w:p>
        </w:tc>
        <w:tc>
          <w:tcPr>
            <w:tcW w:type="dxa" w:w="234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28,000</w:t>
            </w:r>
          </w:p>
        </w:tc>
        <w:tc>
          <w:tcPr>
            <w:tcW w:type="dxa" w:w="234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ImageId + Label</w:t>
            </w:r>
          </w:p>
        </w:tc>
        <w:tc>
          <w:tcPr>
            <w:tcW w:type="dxa" w:w="234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提交至 Kaggle 评分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27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it_samp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7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el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/>
          <w:sz w:val="22"/>
        </w:rPr>
        <w:t>由类别分布可以看出，训练集中各数字类别样本数量整体较均衡，适合使用统一的多分类模型进行训练。评价指标为分类准确率，即预测正确的测试样本数量占全部测试样本数量的比例。</w:t>
      </w:r>
    </w:p>
    <w:p>
      <w:pPr>
        <w:pStyle w:val="Heading1"/>
      </w:pPr>
      <w:r>
        <w:rPr>
          <w:rFonts w:ascii="黑体" w:hAnsi="黑体" w:eastAsia="黑体"/>
          <w:b/>
          <w:color w:val="2E74B5"/>
          <w:sz w:val="32"/>
        </w:rPr>
        <w:t>三、算法原理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6"/>
        </w:rPr>
        <w:t>3.1 卷积神经网络</w:t>
      </w:r>
    </w:p>
    <w:p>
      <w:r>
        <w:rPr>
          <w:rFonts w:ascii="宋体" w:hAnsi="宋体" w:eastAsia="宋体"/>
          <w:sz w:val="22"/>
        </w:rPr>
        <w:t>卷积神经网络（CNN）适合处理图像数据。卷积层通过局部感受野提取边缘、笔画、转折和局部形状等特征；池化层降低特征图尺寸，增强模型对位置变化的鲁棒性；全连接层或全局池化层将高层特征映射到最终类别。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6"/>
        </w:rPr>
        <w:t>3.2 Softmax 与交叉熵损失</w:t>
      </w:r>
    </w:p>
    <w:p>
      <w:r>
        <w:rPr>
          <w:rFonts w:ascii="宋体" w:hAnsi="宋体" w:eastAsia="宋体"/>
          <w:sz w:val="22"/>
        </w:rPr>
        <w:t>本项目是 10 类数字分类任务，输出层使用 Softmax 将模型输出转换为 10 个类别的概率分布。训练时使用 sparse categorical crossentropy 作为损失函数，使模型逐步提高真实类别的预测概率。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6"/>
        </w:rPr>
        <w:t>3.3 泛化能力提升方法</w:t>
      </w:r>
    </w:p>
    <w:p>
      <w:pPr>
        <w:pStyle w:val="ListBullet"/>
      </w:pPr>
      <w:r>
        <w:rPr>
          <w:rFonts w:ascii="宋体" w:hAnsi="宋体" w:eastAsia="宋体"/>
          <w:sz w:val="22"/>
        </w:rPr>
        <w:t>数据增强：对训练图像进行轻微旋转、平移和缩放，模拟不同书写习惯。</w:t>
      </w:r>
    </w:p>
    <w:p>
      <w:pPr>
        <w:pStyle w:val="ListBullet"/>
      </w:pPr>
      <w:r>
        <w:rPr>
          <w:rFonts w:ascii="宋体" w:hAnsi="宋体" w:eastAsia="宋体"/>
          <w:sz w:val="22"/>
        </w:rPr>
        <w:t>Batch Normalization：稳定中间特征分布，加快训练收敛。</w:t>
      </w:r>
    </w:p>
    <w:p>
      <w:pPr>
        <w:pStyle w:val="ListBullet"/>
      </w:pPr>
      <w:r>
        <w:rPr>
          <w:rFonts w:ascii="宋体" w:hAnsi="宋体" w:eastAsia="宋体"/>
          <w:sz w:val="22"/>
        </w:rPr>
        <w:t>Dropout：随机屏蔽部分神经元，减少模型过拟合。</w:t>
      </w:r>
    </w:p>
    <w:p>
      <w:pPr>
        <w:pStyle w:val="ListBullet"/>
      </w:pPr>
      <w:r>
        <w:rPr>
          <w:rFonts w:ascii="宋体" w:hAnsi="宋体" w:eastAsia="宋体"/>
          <w:sz w:val="22"/>
        </w:rPr>
        <w:t>学习率调度：验证集准确率停滞时降低学习率，帮助模型继续细化。</w:t>
      </w:r>
    </w:p>
    <w:p>
      <w:pPr>
        <w:pStyle w:val="ListBullet"/>
      </w:pPr>
      <w:r>
        <w:rPr>
          <w:rFonts w:ascii="宋体" w:hAnsi="宋体" w:eastAsia="宋体"/>
          <w:sz w:val="22"/>
        </w:rPr>
        <w:t>多模型集成：使用不同随机种子训练多个模型，平均预测概率降低随机误差。</w:t>
      </w:r>
    </w:p>
    <w:p>
      <w:pPr>
        <w:pStyle w:val="ListBullet"/>
      </w:pPr>
      <w:r>
        <w:rPr>
          <w:rFonts w:ascii="宋体" w:hAnsi="宋体" w:eastAsia="宋体"/>
          <w:sz w:val="22"/>
        </w:rPr>
        <w:t>测试时增强：对测试图像进行多次轻微增强并平均预测，提高提交稳定性。</w:t>
      </w:r>
    </w:p>
    <w:p>
      <w:pPr>
        <w:pStyle w:val="Heading1"/>
      </w:pPr>
      <w:r>
        <w:rPr>
          <w:rFonts w:ascii="黑体" w:hAnsi="黑体" w:eastAsia="黑体"/>
          <w:b/>
          <w:color w:val="2E74B5"/>
          <w:sz w:val="32"/>
        </w:rPr>
        <w:t>四、系统设计与实现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802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6"/>
        </w:rPr>
        <w:t>4.1 数据预处理</w:t>
      </w:r>
    </w:p>
    <w:p>
      <w:r>
        <w:rPr>
          <w:rFonts w:ascii="宋体" w:hAnsi="宋体" w:eastAsia="宋体"/>
          <w:sz w:val="22"/>
        </w:rPr>
        <w:t>脚本读取 CSV 后，将训练标签转换为整数类别，将像素值从 0~255 归一化到 0~1，并把 784 维向量重塑为 28×28×1 的灰度图格式。这一步使数据能够直接输入卷积神经网络。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6"/>
        </w:rPr>
        <w:t>4.2 模型结构设计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818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8188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模块</w:t>
            </w:r>
          </w:p>
        </w:tc>
        <w:tc>
          <w:tcPr>
            <w:tcW w:type="dxa" w:w="3120"/>
            <w:shd w:fill="F2F4F7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主要结构</w:t>
            </w:r>
          </w:p>
        </w:tc>
        <w:tc>
          <w:tcPr>
            <w:tcW w:type="dxa" w:w="3120"/>
            <w:shd w:fill="F2F4F7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输入层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28×28×1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接收灰度图像</w:t>
            </w:r>
          </w:p>
        </w:tc>
      </w:tr>
      <w:tr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增强层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RandomRotation / Translation / Zoom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提高模型对书写差异的适应能力</w:t>
            </w:r>
          </w:p>
        </w:tc>
      </w:tr>
      <w:tr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卷积块 1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Conv2D(32)×2 + BN + ReLU + Pool + Dropout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提取低层笔画特征</w:t>
            </w:r>
          </w:p>
        </w:tc>
      </w:tr>
      <w:tr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卷积块 2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Conv2D(64)×2 + BN + ReLU + Pool + Dropout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提取中层结构特征</w:t>
            </w:r>
          </w:p>
        </w:tc>
      </w:tr>
      <w:tr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卷积块 3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Conv2D(128)×2 + BN + ReLU + Pool + Dropout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提取高层数字形态特征</w:t>
            </w:r>
          </w:p>
        </w:tc>
      </w:tr>
      <w:tr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分类层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Conv2D(256) + GAP + Dense + Softmax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输出 0~9 的类别概率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2E74B5"/>
          <w:sz w:val="26"/>
        </w:rPr>
        <w:t>4.3 训练策略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参数</w:t>
            </w:r>
          </w:p>
        </w:tc>
        <w:tc>
          <w:tcPr>
            <w:tcW w:type="dxa" w:w="3120"/>
            <w:shd w:fill="F2F4F7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默认值</w:t>
            </w:r>
          </w:p>
        </w:tc>
        <w:tc>
          <w:tcPr>
            <w:tcW w:type="dxa" w:w="3120"/>
            <w:shd w:fill="F2F4F7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验证集比例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0.1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使用 stratify 保持各类别比例一致</w:t>
            </w:r>
          </w:p>
        </w:tc>
      </w:tr>
      <w:tr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优化器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Adam，初始学习率 1e-3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适合 CNN 的快速稳定训练</w:t>
            </w:r>
          </w:p>
        </w:tc>
      </w:tr>
      <w:tr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默认模型数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多模型集成提升稳定性</w:t>
            </w:r>
          </w:p>
        </w:tc>
      </w:tr>
      <w:tr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默认轮数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30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配合 EarlyStopping 自动停止</w:t>
            </w:r>
          </w:p>
        </w:tc>
      </w:tr>
      <w:tr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Batch Size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128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兼顾训练速度和梯度稳定性</w:t>
            </w:r>
          </w:p>
        </w:tc>
      </w:tr>
      <w:tr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TTA 次数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预测阶段增强并平均概率</w:t>
            </w:r>
          </w:p>
        </w:tc>
      </w:tr>
    </w:tbl>
    <w:p/>
    <w:p>
      <w:r>
        <w:rPr>
          <w:rFonts w:ascii="宋体" w:hAnsi="宋体" w:eastAsia="宋体"/>
          <w:sz w:val="22"/>
        </w:rPr>
        <w:t>如需进一步冲分，可使用命令：py .\train_high_score.py --models 5 --epochs 40 --tta 8。若不考虑训练时间，也可以增加到 --models 10 --epochs 45 --tta 12。</w:t>
      </w:r>
    </w:p>
    <w:p>
      <w:pPr>
        <w:pStyle w:val="Heading1"/>
      </w:pPr>
      <w:r>
        <w:rPr>
          <w:rFonts w:ascii="黑体" w:hAnsi="黑体" w:eastAsia="黑体"/>
          <w:b/>
          <w:color w:val="2E74B5"/>
          <w:sz w:val="32"/>
        </w:rPr>
        <w:t>五、实验结果与分析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6"/>
        </w:rPr>
        <w:t>5.1 预期分数判断</w:t>
      </w:r>
    </w:p>
    <w:p>
      <w:r>
        <w:rPr>
          <w:rFonts w:ascii="宋体" w:hAnsi="宋体" w:eastAsia="宋体"/>
          <w:sz w:val="22"/>
        </w:rPr>
        <w:t>本方案使用的 CNN + 数据增强 + 集成 + TTA 属于 Digit Recognizer 中较强的深度学习方案。按照 Kaggle 同类经验，单模型通常可达到约 0.991~0.994；默认 3 模型集成预计可达到 0.994~0.996；更大规模集成在训练充分时有机会进一步稳定到 0.995 以上。</w:t>
      </w:r>
    </w:p>
    <w:p>
      <w:r>
        <w:rPr>
          <w:rFonts w:ascii="宋体" w:hAnsi="宋体" w:eastAsia="宋体"/>
          <w:sz w:val="22"/>
        </w:rPr>
        <w:t>由于课程评分需要以官网提交截图为准，报告中的最终分数和排名应根据实际 Kaggle 页面填写。本报告不虚构最终排名，以下位置请粘贴已经获得的高分截图。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7E6"/>
            <w:tcBorders>
              <w:top w:val="single" w:sz="12" w:color="D6A100"/>
              <w:left w:val="single" w:sz="12" w:color="D6A100"/>
              <w:bottom w:val="single" w:sz="12" w:color="D6A100"/>
              <w:right w:val="single" w:sz="12" w:color="D6A100"/>
            </w:tcBorders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7A5A00"/>
                <w:sz w:val="24"/>
              </w:rPr>
              <w:t>【截图占位 1：Kaggle 注册/账号信息截图】</w:t>
              <w:br/>
            </w:r>
            <w:r>
              <w:rPr>
                <w:rFonts w:ascii="宋体" w:hAnsi="宋体" w:eastAsia="宋体"/>
                <w:color w:val="7A5A00"/>
                <w:sz w:val="21"/>
              </w:rPr>
              <w:t>请粘贴能够证明参赛账号信息的截图，可包含用户名、竞赛页面或个人主页。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7E6"/>
            <w:tcBorders>
              <w:top w:val="single" w:sz="12" w:color="D6A100"/>
              <w:left w:val="single" w:sz="12" w:color="D6A100"/>
              <w:bottom w:val="single" w:sz="12" w:color="D6A100"/>
              <w:right w:val="single" w:sz="12" w:color="D6A100"/>
            </w:tcBorders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7A5A00"/>
                <w:sz w:val="24"/>
              </w:rPr>
              <w:t>【截图占位 2：Digit Recognizer 最高分/排名截图】</w:t>
              <w:br/>
            </w:r>
            <w:r>
              <w:rPr>
                <w:rFonts w:ascii="宋体" w:hAnsi="宋体" w:eastAsia="宋体"/>
                <w:color w:val="7A5A00"/>
                <w:sz w:val="21"/>
              </w:rPr>
              <w:t>请粘贴 Kaggle Submissions 或 Leaderboard 页面截图，突出最高分数与排名。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7E6"/>
            <w:tcBorders>
              <w:top w:val="single" w:sz="12" w:color="D6A100"/>
              <w:left w:val="single" w:sz="12" w:color="D6A100"/>
              <w:bottom w:val="single" w:sz="12" w:color="D6A100"/>
              <w:right w:val="single" w:sz="12" w:color="D6A100"/>
            </w:tcBorders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color w:val="7A5A00"/>
                <w:sz w:val="24"/>
              </w:rPr>
              <w:t>【截图占位 3：训练日志或验证准确率截图】</w:t>
              <w:br/>
            </w:r>
            <w:r>
              <w:rPr>
                <w:rFonts w:ascii="宋体" w:hAnsi="宋体" w:eastAsia="宋体"/>
                <w:color w:val="7A5A00"/>
                <w:sz w:val="21"/>
              </w:rPr>
              <w:t>如有训练结果截图，可粘贴每个模型的 validation accuracy 或最终 Mean validation accuracy。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结果项</w:t>
            </w:r>
          </w:p>
        </w:tc>
        <w:tc>
          <w:tcPr>
            <w:tcW w:type="dxa" w:w="4680"/>
            <w:shd w:fill="F2F4F7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报告建议填写内容</w:t>
            </w:r>
          </w:p>
        </w:tc>
      </w:tr>
      <w:tr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验证集准确率</w:t>
            </w:r>
          </w:p>
        </w:tc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填写训练日志中的 best val_accuracy 或 mean validation accuracy</w:t>
            </w:r>
          </w:p>
        </w:tc>
      </w:tr>
      <w:tr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Kaggle Public Score</w:t>
            </w:r>
          </w:p>
        </w:tc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填写截图中的最高提交分数，例如 0.99xxx</w:t>
            </w:r>
          </w:p>
        </w:tc>
      </w:tr>
      <w:tr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Kaggle 最高排名</w:t>
            </w:r>
          </w:p>
        </w:tc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填写截图中的最高排名或百分位</w:t>
            </w:r>
          </w:p>
        </w:tc>
      </w:tr>
      <w:tr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提交文件</w:t>
            </w:r>
          </w:p>
        </w:tc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test/submission_high_score.csv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2E74B5"/>
          <w:sz w:val="26"/>
        </w:rPr>
        <w:t>5.2 误差来源分析</w:t>
      </w:r>
    </w:p>
    <w:p>
      <w:pPr>
        <w:pStyle w:val="ListBullet"/>
      </w:pPr>
      <w:r>
        <w:rPr>
          <w:rFonts w:ascii="宋体" w:hAnsi="宋体" w:eastAsia="宋体"/>
          <w:sz w:val="22"/>
        </w:rPr>
        <w:t>部分数字书写形态相近，例如 3 与 5、4 与 9、7 与 1，容易出现混淆。</w:t>
      </w:r>
    </w:p>
    <w:p>
      <w:pPr>
        <w:pStyle w:val="ListBullet"/>
      </w:pPr>
      <w:r>
        <w:rPr>
          <w:rFonts w:ascii="宋体" w:hAnsi="宋体" w:eastAsia="宋体"/>
          <w:sz w:val="22"/>
        </w:rPr>
        <w:t>测试集中的倾斜、偏移和笔画粗细变化会影响单模型预测，因此需要数据增强。</w:t>
      </w:r>
    </w:p>
    <w:p>
      <w:pPr>
        <w:pStyle w:val="ListBullet"/>
      </w:pPr>
      <w:r>
        <w:rPr>
          <w:rFonts w:ascii="宋体" w:hAnsi="宋体" w:eastAsia="宋体"/>
          <w:sz w:val="22"/>
        </w:rPr>
        <w:t>过强的数据增强可能改变数字语义，过弱的数据增强又难以覆盖真实书写差异，需要控制幅度。</w:t>
      </w:r>
    </w:p>
    <w:p>
      <w:pPr>
        <w:pStyle w:val="ListBullet"/>
      </w:pPr>
      <w:r>
        <w:rPr>
          <w:rFonts w:ascii="宋体" w:hAnsi="宋体" w:eastAsia="宋体"/>
          <w:sz w:val="22"/>
        </w:rPr>
        <w:t>多模型集成可以降低单次训练随机性，但最终提升幅度会随模型数量增加而逐渐变小。</w:t>
      </w:r>
    </w:p>
    <w:p>
      <w:pPr>
        <w:pStyle w:val="Heading2"/>
      </w:pPr>
      <w:r>
        <w:rPr>
          <w:rFonts w:ascii="黑体" w:hAnsi="黑体" w:eastAsia="黑体"/>
          <w:b/>
          <w:color w:val="2E74B5"/>
          <w:sz w:val="26"/>
        </w:rPr>
        <w:t>5.3 与传统机器学习方法比较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方法</w:t>
            </w:r>
          </w:p>
        </w:tc>
        <w:tc>
          <w:tcPr>
            <w:tcW w:type="dxa" w:w="2340"/>
            <w:shd w:fill="F2F4F7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特征处理</w:t>
            </w:r>
          </w:p>
        </w:tc>
        <w:tc>
          <w:tcPr>
            <w:tcW w:type="dxa" w:w="2340"/>
            <w:shd w:fill="F2F4F7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优点</w:t>
            </w:r>
          </w:p>
        </w:tc>
        <w:tc>
          <w:tcPr>
            <w:tcW w:type="dxa" w:w="2340"/>
            <w:shd w:fill="F2F4F7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局限</w:t>
            </w:r>
          </w:p>
        </w:tc>
      </w:tr>
      <w:tr>
        <w:tc>
          <w:tcPr>
            <w:tcW w:type="dxa" w:w="234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KNN</w:t>
            </w:r>
          </w:p>
        </w:tc>
        <w:tc>
          <w:tcPr>
            <w:tcW w:type="dxa" w:w="234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直接使用像素距离</w:t>
            </w:r>
          </w:p>
        </w:tc>
        <w:tc>
          <w:tcPr>
            <w:tcW w:type="dxa" w:w="234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实现简单，MNIST 上有一定效果</w:t>
            </w:r>
          </w:p>
        </w:tc>
        <w:tc>
          <w:tcPr>
            <w:tcW w:type="dxa" w:w="234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预测慢，对平移旋转敏感</w:t>
            </w:r>
          </w:p>
        </w:tc>
      </w:tr>
      <w:tr>
        <w:tc>
          <w:tcPr>
            <w:tcW w:type="dxa" w:w="234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SVM</w:t>
            </w:r>
          </w:p>
        </w:tc>
        <w:tc>
          <w:tcPr>
            <w:tcW w:type="dxa" w:w="234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像素或降维特征</w:t>
            </w:r>
          </w:p>
        </w:tc>
        <w:tc>
          <w:tcPr>
            <w:tcW w:type="dxa" w:w="234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小数据上泛化较好</w:t>
            </w:r>
          </w:p>
        </w:tc>
        <w:tc>
          <w:tcPr>
            <w:tcW w:type="dxa" w:w="234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训练和调参成本较高</w:t>
            </w:r>
          </w:p>
        </w:tc>
      </w:tr>
      <w:tr>
        <w:tc>
          <w:tcPr>
            <w:tcW w:type="dxa" w:w="234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随机森林</w:t>
            </w:r>
          </w:p>
        </w:tc>
        <w:tc>
          <w:tcPr>
            <w:tcW w:type="dxa" w:w="234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像素特征</w:t>
            </w:r>
          </w:p>
        </w:tc>
        <w:tc>
          <w:tcPr>
            <w:tcW w:type="dxa" w:w="234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可解释性较强</w:t>
            </w:r>
          </w:p>
        </w:tc>
        <w:tc>
          <w:tcPr>
            <w:tcW w:type="dxa" w:w="234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难以充分利用图像空间结构</w:t>
            </w:r>
          </w:p>
        </w:tc>
      </w:tr>
      <w:tr>
        <w:tc>
          <w:tcPr>
            <w:tcW w:type="dxa" w:w="234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CNN</w:t>
            </w:r>
          </w:p>
        </w:tc>
        <w:tc>
          <w:tcPr>
            <w:tcW w:type="dxa" w:w="234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自动学习局部空间特征</w:t>
            </w:r>
          </w:p>
        </w:tc>
        <w:tc>
          <w:tcPr>
            <w:tcW w:type="dxa" w:w="234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图像任务精度高，泛化能力强</w:t>
            </w:r>
          </w:p>
        </w:tc>
        <w:tc>
          <w:tcPr>
            <w:tcW w:type="dxa" w:w="234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训练成本较高，需要合理正则化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2E74B5"/>
          <w:sz w:val="32"/>
        </w:rPr>
        <w:t>六、代码说明</w:t>
      </w:r>
    </w:p>
    <w:p>
      <w:r>
        <w:rPr>
          <w:rFonts w:ascii="宋体" w:hAnsi="宋体" w:eastAsia="宋体"/>
          <w:sz w:val="22"/>
        </w:rPr>
        <w:t>核心代码文件为 train_high_score.py。脚本使用命令行参数控制训练数据路径、测试数据路径、输出路径、模型数量、训练轮数、batch size、TTA 次数和随机种子，便于复现实验和调整参数。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函数</w:t>
            </w:r>
          </w:p>
        </w:tc>
        <w:tc>
          <w:tcPr>
            <w:tcW w:type="dxa" w:w="4680"/>
            <w:shd w:fill="F2F4F7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功能说明</w:t>
            </w:r>
          </w:p>
        </w:tc>
      </w:tr>
      <w:tr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load_data</w:t>
            </w:r>
          </w:p>
        </w:tc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读取 train.csv 和 test.csv，完成标签分离、归一化和 reshape</w:t>
            </w:r>
          </w:p>
        </w:tc>
      </w:tr>
      <w:tr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make_augmenter</w:t>
            </w:r>
          </w:p>
        </w:tc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构建随机旋转、平移和缩放的数据增强层</w:t>
            </w:r>
          </w:p>
        </w:tc>
      </w:tr>
      <w:tr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build_classifier</w:t>
            </w:r>
          </w:p>
        </w:tc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构建 CNN 分类器主体</w:t>
            </w:r>
          </w:p>
        </w:tc>
      </w:tr>
      <w:tr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train_one_model</w:t>
            </w:r>
          </w:p>
        </w:tc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划分验证集、训练单个模型、保存最佳 checkpoint</w:t>
            </w:r>
          </w:p>
        </w:tc>
      </w:tr>
      <w:tr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predict_with_tta</w:t>
            </w:r>
          </w:p>
        </w:tc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对测试集执行测试时增强并平均预测概率</w:t>
            </w:r>
          </w:p>
        </w:tc>
      </w:tr>
      <w:tr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save_submission</w:t>
            </w:r>
          </w:p>
        </w:tc>
        <w:tc>
          <w:tcPr>
            <w:tcW w:type="dxa" w:w="468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生成 Kaggle 要求的 ImageId、Label 两列提交文件</w:t>
            </w:r>
          </w:p>
        </w:tc>
      </w:tr>
    </w:tbl>
    <w:p/>
    <w:p>
      <w:r>
        <w:rPr>
          <w:rFonts w:ascii="宋体" w:hAnsi="宋体" w:eastAsia="宋体"/>
          <w:sz w:val="22"/>
        </w:rPr>
        <w:t>代码仓库已经推送至 GitHub，地址为：https://github.com/w18649066561-debug/DigitRecognizer。仓库中通过 .gitignore 排除了数据文件、模型文件和提交结果，保证仓库主要保留源代码与说明文档。</w:t>
      </w:r>
    </w:p>
    <w:p>
      <w:pPr>
        <w:pStyle w:val="Heading1"/>
      </w:pPr>
      <w:r>
        <w:rPr>
          <w:rFonts w:ascii="黑体" w:hAnsi="黑体" w:eastAsia="黑体"/>
          <w:b/>
          <w:color w:val="2E74B5"/>
          <w:sz w:val="32"/>
        </w:rPr>
        <w:t>七、小组分工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成员</w:t>
            </w:r>
          </w:p>
        </w:tc>
        <w:tc>
          <w:tcPr>
            <w:tcW w:type="dxa" w:w="3120"/>
            <w:shd w:fill="F2F4F7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角色</w:t>
            </w:r>
          </w:p>
        </w:tc>
        <w:tc>
          <w:tcPr>
            <w:tcW w:type="dxa" w:w="3120"/>
            <w:shd w:fill="F2F4F7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主要工作</w:t>
            </w:r>
          </w:p>
        </w:tc>
      </w:tr>
      <w:tr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王敬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组长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负责项目统筹、算法方案设计、CNN 模型搭建、训练调参、GitHub 仓库维护和答辩主讲。</w:t>
            </w:r>
          </w:p>
        </w:tc>
      </w:tr>
      <w:tr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梁城玮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组员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负责数据集整理、数据预处理验证、Kaggle 竞赛提交、分数与排名截图整理、实验结果记录。</w:t>
            </w:r>
          </w:p>
        </w:tc>
      </w:tr>
      <w:tr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郑雪萍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组员</w:t>
            </w:r>
          </w:p>
        </w:tc>
        <w:tc>
          <w:tcPr>
            <w:tcW w:type="dxa" w:w="3120"/>
            <w:tcBorders>
              <w:top w:val="single" w:sz="8" w:color="DADCE0"/>
              <w:left w:val="single" w:sz="8" w:color="DADCE0"/>
              <w:bottom w:val="single" w:sz="8" w:color="DADCE0"/>
              <w:right w:val="single" w:sz="8" w:color="DADCE0"/>
            </w:tcBorders>
            <w:vAlign w:val="center"/>
          </w:tcPr>
          <w:p>
            <w:r>
              <w:rPr>
                <w:rFonts w:ascii="宋体" w:hAnsi="宋体" w:eastAsia="宋体"/>
                <w:sz w:val="21"/>
              </w:rPr>
              <w:t>负责机器学习理论资料整理、报告撰写与排版、结果分析、答辩材料辅助制作。</w:t>
            </w:r>
          </w:p>
        </w:tc>
      </w:tr>
    </w:tbl>
    <w:p/>
    <w:p>
      <w:r>
        <w:rPr>
          <w:rFonts w:ascii="宋体" w:hAnsi="宋体" w:eastAsia="宋体"/>
          <w:sz w:val="22"/>
        </w:rPr>
        <w:t>三名成员围绕“代码实现—实验提交—报告答辩”进行分工，同时在模型思路、实验结果和报告内容上交叉讨论，保证项目成果完整一致。</w:t>
      </w:r>
    </w:p>
    <w:p>
      <w:pPr>
        <w:pStyle w:val="Heading1"/>
      </w:pPr>
      <w:r>
        <w:rPr>
          <w:rFonts w:ascii="黑体" w:hAnsi="黑体" w:eastAsia="黑体"/>
          <w:b/>
          <w:color w:val="2E74B5"/>
          <w:sz w:val="32"/>
        </w:rPr>
        <w:t>八、答辩演示准备</w:t>
      </w:r>
    </w:p>
    <w:p>
      <w:pPr>
        <w:pStyle w:val="ListNumber"/>
      </w:pPr>
      <w:r>
        <w:rPr>
          <w:rFonts w:ascii="宋体" w:hAnsi="宋体" w:eastAsia="宋体"/>
          <w:sz w:val="22"/>
        </w:rPr>
        <w:t>展示 Kaggle 题目页面和数据格式，说明任务是 10 分类图像识别。</w:t>
      </w:r>
    </w:p>
    <w:p>
      <w:pPr>
        <w:pStyle w:val="ListNumber"/>
      </w:pPr>
      <w:r>
        <w:rPr>
          <w:rFonts w:ascii="宋体" w:hAnsi="宋体" w:eastAsia="宋体"/>
          <w:sz w:val="22"/>
        </w:rPr>
        <w:t>打开 train_high_score.py，重点讲解数据预处理、CNN 模型结构和训练策略。</w:t>
      </w:r>
    </w:p>
    <w:p>
      <w:pPr>
        <w:pStyle w:val="ListNumber"/>
      </w:pPr>
      <w:r>
        <w:rPr>
          <w:rFonts w:ascii="宋体" w:hAnsi="宋体" w:eastAsia="宋体"/>
          <w:sz w:val="22"/>
        </w:rPr>
        <w:t>展示生成的 submission_high_score.csv，说明 ImageId 与 Label 格式。</w:t>
      </w:r>
    </w:p>
    <w:p>
      <w:pPr>
        <w:pStyle w:val="ListNumber"/>
      </w:pPr>
      <w:r>
        <w:rPr>
          <w:rFonts w:ascii="宋体" w:hAnsi="宋体" w:eastAsia="宋体"/>
          <w:sz w:val="22"/>
        </w:rPr>
        <w:t>展示 Kaggle 最高分和排名截图，说明最终成绩来源。</w:t>
      </w:r>
    </w:p>
    <w:p>
      <w:pPr>
        <w:pStyle w:val="ListNumber"/>
      </w:pPr>
      <w:r>
        <w:rPr>
          <w:rFonts w:ascii="宋体" w:hAnsi="宋体" w:eastAsia="宋体"/>
          <w:sz w:val="22"/>
        </w:rPr>
        <w:t>回答为什么选择 CNN、为什么使用数据增强、为什么使用集成和 TTA。</w:t>
      </w:r>
    </w:p>
    <w:p>
      <w:pPr>
        <w:pStyle w:val="Heading1"/>
      </w:pPr>
      <w:r>
        <w:rPr>
          <w:rFonts w:ascii="黑体" w:hAnsi="黑体" w:eastAsia="黑体"/>
          <w:b/>
          <w:color w:val="2E74B5"/>
          <w:sz w:val="32"/>
        </w:rPr>
        <w:t>九、总结与改进方向</w:t>
      </w:r>
    </w:p>
    <w:p>
      <w:r>
        <w:rPr>
          <w:rFonts w:ascii="宋体" w:hAnsi="宋体" w:eastAsia="宋体"/>
          <w:sz w:val="22"/>
        </w:rPr>
        <w:t>本项目完成了 Digit Recognizer 手写数字识别任务的完整机器学习流程。通过卷积神经网络自动提取图像特征，并结合数据增强、正则化、学习率调度、多模型集成和测试时增强，模型能够取得较高的识别准确率。相比传统机器学习方法，CNN 更能利用图像局部空间结构，因此在该任务上表现更稳定。</w:t>
      </w:r>
    </w:p>
    <w:p>
      <w:r>
        <w:rPr>
          <w:rFonts w:ascii="宋体" w:hAnsi="宋体" w:eastAsia="宋体"/>
          <w:sz w:val="22"/>
        </w:rPr>
        <w:t>后续可以继续尝试更深的残差网络结构、K 折交叉验证集成、伪标签训练、错误样本可视化分析等方法，进一步提升模型在公开榜和私有榜上的稳定性。同时，也可以将模型封装成简单的 Web 页面或桌面程序，提升演示效果和实际可用性。</w:t>
      </w:r>
    </w:p>
    <w:p>
      <w:pPr>
        <w:pStyle w:val="Heading1"/>
      </w:pPr>
      <w:r>
        <w:rPr>
          <w:rFonts w:ascii="黑体" w:hAnsi="黑体" w:eastAsia="黑体"/>
          <w:b/>
          <w:color w:val="2E74B5"/>
          <w:sz w:val="32"/>
        </w:rPr>
        <w:t>参考资料</w:t>
      </w:r>
    </w:p>
    <w:p>
      <w:pPr>
        <w:pStyle w:val="ListBullet"/>
      </w:pPr>
      <w:r>
        <w:rPr>
          <w:rFonts w:ascii="宋体" w:hAnsi="宋体" w:eastAsia="宋体"/>
          <w:sz w:val="22"/>
        </w:rPr>
        <w:t>Kaggle Digit Recognizer Competition: https://www.kaggle.com/competitions/digit-recognizer</w:t>
      </w:r>
    </w:p>
    <w:p>
      <w:pPr>
        <w:pStyle w:val="ListBullet"/>
      </w:pPr>
      <w:r>
        <w:rPr>
          <w:rFonts w:ascii="宋体" w:hAnsi="宋体" w:eastAsia="宋体"/>
          <w:sz w:val="22"/>
        </w:rPr>
        <w:t>TensorFlow/Keras 官方文档：https://www.tensorflow.org/api_docs/python/tf/keras</w:t>
      </w:r>
    </w:p>
    <w:p>
      <w:pPr>
        <w:pStyle w:val="ListBullet"/>
      </w:pPr>
      <w:r>
        <w:rPr>
          <w:rFonts w:ascii="宋体" w:hAnsi="宋体" w:eastAsia="宋体"/>
          <w:sz w:val="22"/>
        </w:rPr>
        <w:t>LeCun, Y. et al. Gradient-Based Learning Applied to Document Recognition.</w:t>
      </w:r>
    </w:p>
    <w:p>
      <w:pPr>
        <w:pStyle w:val="ListBullet"/>
      </w:pPr>
      <w:r>
        <w:rPr>
          <w:rFonts w:ascii="宋体" w:hAnsi="宋体" w:eastAsia="宋体"/>
          <w:sz w:val="22"/>
        </w:rPr>
        <w:t>课程任务书：机器学习课程设计任务书_2023级.doc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555555"/>
        <w:sz w:val="18"/>
      </w:rPr>
      <w:t>集美大学理学院  数据科学与大数据专业  2311-3班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555555"/>
        <w:sz w:val="18"/>
      </w:rPr>
      <w:t>机器学习课程设计报告：Digit Recognizer 手写数字识别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