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EE0927">
      <w:pPr>
        <w:pStyle w:val="17"/>
        <w:jc w:val="both"/>
        <w:rPr>
          <w:rFonts w:ascii="TypeLand 康熙字典體" w:hAnsi="TypeLand 康熙字典體" w:eastAsia="华文楷体"/>
          <w:sz w:val="52"/>
          <w:szCs w:val="52"/>
          <w:lang w:eastAsia="zh-CN"/>
        </w:rPr>
      </w:pPr>
    </w:p>
    <w:p w14:paraId="68EE0928">
      <w:pPr>
        <w:pStyle w:val="17"/>
        <w:rPr>
          <w:rFonts w:ascii="TypeLand 康熙字典體" w:hAnsi="TypeLand 康熙字典體" w:eastAsia="宋体"/>
          <w:lang w:eastAsia="zh-CN"/>
        </w:rPr>
      </w:pPr>
      <w:r>
        <w:rPr>
          <w:rFonts w:ascii="TypeLand 康熙字典體" w:hAnsi="TypeLand 康熙字典體" w:eastAsia="宋体"/>
          <w:lang w:eastAsia="zh-CN"/>
        </w:rPr>
        <w:drawing>
          <wp:inline distT="0" distB="0" distL="114300" distR="114300">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13"/>
                    <a:stretch>
                      <a:fillRect/>
                    </a:stretch>
                  </pic:blipFill>
                  <pic:spPr>
                    <a:xfrm>
                      <a:off x="0" y="0"/>
                      <a:ext cx="3849370" cy="3849370"/>
                    </a:xfrm>
                    <a:prstGeom prst="rect">
                      <a:avLst/>
                    </a:prstGeom>
                  </pic:spPr>
                </pic:pic>
              </a:graphicData>
            </a:graphic>
          </wp:inline>
        </w:drawing>
      </w:r>
    </w:p>
    <w:p w14:paraId="68EE0929">
      <w:pPr>
        <w:pStyle w:val="17"/>
        <w:rPr>
          <w:rFonts w:ascii="TypeLand 康熙字典體" w:hAnsi="TypeLand 康熙字典體" w:eastAsia="宋体"/>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68EE092A">
      <w:pPr>
        <w:pStyle w:val="17"/>
        <w:rPr>
          <w:rFonts w:ascii="TypeLand 康熙字典體" w:hAnsi="TypeLand 康熙字典體" w:eastAsia="宋体"/>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hint="eastAsia" w:ascii="TypeLand 康熙字典體" w:hAnsi="TypeLand 康熙字典體" w:eastAsia="宋体"/>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68EE092B">
      <w:pPr>
        <w:pStyle w:val="17"/>
        <w:rPr>
          <w:rFonts w:ascii="TypeLand 康熙字典體" w:hAnsi="TypeLand 康熙字典體" w:eastAsia="宋体"/>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hint="eastAsia" w:ascii="TypeLand 康熙字典體" w:hAnsi="TypeLand 康熙字典體" w:eastAsia="宋体"/>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一个乐器交易租借平台——</w:t>
      </w:r>
    </w:p>
    <w:p w14:paraId="68EE092C">
      <w:pPr>
        <w:pStyle w:val="17"/>
        <w:outlineLvl w:val="0"/>
        <w:rPr>
          <w:rFonts w:ascii="TypeLand 康熙字典體" w:hAnsi="TypeLand 康熙字典體" w:eastAsia="宋体"/>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ascii="TypeLand 康熙字典體" w:hAnsi="TypeLand 康熙字典體" w:eastAsia="宋体"/>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*需求规约文档*</w:t>
      </w:r>
    </w:p>
    <w:p w14:paraId="68EE092D">
      <w:pPr>
        <w:pStyle w:val="17"/>
        <w:rPr>
          <w:rFonts w:ascii="TypeLand 康熙字典體" w:hAnsi="TypeLand 康熙字典體" w:eastAsia="宋体"/>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68EE092E">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指导教师：杜庆峰</w:t>
      </w:r>
    </w:p>
    <w:p w14:paraId="68EE092F">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p>
    <w:p w14:paraId="68EE0930">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小组成员</w:t>
      </w:r>
    </w:p>
    <w:p w14:paraId="68EE0931">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p>
    <w:p w14:paraId="68EE0932">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陈甫彬 2253715</w:t>
      </w:r>
    </w:p>
    <w:p w14:paraId="68EE0933">
      <w:pPr>
        <w:pStyle w:val="17"/>
        <w:rPr>
          <w:rFonts w:ascii="TypeLand 康熙字典體" w:hAnsi="TypeLand 康熙字典體" w:eastAsia="宋体"/>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刘子赫 2250694</w:t>
      </w:r>
    </w:p>
    <w:p w14:paraId="68EE0934">
      <w:pPr>
        <w:pStyle w:val="17"/>
        <w:rPr>
          <w:rFonts w:ascii="TypeLand 康熙字典體" w:hAnsi="TypeLand 康熙字典體"/>
          <w:b w:val="0"/>
          <w:bCs/>
          <w:color w:val="000000" w:themeColor="text1"/>
          <w:sz w:val="28"/>
          <w:szCs w:val="28"/>
          <w:lang w:eastAsia="zh-CN"/>
          <w14:textFill>
            <w14:solidFill>
              <w14:schemeClr w14:val="tx1"/>
            </w14:solidFill>
          </w14:textFill>
        </w:rPr>
      </w:pPr>
      <w:r>
        <w:rPr>
          <w:rFonts w:hint="eastAsia" w:ascii="TypeLand 康熙字典體" w:hAnsi="TypeLand 康熙字典體" w:eastAsia="宋体"/>
          <w:b w:val="0"/>
          <w:bCs/>
          <w:color w:val="000000" w:themeColor="text1"/>
          <w:sz w:val="28"/>
          <w:szCs w:val="28"/>
          <w:lang w:eastAsia="zh-CN"/>
          <w14:textFill>
            <w14:solidFill>
              <w14:schemeClr w14:val="tx1"/>
            </w14:solidFill>
          </w14:textFill>
        </w:rPr>
        <w:t>杨兆镇2252712</w:t>
      </w:r>
    </w:p>
    <w:p w14:paraId="68EE0935">
      <w:pPr>
        <w:pStyle w:val="17"/>
        <w:rPr>
          <w:rFonts w:ascii="TypeLand 康熙字典體" w:hAnsi="TypeLand 康熙字典體"/>
          <w:b w:val="0"/>
          <w:bCs/>
          <w:color w:val="000000" w:themeColor="text1"/>
          <w:sz w:val="28"/>
          <w:szCs w:val="28"/>
          <w:lang w:eastAsia="zh-CN"/>
          <w14:textFill>
            <w14:solidFill>
              <w14:schemeClr w14:val="tx1"/>
            </w14:solidFill>
          </w14:textFill>
        </w:rPr>
      </w:pPr>
    </w:p>
    <w:p w14:paraId="68EE0936">
      <w:pPr>
        <w:pStyle w:val="17"/>
        <w:rPr>
          <w:rFonts w:ascii="TypeLand 康熙字典體" w:hAnsi="TypeLand 康熙字典體"/>
          <w:b w:val="0"/>
          <w:bCs/>
          <w:color w:val="000000" w:themeColor="text1"/>
          <w:sz w:val="28"/>
          <w:szCs w:val="28"/>
          <w:lang w:eastAsia="zh-CN"/>
          <w14:textFill>
            <w14:solidFill>
              <w14:schemeClr w14:val="tx1"/>
            </w14:solidFill>
          </w14:textFill>
        </w:rPr>
      </w:pPr>
    </w:p>
    <w:p w14:paraId="68EE0937">
      <w:pPr>
        <w:pStyle w:val="17"/>
        <w:rPr>
          <w:rFonts w:ascii="宋体" w:hAnsi="宋体" w:eastAsia="宋体" w:cs="宋体"/>
          <w:color w:val="000000" w:themeColor="text1"/>
          <w:sz w:val="36"/>
          <w:szCs w:val="36"/>
          <w:lang w:eastAsia="zh-CN"/>
          <w14:textFill>
            <w14:solidFill>
              <w14:schemeClr w14:val="tx1"/>
            </w14:solidFill>
          </w14:textFill>
        </w:rPr>
      </w:pPr>
      <w:r>
        <w:rPr>
          <w:rFonts w:hint="eastAsia" w:ascii="宋体" w:hAnsi="宋体" w:eastAsia="宋体" w:cs="宋体"/>
          <w:color w:val="000000" w:themeColor="text1"/>
          <w:sz w:val="36"/>
          <w:szCs w:val="36"/>
          <w:lang w:eastAsia="zh-CN"/>
          <w14:textFill>
            <w14:solidFill>
              <w14:schemeClr w14:val="tx1"/>
            </w14:solidFill>
          </w14:textFill>
        </w:rPr>
        <w:t>修订历史</w:t>
      </w:r>
    </w:p>
    <w:p w14:paraId="68EE0938">
      <w:pPr>
        <w:spacing w:before="120" w:after="120" w:line="288" w:lineRule="auto"/>
        <w:jc w:val="left"/>
      </w:pPr>
    </w:p>
    <w:tbl>
      <w:tblPr>
        <w:tblStyle w:val="10"/>
        <w:tblW w:w="9276" w:type="dxa"/>
        <w:tblInd w:w="-305"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00"/>
        <w:gridCol w:w="940"/>
        <w:gridCol w:w="830"/>
        <w:gridCol w:w="3610"/>
        <w:gridCol w:w="2496"/>
      </w:tblGrid>
      <w:tr w14:paraId="68EE093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39">
            <w:pPr>
              <w:spacing w:before="120" w:after="120" w:line="288" w:lineRule="auto"/>
              <w:ind w:firstLine="0" w:firstLineChars="0"/>
              <w:jc w:val="left"/>
            </w:pPr>
            <w:r>
              <w:rPr>
                <w:rFonts w:ascii="Arial" w:hAnsi="Arial" w:eastAsia="等线" w:cs="Arial"/>
                <w:sz w:val="22"/>
              </w:rPr>
              <w:t>编写日期</w:t>
            </w:r>
          </w:p>
        </w:tc>
        <w:tc>
          <w:tcPr>
            <w:tcW w:w="940" w:type="dxa"/>
            <w:tcMar>
              <w:top w:w="60" w:type="dxa"/>
              <w:left w:w="120" w:type="dxa"/>
              <w:bottom w:w="30" w:type="dxa"/>
              <w:right w:w="120" w:type="dxa"/>
            </w:tcMar>
          </w:tcPr>
          <w:p w14:paraId="68EE093A">
            <w:pPr>
              <w:spacing w:before="120" w:after="120" w:line="288" w:lineRule="auto"/>
              <w:ind w:firstLine="0" w:firstLineChars="0"/>
              <w:jc w:val="left"/>
            </w:pPr>
            <w:r>
              <w:rPr>
                <w:rFonts w:ascii="Arial" w:hAnsi="Arial" w:eastAsia="等线" w:cs="Arial"/>
                <w:sz w:val="22"/>
              </w:rPr>
              <w:t>SEPG</w:t>
            </w:r>
          </w:p>
        </w:tc>
        <w:tc>
          <w:tcPr>
            <w:tcW w:w="830" w:type="dxa"/>
            <w:tcMar>
              <w:top w:w="60" w:type="dxa"/>
              <w:left w:w="120" w:type="dxa"/>
              <w:bottom w:w="30" w:type="dxa"/>
              <w:right w:w="120" w:type="dxa"/>
            </w:tcMar>
          </w:tcPr>
          <w:p w14:paraId="68EE093B">
            <w:pPr>
              <w:spacing w:before="120" w:after="120" w:line="288" w:lineRule="auto"/>
              <w:ind w:firstLine="440"/>
              <w:jc w:val="left"/>
            </w:pPr>
            <w:r>
              <w:rPr>
                <w:rFonts w:ascii="Arial" w:hAnsi="Arial" w:eastAsia="等线" w:cs="Arial"/>
                <w:sz w:val="22"/>
              </w:rPr>
              <w:t>版本</w:t>
            </w:r>
          </w:p>
        </w:tc>
        <w:tc>
          <w:tcPr>
            <w:tcW w:w="3610" w:type="dxa"/>
            <w:tcMar>
              <w:top w:w="60" w:type="dxa"/>
              <w:left w:w="120" w:type="dxa"/>
              <w:bottom w:w="30" w:type="dxa"/>
              <w:right w:w="120" w:type="dxa"/>
            </w:tcMar>
          </w:tcPr>
          <w:p w14:paraId="68EE093C">
            <w:pPr>
              <w:spacing w:before="120" w:after="120" w:line="288" w:lineRule="auto"/>
              <w:ind w:firstLine="440"/>
              <w:jc w:val="left"/>
            </w:pPr>
            <w:r>
              <w:rPr>
                <w:rFonts w:ascii="Arial" w:hAnsi="Arial" w:eastAsia="等线" w:cs="Arial"/>
                <w:sz w:val="22"/>
              </w:rPr>
              <w:t>说明</w:t>
            </w:r>
          </w:p>
        </w:tc>
        <w:tc>
          <w:tcPr>
            <w:tcW w:w="2496" w:type="dxa"/>
            <w:tcMar>
              <w:top w:w="60" w:type="dxa"/>
              <w:left w:w="120" w:type="dxa"/>
              <w:bottom w:w="30" w:type="dxa"/>
              <w:right w:w="120" w:type="dxa"/>
            </w:tcMar>
          </w:tcPr>
          <w:p w14:paraId="68EE093D">
            <w:pPr>
              <w:spacing w:before="120" w:after="120" w:line="288" w:lineRule="auto"/>
              <w:ind w:firstLine="440"/>
              <w:jc w:val="left"/>
            </w:pPr>
            <w:r>
              <w:rPr>
                <w:rFonts w:ascii="Arial" w:hAnsi="Arial" w:eastAsia="等线" w:cs="Arial"/>
                <w:sz w:val="22"/>
              </w:rPr>
              <w:t>作者</w:t>
            </w:r>
          </w:p>
        </w:tc>
      </w:tr>
      <w:tr w14:paraId="68EE094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3F">
            <w:pPr>
              <w:spacing w:before="120" w:after="120" w:line="288" w:lineRule="auto"/>
              <w:ind w:firstLine="0" w:firstLineChars="0"/>
              <w:jc w:val="left"/>
              <w:rPr>
                <w:lang w:eastAsia="zh-CN"/>
              </w:rPr>
            </w:pPr>
            <w:r>
              <w:rPr>
                <w:rFonts w:hint="eastAsia" w:ascii="Arial" w:hAnsi="Arial" w:eastAsia="等线" w:cs="Arial"/>
                <w:sz w:val="22"/>
                <w:lang w:eastAsia="zh-CN"/>
              </w:rPr>
              <w:t>2024.10.20</w:t>
            </w:r>
          </w:p>
        </w:tc>
        <w:tc>
          <w:tcPr>
            <w:tcW w:w="940" w:type="dxa"/>
            <w:tcMar>
              <w:top w:w="60" w:type="dxa"/>
              <w:left w:w="120" w:type="dxa"/>
              <w:bottom w:w="30" w:type="dxa"/>
              <w:right w:w="120" w:type="dxa"/>
            </w:tcMar>
          </w:tcPr>
          <w:p w14:paraId="68EE0940">
            <w:pPr>
              <w:spacing w:before="120" w:after="120" w:line="288" w:lineRule="auto"/>
              <w:jc w:val="left"/>
            </w:pPr>
          </w:p>
        </w:tc>
        <w:tc>
          <w:tcPr>
            <w:tcW w:w="830" w:type="dxa"/>
            <w:tcMar>
              <w:top w:w="60" w:type="dxa"/>
              <w:left w:w="120" w:type="dxa"/>
              <w:bottom w:w="30" w:type="dxa"/>
              <w:right w:w="120" w:type="dxa"/>
            </w:tcMar>
          </w:tcPr>
          <w:p w14:paraId="68EE0941">
            <w:pPr>
              <w:spacing w:before="120" w:after="120" w:line="288" w:lineRule="auto"/>
              <w:ind w:firstLine="0" w:firstLineChars="0"/>
              <w:jc w:val="left"/>
              <w:rPr>
                <w:lang w:eastAsia="zh-CN"/>
              </w:rPr>
            </w:pPr>
            <w:r>
              <w:rPr>
                <w:rFonts w:hint="eastAsia"/>
                <w:lang w:eastAsia="zh-CN"/>
              </w:rPr>
              <w:t>1.0</w:t>
            </w:r>
          </w:p>
        </w:tc>
        <w:tc>
          <w:tcPr>
            <w:tcW w:w="3610" w:type="dxa"/>
            <w:tcMar>
              <w:top w:w="60" w:type="dxa"/>
              <w:left w:w="120" w:type="dxa"/>
              <w:bottom w:w="30" w:type="dxa"/>
              <w:right w:w="120" w:type="dxa"/>
            </w:tcMar>
          </w:tcPr>
          <w:p w14:paraId="68EE0942">
            <w:pPr>
              <w:spacing w:before="120" w:after="120" w:line="288" w:lineRule="auto"/>
              <w:jc w:val="left"/>
              <w:rPr>
                <w:rFonts w:ascii="宋体" w:hAnsi="宋体" w:cs="宋体"/>
                <w:lang w:eastAsia="zh-CN"/>
              </w:rPr>
            </w:pPr>
            <w:r>
              <w:rPr>
                <w:rFonts w:hint="eastAsia" w:ascii="宋体" w:hAnsi="宋体" w:cs="宋体"/>
                <w:lang w:eastAsia="zh-CN"/>
              </w:rPr>
              <w:t>完成需求调研、并进行软件整体内容规划</w:t>
            </w:r>
          </w:p>
        </w:tc>
        <w:tc>
          <w:tcPr>
            <w:tcW w:w="2496" w:type="dxa"/>
            <w:tcMar>
              <w:top w:w="60" w:type="dxa"/>
              <w:left w:w="120" w:type="dxa"/>
              <w:bottom w:w="30" w:type="dxa"/>
              <w:right w:w="120" w:type="dxa"/>
            </w:tcMar>
          </w:tcPr>
          <w:p w14:paraId="68EE0943">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r w14:paraId="68EE094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45">
            <w:pPr>
              <w:spacing w:before="120" w:after="120" w:line="288" w:lineRule="auto"/>
              <w:ind w:firstLine="0" w:firstLineChars="0"/>
              <w:jc w:val="left"/>
              <w:rPr>
                <w:rFonts w:eastAsia="等线"/>
                <w:lang w:eastAsia="zh-CN"/>
              </w:rPr>
            </w:pPr>
            <w:r>
              <w:rPr>
                <w:rFonts w:ascii="Arial" w:hAnsi="Arial" w:eastAsia="等线" w:cs="Arial"/>
                <w:sz w:val="22"/>
              </w:rPr>
              <w:t>202</w:t>
            </w:r>
            <w:r>
              <w:rPr>
                <w:rFonts w:hint="eastAsia" w:ascii="Arial" w:hAnsi="Arial" w:eastAsia="等线" w:cs="Arial"/>
                <w:sz w:val="22"/>
                <w:lang w:eastAsia="zh-CN"/>
              </w:rPr>
              <w:t>4</w:t>
            </w:r>
            <w:r>
              <w:rPr>
                <w:rFonts w:ascii="Arial" w:hAnsi="Arial" w:eastAsia="等线" w:cs="Arial"/>
                <w:sz w:val="22"/>
              </w:rPr>
              <w:t>.</w:t>
            </w:r>
            <w:r>
              <w:rPr>
                <w:rFonts w:hint="eastAsia" w:ascii="Arial" w:hAnsi="Arial" w:eastAsia="等线" w:cs="Arial"/>
                <w:sz w:val="22"/>
                <w:lang w:eastAsia="zh-CN"/>
              </w:rPr>
              <w:t>10.27</w:t>
            </w:r>
          </w:p>
        </w:tc>
        <w:tc>
          <w:tcPr>
            <w:tcW w:w="940" w:type="dxa"/>
            <w:tcMar>
              <w:top w:w="60" w:type="dxa"/>
              <w:left w:w="120" w:type="dxa"/>
              <w:bottom w:w="30" w:type="dxa"/>
              <w:right w:w="120" w:type="dxa"/>
            </w:tcMar>
          </w:tcPr>
          <w:p w14:paraId="68EE0946">
            <w:pPr>
              <w:spacing w:before="120" w:after="120" w:line="288" w:lineRule="auto"/>
              <w:jc w:val="left"/>
            </w:pPr>
          </w:p>
        </w:tc>
        <w:tc>
          <w:tcPr>
            <w:tcW w:w="830" w:type="dxa"/>
            <w:tcMar>
              <w:top w:w="60" w:type="dxa"/>
              <w:left w:w="120" w:type="dxa"/>
              <w:bottom w:w="30" w:type="dxa"/>
              <w:right w:w="120" w:type="dxa"/>
            </w:tcMar>
          </w:tcPr>
          <w:p w14:paraId="68EE0947">
            <w:pPr>
              <w:spacing w:before="120" w:after="120" w:line="288" w:lineRule="auto"/>
              <w:ind w:firstLine="0" w:firstLineChars="0"/>
              <w:jc w:val="left"/>
              <w:rPr>
                <w:lang w:eastAsia="zh-CN"/>
              </w:rPr>
            </w:pPr>
            <w:r>
              <w:rPr>
                <w:rFonts w:hint="eastAsia"/>
                <w:lang w:eastAsia="zh-CN"/>
              </w:rPr>
              <w:t>1.1</w:t>
            </w:r>
          </w:p>
        </w:tc>
        <w:tc>
          <w:tcPr>
            <w:tcW w:w="3610" w:type="dxa"/>
            <w:tcMar>
              <w:top w:w="60" w:type="dxa"/>
              <w:left w:w="120" w:type="dxa"/>
              <w:bottom w:w="30" w:type="dxa"/>
              <w:right w:w="120" w:type="dxa"/>
            </w:tcMar>
          </w:tcPr>
          <w:p w14:paraId="68EE0948">
            <w:pPr>
              <w:spacing w:before="120" w:after="120" w:line="288" w:lineRule="auto"/>
              <w:jc w:val="left"/>
              <w:rPr>
                <w:rFonts w:ascii="宋体" w:hAnsi="宋体" w:cs="宋体"/>
                <w:lang w:eastAsia="zh-CN"/>
              </w:rPr>
            </w:pPr>
            <w:r>
              <w:rPr>
                <w:rFonts w:hint="eastAsia" w:ascii="宋体" w:hAnsi="宋体" w:cs="宋体"/>
                <w:lang w:eastAsia="zh-CN"/>
              </w:rPr>
              <w:t>实现用例分析，理清功能需求和非功能需求</w:t>
            </w:r>
          </w:p>
        </w:tc>
        <w:tc>
          <w:tcPr>
            <w:tcW w:w="2496" w:type="dxa"/>
            <w:tcMar>
              <w:top w:w="60" w:type="dxa"/>
              <w:left w:w="120" w:type="dxa"/>
              <w:bottom w:w="30" w:type="dxa"/>
              <w:right w:w="120" w:type="dxa"/>
            </w:tcMar>
          </w:tcPr>
          <w:p w14:paraId="68EE0949">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r w14:paraId="68EE095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4B">
            <w:pPr>
              <w:spacing w:before="120" w:after="120" w:line="288" w:lineRule="auto"/>
              <w:ind w:firstLine="0" w:firstLineChars="0"/>
              <w:jc w:val="left"/>
              <w:rPr>
                <w:rFonts w:eastAsia="等线"/>
                <w:lang w:eastAsia="zh-CN"/>
              </w:rPr>
            </w:pPr>
            <w:r>
              <w:rPr>
                <w:rFonts w:ascii="Arial" w:hAnsi="Arial" w:eastAsia="等线" w:cs="Arial"/>
                <w:sz w:val="22"/>
              </w:rPr>
              <w:t>202</w:t>
            </w:r>
            <w:r>
              <w:rPr>
                <w:rFonts w:hint="eastAsia" w:ascii="Arial" w:hAnsi="Arial" w:eastAsia="等线" w:cs="Arial"/>
                <w:sz w:val="22"/>
                <w:lang w:eastAsia="zh-CN"/>
              </w:rPr>
              <w:t>4</w:t>
            </w:r>
            <w:r>
              <w:rPr>
                <w:rFonts w:ascii="Arial" w:hAnsi="Arial" w:eastAsia="等线" w:cs="Arial"/>
                <w:sz w:val="22"/>
              </w:rPr>
              <w:t>.11.</w:t>
            </w:r>
            <w:r>
              <w:rPr>
                <w:rFonts w:hint="eastAsia" w:ascii="Arial" w:hAnsi="Arial" w:eastAsia="等线" w:cs="Arial"/>
                <w:sz w:val="22"/>
                <w:lang w:eastAsia="zh-CN"/>
              </w:rPr>
              <w:t>5</w:t>
            </w:r>
          </w:p>
        </w:tc>
        <w:tc>
          <w:tcPr>
            <w:tcW w:w="940" w:type="dxa"/>
            <w:tcMar>
              <w:top w:w="60" w:type="dxa"/>
              <w:left w:w="120" w:type="dxa"/>
              <w:bottom w:w="30" w:type="dxa"/>
              <w:right w:w="120" w:type="dxa"/>
            </w:tcMar>
          </w:tcPr>
          <w:p w14:paraId="68EE094C">
            <w:pPr>
              <w:spacing w:before="120" w:after="120" w:line="288" w:lineRule="auto"/>
              <w:jc w:val="left"/>
            </w:pPr>
          </w:p>
        </w:tc>
        <w:tc>
          <w:tcPr>
            <w:tcW w:w="830" w:type="dxa"/>
            <w:tcMar>
              <w:top w:w="60" w:type="dxa"/>
              <w:left w:w="120" w:type="dxa"/>
              <w:bottom w:w="30" w:type="dxa"/>
              <w:right w:w="120" w:type="dxa"/>
            </w:tcMar>
          </w:tcPr>
          <w:p w14:paraId="68EE094D">
            <w:pPr>
              <w:spacing w:before="120" w:after="120" w:line="288" w:lineRule="auto"/>
              <w:ind w:firstLine="0" w:firstLineChars="0"/>
              <w:jc w:val="left"/>
              <w:rPr>
                <w:lang w:eastAsia="zh-CN"/>
              </w:rPr>
            </w:pPr>
            <w:r>
              <w:rPr>
                <w:rFonts w:hint="eastAsia"/>
                <w:lang w:eastAsia="zh-CN"/>
              </w:rPr>
              <w:t>1.2</w:t>
            </w:r>
          </w:p>
        </w:tc>
        <w:tc>
          <w:tcPr>
            <w:tcW w:w="3610" w:type="dxa"/>
            <w:tcMar>
              <w:top w:w="60" w:type="dxa"/>
              <w:left w:w="120" w:type="dxa"/>
              <w:bottom w:w="30" w:type="dxa"/>
              <w:right w:w="120" w:type="dxa"/>
            </w:tcMar>
          </w:tcPr>
          <w:p w14:paraId="68EE094E">
            <w:pPr>
              <w:spacing w:before="120" w:after="120" w:line="288" w:lineRule="auto"/>
              <w:ind w:firstLine="440"/>
              <w:jc w:val="left"/>
              <w:rPr>
                <w:rFonts w:ascii="宋体" w:hAnsi="宋体" w:cs="宋体"/>
                <w:lang w:eastAsia="zh-CN"/>
              </w:rPr>
            </w:pPr>
            <w:r>
              <w:rPr>
                <w:rFonts w:hint="eastAsia" w:ascii="宋体" w:hAnsi="宋体" w:cs="宋体"/>
                <w:sz w:val="22"/>
                <w:lang w:eastAsia="zh-CN"/>
              </w:rPr>
              <w:t>依据课程内容，修改不合适的用例图</w:t>
            </w:r>
          </w:p>
        </w:tc>
        <w:tc>
          <w:tcPr>
            <w:tcW w:w="2496" w:type="dxa"/>
            <w:tcMar>
              <w:top w:w="60" w:type="dxa"/>
              <w:left w:w="120" w:type="dxa"/>
              <w:bottom w:w="30" w:type="dxa"/>
              <w:right w:w="120" w:type="dxa"/>
            </w:tcMar>
          </w:tcPr>
          <w:p w14:paraId="68EE094F">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r w14:paraId="68EE09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00" w:type="dxa"/>
            <w:tcMar>
              <w:top w:w="60" w:type="dxa"/>
              <w:left w:w="120" w:type="dxa"/>
              <w:bottom w:w="30" w:type="dxa"/>
              <w:right w:w="120" w:type="dxa"/>
            </w:tcMar>
          </w:tcPr>
          <w:p w14:paraId="68EE0951">
            <w:pPr>
              <w:spacing w:before="120" w:after="120" w:line="288" w:lineRule="auto"/>
              <w:ind w:firstLine="0" w:firstLineChars="0"/>
              <w:jc w:val="left"/>
              <w:rPr>
                <w:rFonts w:eastAsia="等线"/>
                <w:lang w:eastAsia="zh-CN"/>
              </w:rPr>
            </w:pPr>
            <w:r>
              <w:rPr>
                <w:rFonts w:ascii="Arial" w:hAnsi="Arial" w:eastAsia="等线" w:cs="Arial"/>
                <w:sz w:val="22"/>
              </w:rPr>
              <w:t>202</w:t>
            </w:r>
            <w:r>
              <w:rPr>
                <w:rFonts w:hint="eastAsia" w:ascii="Arial" w:hAnsi="Arial" w:eastAsia="等线" w:cs="Arial"/>
                <w:sz w:val="22"/>
                <w:lang w:eastAsia="zh-CN"/>
              </w:rPr>
              <w:t>4</w:t>
            </w:r>
            <w:r>
              <w:rPr>
                <w:rFonts w:ascii="Arial" w:hAnsi="Arial" w:eastAsia="等线" w:cs="Arial"/>
                <w:sz w:val="22"/>
              </w:rPr>
              <w:t>.1</w:t>
            </w:r>
            <w:r>
              <w:rPr>
                <w:rFonts w:hint="eastAsia" w:ascii="Arial" w:hAnsi="Arial" w:eastAsia="等线" w:cs="Arial"/>
                <w:sz w:val="22"/>
                <w:lang w:eastAsia="zh-CN"/>
              </w:rPr>
              <w:t>1.10</w:t>
            </w:r>
          </w:p>
        </w:tc>
        <w:tc>
          <w:tcPr>
            <w:tcW w:w="940" w:type="dxa"/>
            <w:tcMar>
              <w:top w:w="60" w:type="dxa"/>
              <w:left w:w="120" w:type="dxa"/>
              <w:bottom w:w="30" w:type="dxa"/>
              <w:right w:w="120" w:type="dxa"/>
            </w:tcMar>
          </w:tcPr>
          <w:p w14:paraId="68EE0952">
            <w:pPr>
              <w:spacing w:before="120" w:after="120" w:line="288" w:lineRule="auto"/>
              <w:jc w:val="left"/>
            </w:pPr>
          </w:p>
        </w:tc>
        <w:tc>
          <w:tcPr>
            <w:tcW w:w="830" w:type="dxa"/>
            <w:tcMar>
              <w:top w:w="60" w:type="dxa"/>
              <w:left w:w="120" w:type="dxa"/>
              <w:bottom w:w="30" w:type="dxa"/>
              <w:right w:w="120" w:type="dxa"/>
            </w:tcMar>
          </w:tcPr>
          <w:p w14:paraId="68EE0953">
            <w:pPr>
              <w:spacing w:before="120" w:after="120" w:line="288" w:lineRule="auto"/>
              <w:ind w:firstLine="0" w:firstLineChars="0"/>
              <w:jc w:val="left"/>
              <w:rPr>
                <w:lang w:eastAsia="zh-CN"/>
              </w:rPr>
            </w:pPr>
            <w:r>
              <w:rPr>
                <w:rFonts w:hint="eastAsia"/>
                <w:lang w:eastAsia="zh-CN"/>
              </w:rPr>
              <w:t>1.3</w:t>
            </w:r>
          </w:p>
        </w:tc>
        <w:tc>
          <w:tcPr>
            <w:tcW w:w="3610" w:type="dxa"/>
            <w:tcMar>
              <w:top w:w="60" w:type="dxa"/>
              <w:left w:w="120" w:type="dxa"/>
              <w:bottom w:w="30" w:type="dxa"/>
              <w:right w:w="120" w:type="dxa"/>
            </w:tcMar>
          </w:tcPr>
          <w:p w14:paraId="68EE0954">
            <w:pPr>
              <w:spacing w:before="120" w:after="120" w:line="288" w:lineRule="auto"/>
              <w:jc w:val="left"/>
              <w:rPr>
                <w:rFonts w:ascii="宋体" w:hAnsi="宋体" w:cs="宋体"/>
                <w:lang w:eastAsia="zh-CN"/>
              </w:rPr>
            </w:pPr>
            <w:r>
              <w:rPr>
                <w:rFonts w:hint="eastAsia" w:ascii="宋体" w:hAnsi="宋体" w:cs="宋体"/>
                <w:lang w:eastAsia="zh-CN"/>
              </w:rPr>
              <w:t>最终完善需求规约</w:t>
            </w:r>
          </w:p>
        </w:tc>
        <w:tc>
          <w:tcPr>
            <w:tcW w:w="2496" w:type="dxa"/>
            <w:tcMar>
              <w:top w:w="60" w:type="dxa"/>
              <w:left w:w="120" w:type="dxa"/>
              <w:bottom w:w="30" w:type="dxa"/>
              <w:right w:w="120" w:type="dxa"/>
            </w:tcMar>
          </w:tcPr>
          <w:p w14:paraId="68EE0955">
            <w:pPr>
              <w:spacing w:before="120" w:after="120" w:line="288" w:lineRule="auto"/>
              <w:ind w:firstLine="440"/>
              <w:jc w:val="left"/>
              <w:rPr>
                <w:lang w:eastAsia="zh-CN"/>
              </w:rPr>
            </w:pPr>
            <w:r>
              <w:rPr>
                <w:rFonts w:hint="eastAsia" w:ascii="Arial" w:hAnsi="Arial" w:eastAsia="等线" w:cs="Arial"/>
                <w:sz w:val="22"/>
                <w:lang w:eastAsia="zh-CN"/>
              </w:rPr>
              <w:t>陈甫彬、刘子赫、杨兆镇</w:t>
            </w:r>
          </w:p>
        </w:tc>
      </w:tr>
    </w:tbl>
    <w:p w14:paraId="68EE0957">
      <w:pPr>
        <w:rPr>
          <w:lang w:eastAsia="zh-CN"/>
        </w:rPr>
      </w:pPr>
    </w:p>
    <w:p w14:paraId="68EE0958">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9">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A">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B">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C">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D">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E">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5F">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0">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1">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2">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3">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4">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5">
      <w:pPr>
        <w:pStyle w:val="17"/>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966">
      <w:pPr>
        <w:pStyle w:val="17"/>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目录"/>
      <w:r>
        <w:rPr>
          <w:rFonts w:hint="eastAsia"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目录</w:t>
      </w:r>
    </w:p>
    <w:bookmarkEnd w:id="0"/>
    <w:sdt>
      <w:sdtPr>
        <w:rPr>
          <w:color w:val="000000" w:themeColor="text1"/>
          <w:u w:val="none"/>
          <w:lang w:val="zh-CN"/>
          <w14:textFill>
            <w14:solidFill>
              <w14:schemeClr w14:val="tx1"/>
            </w14:solidFill>
          </w14:textFill>
        </w:rPr>
        <w:id w:val="356090997"/>
        <w:docPartObj>
          <w:docPartGallery w:val="Table of Contents"/>
          <w:docPartUnique/>
        </w:docPartObj>
      </w:sdtPr>
      <w:sdtEndPr>
        <w:rPr>
          <w:rFonts w:cs="Times New Roman" w:asciiTheme="minorHAnsi" w:hAnsiTheme="minorHAnsi" w:eastAsiaTheme="minorEastAsia"/>
          <w:color w:val="auto"/>
          <w:sz w:val="22"/>
          <w:szCs w:val="22"/>
          <w:u w:val="none"/>
          <w:lang w:val="zh-CN"/>
        </w:rPr>
      </w:sdtEndPr>
      <w:sdtContent>
        <w:p w14:paraId="429859A9">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"一介绍"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一 介绍</w:t>
          </w:r>
          <w:r>
            <w:rPr>
              <w:rStyle w:val="14"/>
              <w:b/>
              <w:bCs/>
              <w:color w:val="000000" w:themeColor="text1"/>
              <w:u w:val="none"/>
              <w14:textFill>
                <w14:solidFill>
                  <w14:schemeClr w14:val="tx1"/>
                </w14:solidFill>
              </w14:textFill>
            </w:rPr>
            <w:ptab w:relativeTo="margin" w:alignment="right" w:leader="dot"/>
          </w:r>
          <w:r>
            <w:rPr>
              <w:rStyle w:val="14"/>
              <w:b/>
              <w:bCs/>
              <w:color w:val="000000" w:themeColor="text1"/>
              <w:u w:val="none"/>
              <w:lang w:val="zh-CN"/>
              <w14:textFill>
                <w14:solidFill>
                  <w14:schemeClr w14:val="tx1"/>
                </w14:solidFill>
              </w14:textFill>
            </w:rPr>
            <w:t>1</w:t>
          </w:r>
          <w:r>
            <w:rPr>
              <w:rFonts w:hint="eastAsia"/>
              <w:b/>
              <w:bCs/>
              <w:color w:val="000000" w:themeColor="text1"/>
              <w:u w:val="none"/>
              <w:lang w:val="zh-CN"/>
              <w14:textFill>
                <w14:solidFill>
                  <w14:schemeClr w14:val="tx1"/>
                </w14:solidFill>
              </w14:textFill>
            </w:rPr>
            <w:fldChar w:fldCharType="end"/>
          </w:r>
        </w:p>
        <w:p w14:paraId="5FB9F715">
          <w:pPr>
            <w:pStyle w:val="8"/>
            <w:rPr>
              <w:color w:val="000000" w:themeColor="text1"/>
              <w:u w:val="none"/>
              <w:lang w:val="zh-CN"/>
              <w14:textFill>
                <w14:solidFill>
                  <w14:schemeClr w14:val="tx1"/>
                </w14:solidFill>
              </w14:textFill>
            </w:rPr>
          </w:pPr>
          <w:r>
            <w:rPr>
              <w:rFonts w:hint="eastAsia"/>
              <w:color w:val="000000" w:themeColor="text1"/>
              <w:u w:val="none"/>
              <w14:textFill>
                <w14:solidFill>
                  <w14:schemeClr w14:val="tx1"/>
                </w14:solidFill>
              </w14:textFill>
            </w:rPr>
            <w:fldChar w:fldCharType="begin"/>
          </w:r>
          <w:r>
            <w:rPr>
              <w:rFonts w:hint="eastAsia"/>
              <w:color w:val="000000" w:themeColor="text1"/>
              <w:u w:val="none"/>
              <w14:textFill>
                <w14:solidFill>
                  <w14:schemeClr w14:val="tx1"/>
                </w14:solidFill>
              </w14:textFill>
            </w:rPr>
            <w:instrText xml:space="preserve"> HYPERLINK \l "背景简介" </w:instrText>
          </w:r>
          <w:r>
            <w:rPr>
              <w:rFonts w:hint="eastAsia"/>
              <w:color w:val="000000" w:themeColor="text1"/>
              <w:u w:val="none"/>
              <w14:textFill>
                <w14:solidFill>
                  <w14:schemeClr w14:val="tx1"/>
                </w14:solidFill>
              </w14:textFill>
            </w:rPr>
            <w:fldChar w:fldCharType="separate"/>
          </w:r>
          <w:r>
            <w:rPr>
              <w:rStyle w:val="14"/>
              <w:rFonts w:hint="eastAsia"/>
              <w:color w:val="000000" w:themeColor="text1"/>
              <w:u w:val="none"/>
              <w14:textFill>
                <w14:solidFill>
                  <w14:schemeClr w14:val="tx1"/>
                </w14:solidFill>
              </w14:textFill>
            </w:rPr>
            <w:t>1</w:t>
          </w:r>
          <w:r>
            <w:rPr>
              <w:rStyle w:val="14"/>
              <w:color w:val="000000" w:themeColor="text1"/>
              <w:u w:val="none"/>
              <w14:textFill>
                <w14:solidFill>
                  <w14:schemeClr w14:val="tx1"/>
                </w14:solidFill>
              </w14:textFill>
            </w:rPr>
            <w:t>.1</w:t>
          </w:r>
          <w:r>
            <w:rPr>
              <w:rStyle w:val="14"/>
              <w:rFonts w:hint="eastAsia"/>
              <w:color w:val="000000" w:themeColor="text1"/>
              <w:u w:val="none"/>
              <w14:textFill>
                <w14:solidFill>
                  <w14:schemeClr w14:val="tx1"/>
                </w14:solidFill>
              </w14:textFill>
            </w:rPr>
            <w:t>背景简介</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w:t>
          </w:r>
          <w:r>
            <w:rPr>
              <w:rFonts w:hint="eastAsia"/>
              <w:color w:val="000000" w:themeColor="text1"/>
              <w:u w:val="none"/>
              <w14:textFill>
                <w14:solidFill>
                  <w14:schemeClr w14:val="tx1"/>
                </w14:solidFill>
              </w14:textFill>
            </w:rPr>
            <w:fldChar w:fldCharType="end"/>
          </w:r>
        </w:p>
        <w:p w14:paraId="147CF064">
          <w:pPr>
            <w:pStyle w:val="8"/>
            <w:rPr>
              <w:rFonts w:hint="eastAsia"/>
              <w:color w:val="000000" w:themeColor="text1"/>
              <w:u w:val="none"/>
              <w:lang w:val="zh-CN"/>
              <w14:textFill>
                <w14:solidFill>
                  <w14:schemeClr w14:val="tx1"/>
                </w14:solidFill>
              </w14:textFill>
            </w:rPr>
          </w:pPr>
          <w:r>
            <w:rPr>
              <w:rFonts w:hint="eastAsia"/>
              <w:color w:val="000000" w:themeColor="text1"/>
              <w:u w:val="none"/>
              <w14:textFill>
                <w14:solidFill>
                  <w14:schemeClr w14:val="tx1"/>
                </w14:solidFill>
              </w14:textFill>
            </w:rPr>
            <w:fldChar w:fldCharType="begin"/>
          </w:r>
          <w:r>
            <w:rPr>
              <w:rFonts w:hint="eastAsia"/>
              <w:color w:val="000000" w:themeColor="text1"/>
              <w:u w:val="none"/>
              <w14:textFill>
                <w14:solidFill>
                  <w14:schemeClr w14:val="tx1"/>
                </w14:solidFill>
              </w14:textFill>
            </w:rPr>
            <w:instrText xml:space="preserve"> HYPERLINK \l "需求调研" </w:instrText>
          </w:r>
          <w:r>
            <w:rPr>
              <w:rFonts w:hint="eastAsia"/>
              <w:color w:val="000000" w:themeColor="text1"/>
              <w:u w:val="none"/>
              <w14:textFill>
                <w14:solidFill>
                  <w14:schemeClr w14:val="tx1"/>
                </w14:solidFill>
              </w14:textFill>
            </w:rPr>
            <w:fldChar w:fldCharType="separate"/>
          </w:r>
          <w:r>
            <w:rPr>
              <w:rStyle w:val="14"/>
              <w:rFonts w:hint="eastAsia"/>
              <w:color w:val="000000" w:themeColor="text1"/>
              <w:u w:val="none"/>
              <w14:textFill>
                <w14:solidFill>
                  <w14:schemeClr w14:val="tx1"/>
                </w14:solidFill>
              </w14:textFill>
            </w:rPr>
            <w:t>1</w:t>
          </w:r>
          <w:r>
            <w:rPr>
              <w:rStyle w:val="14"/>
              <w:color w:val="000000" w:themeColor="text1"/>
              <w:u w:val="none"/>
              <w14:textFill>
                <w14:solidFill>
                  <w14:schemeClr w14:val="tx1"/>
                </w14:solidFill>
              </w14:textFill>
            </w:rPr>
            <w:t>.2</w:t>
          </w:r>
          <w:r>
            <w:rPr>
              <w:rStyle w:val="14"/>
              <w:rFonts w:hint="eastAsia"/>
              <w:color w:val="000000" w:themeColor="text1"/>
              <w:u w:val="none"/>
              <w14:textFill>
                <w14:solidFill>
                  <w14:schemeClr w14:val="tx1"/>
                </w14:solidFill>
              </w14:textFill>
            </w:rPr>
            <w:t>需求调研</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w:t>
          </w:r>
          <w:r>
            <w:rPr>
              <w:rFonts w:hint="eastAsia"/>
              <w:color w:val="000000" w:themeColor="text1"/>
              <w:u w:val="none"/>
              <w14:textFill>
                <w14:solidFill>
                  <w14:schemeClr w14:val="tx1"/>
                </w14:solidFill>
              </w14:textFill>
            </w:rPr>
            <w:fldChar w:fldCharType="end"/>
          </w:r>
        </w:p>
        <w:p w14:paraId="423418D9">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"二总体描述"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二 总体描述</w:t>
          </w:r>
          <w:r>
            <w:rPr>
              <w:rStyle w:val="14"/>
              <w:b/>
              <w:bCs/>
              <w:color w:val="000000" w:themeColor="text1"/>
              <w:u w:val="none"/>
              <w14:textFill>
                <w14:solidFill>
                  <w14:schemeClr w14:val="tx1"/>
                </w14:solidFill>
              </w14:textFill>
            </w:rPr>
            <w:ptab w:relativeTo="margin" w:alignment="right" w:leader="dot"/>
          </w:r>
          <w:r>
            <w:rPr>
              <w:rStyle w:val="14"/>
              <w:b/>
              <w:bCs/>
              <w:color w:val="000000" w:themeColor="text1"/>
              <w:u w:val="none"/>
              <w:lang w:val="zh-CN"/>
              <w14:textFill>
                <w14:solidFill>
                  <w14:schemeClr w14:val="tx1"/>
                </w14:solidFill>
              </w14:textFill>
            </w:rPr>
            <w:t>1</w:t>
          </w:r>
          <w:r>
            <w:rPr>
              <w:rFonts w:hint="eastAsia"/>
              <w:b/>
              <w:bCs/>
              <w:color w:val="000000" w:themeColor="text1"/>
              <w:u w:val="none"/>
              <w:lang w:val="zh-CN"/>
              <w14:textFill>
                <w14:solidFill>
                  <w14:schemeClr w14:val="tx1"/>
                </w14:solidFill>
              </w14:textFill>
            </w:rPr>
            <w:fldChar w:fldCharType="end"/>
          </w:r>
        </w:p>
        <w:p w14:paraId="63AA11E0">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"三系统与其他系统的接口"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三 系统与其他系统接口</w:t>
          </w:r>
          <w:r>
            <w:rPr>
              <w:rStyle w:val="14"/>
              <w:b/>
              <w:bCs/>
              <w:color w:val="000000" w:themeColor="text1"/>
              <w:u w:val="none"/>
              <w14:textFill>
                <w14:solidFill>
                  <w14:schemeClr w14:val="tx1"/>
                </w14:solidFill>
              </w14:textFill>
            </w:rPr>
            <w:ptab w:relativeTo="margin" w:alignment="right" w:leader="dot"/>
          </w:r>
          <w:r>
            <w:rPr>
              <w:rStyle w:val="14"/>
              <w:rFonts w:hint="eastAsia"/>
              <w:b/>
              <w:bCs/>
              <w:color w:val="000000" w:themeColor="text1"/>
              <w:u w:val="none"/>
              <w:lang w:val="en-US" w:eastAsia="zh-CN"/>
              <w14:textFill>
                <w14:solidFill>
                  <w14:schemeClr w14:val="tx1"/>
                </w14:solidFill>
              </w14:textFill>
            </w:rPr>
            <w:t>5</w:t>
          </w:r>
          <w:r>
            <w:rPr>
              <w:rFonts w:hint="eastAsia"/>
              <w:b/>
              <w:bCs/>
              <w:color w:val="000000" w:themeColor="text1"/>
              <w:u w:val="none"/>
              <w:lang w:val="zh-CN"/>
              <w14:textFill>
                <w14:solidFill>
                  <w14:schemeClr w14:val="tx1"/>
                </w14:solidFill>
              </w14:textFill>
            </w:rPr>
            <w:fldChar w:fldCharType="end"/>
          </w:r>
        </w:p>
        <w:p w14:paraId="0E7C9E70">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"四主要的功能需求"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四 主要的功能需求</w:t>
          </w:r>
          <w:r>
            <w:rPr>
              <w:rStyle w:val="14"/>
              <w:b/>
              <w:bCs/>
              <w:color w:val="000000" w:themeColor="text1"/>
              <w:u w:val="none"/>
              <w14:textFill>
                <w14:solidFill>
                  <w14:schemeClr w14:val="tx1"/>
                </w14:solidFill>
              </w14:textFill>
            </w:rPr>
            <w:ptab w:relativeTo="margin" w:alignment="right" w:leader="dot"/>
          </w:r>
          <w:r>
            <w:rPr>
              <w:rStyle w:val="14"/>
              <w:rFonts w:hint="eastAsia"/>
              <w:b/>
              <w:bCs/>
              <w:color w:val="000000" w:themeColor="text1"/>
              <w:u w:val="none"/>
              <w:lang w:val="en-US" w:eastAsia="zh-CN"/>
              <w14:textFill>
                <w14:solidFill>
                  <w14:schemeClr w14:val="tx1"/>
                </w14:solidFill>
              </w14:textFill>
            </w:rPr>
            <w:t>8</w:t>
          </w:r>
          <w:r>
            <w:rPr>
              <w:rFonts w:hint="eastAsia"/>
              <w:b/>
              <w:bCs/>
              <w:color w:val="000000" w:themeColor="text1"/>
              <w:u w:val="none"/>
              <w:lang w:val="zh-CN"/>
              <w14:textFill>
                <w14:solidFill>
                  <w14:schemeClr w14:val="tx1"/>
                </w14:solidFill>
              </w14:textFill>
            </w:rPr>
            <w:fldChar w:fldCharType="end"/>
          </w:r>
        </w:p>
        <w:p w14:paraId="4DFB59FA">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"总用例图"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4.1</w:t>
          </w:r>
          <w:r>
            <w:rPr>
              <w:rStyle w:val="14"/>
              <w:rFonts w:hint="eastAsia"/>
              <w:color w:val="000000" w:themeColor="text1"/>
              <w:u w:val="none"/>
              <w14:textFill>
                <w14:solidFill>
                  <w14:schemeClr w14:val="tx1"/>
                </w14:solidFill>
              </w14:textFill>
            </w:rPr>
            <w:t>总用例图</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8</w:t>
          </w:r>
          <w:r>
            <w:rPr>
              <w:color w:val="000000" w:themeColor="text1"/>
              <w:u w:val="none"/>
              <w14:textFill>
                <w14:solidFill>
                  <w14:schemeClr w14:val="tx1"/>
                </w14:solidFill>
              </w14:textFill>
            </w:rPr>
            <w:fldChar w:fldCharType="end"/>
          </w:r>
        </w:p>
        <w:p w14:paraId="218D9DF1">
          <w:pPr>
            <w:pStyle w:val="8"/>
            <w:rPr>
              <w:rFonts w:hint="eastAsia" w:eastAsiaTheme="minorEastAsia"/>
              <w:color w:val="000000" w:themeColor="text1"/>
              <w:u w:val="none"/>
              <w:lang w:val="en-US" w:eastAsia="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"登录系统"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4.2</w:t>
          </w:r>
          <w:r>
            <w:rPr>
              <w:rStyle w:val="14"/>
              <w:rFonts w:hint="eastAsia"/>
              <w:color w:val="000000" w:themeColor="text1"/>
              <w:u w:val="none"/>
              <w14:textFill>
                <w14:solidFill>
                  <w14:schemeClr w14:val="tx1"/>
                </w14:solidFill>
              </w14:textFill>
            </w:rPr>
            <w:t>登录系统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10</w:t>
          </w:r>
          <w:r>
            <w:rPr>
              <w:color w:val="000000" w:themeColor="text1"/>
              <w:u w:val="none"/>
              <w14:textFill>
                <w14:solidFill>
                  <w14:schemeClr w14:val="tx1"/>
                </w14:solidFill>
              </w14:textFill>
            </w:rPr>
            <w:fldChar w:fldCharType="end"/>
          </w:r>
        </w:p>
        <w:p w14:paraId="50F0E3B1">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"管理员系统"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4.3</w:t>
          </w:r>
          <w:r>
            <w:rPr>
              <w:rStyle w:val="14"/>
              <w:rFonts w:hint="eastAsia"/>
              <w:color w:val="000000" w:themeColor="text1"/>
              <w:u w:val="none"/>
              <w14:textFill>
                <w14:solidFill>
                  <w14:schemeClr w14:val="tx1"/>
                </w14:solidFill>
              </w14:textFill>
            </w:rPr>
            <w:t>管理系统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11</w:t>
          </w:r>
          <w:r>
            <w:rPr>
              <w:color w:val="000000" w:themeColor="text1"/>
              <w:u w:val="none"/>
              <w14:textFill>
                <w14:solidFill>
                  <w14:schemeClr w14:val="tx1"/>
                </w14:solidFill>
              </w14:textFill>
            </w:rPr>
            <w:fldChar w:fldCharType="end"/>
          </w:r>
        </w:p>
        <w:p w14:paraId="445BDF88">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"乐器购买系统"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4.4</w:t>
          </w:r>
          <w:r>
            <w:rPr>
              <w:rStyle w:val="14"/>
              <w:rFonts w:hint="eastAsia"/>
              <w:color w:val="000000" w:themeColor="text1"/>
              <w:u w:val="none"/>
              <w14:textFill>
                <w14:solidFill>
                  <w14:schemeClr w14:val="tx1"/>
                </w14:solidFill>
              </w14:textFill>
            </w:rPr>
            <w:t>乐器购买系统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13</w:t>
          </w:r>
          <w:r>
            <w:rPr>
              <w:color w:val="000000" w:themeColor="text1"/>
              <w:u w:val="none"/>
              <w14:textFill>
                <w14:solidFill>
                  <w14:schemeClr w14:val="tx1"/>
                </w14:solidFill>
              </w14:textFill>
            </w:rPr>
            <w:fldChar w:fldCharType="end"/>
          </w:r>
        </w:p>
        <w:p w14:paraId="139B4345">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"乐器租借系统"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4.5</w:t>
          </w:r>
          <w:r>
            <w:rPr>
              <w:rStyle w:val="14"/>
              <w:rFonts w:hint="eastAsia"/>
              <w:color w:val="000000" w:themeColor="text1"/>
              <w:u w:val="none"/>
              <w14:textFill>
                <w14:solidFill>
                  <w14:schemeClr w14:val="tx1"/>
                </w14:solidFill>
              </w14:textFill>
            </w:rPr>
            <w:t>乐器租借系统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14</w:t>
          </w:r>
          <w:r>
            <w:rPr>
              <w:color w:val="000000" w:themeColor="text1"/>
              <w:u w:val="none"/>
              <w14:textFill>
                <w14:solidFill>
                  <w14:schemeClr w14:val="tx1"/>
                </w14:solidFill>
              </w14:textFill>
            </w:rPr>
            <w:fldChar w:fldCharType="end"/>
          </w:r>
        </w:p>
        <w:p w14:paraId="1E842139">
          <w:pPr>
            <w:pStyle w:val="8"/>
            <w:rPr>
              <w:rFonts w:hint="eastAsia"/>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"用户信息管理系统"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4.6</w:t>
          </w:r>
          <w:r>
            <w:rPr>
              <w:rStyle w:val="14"/>
              <w:rFonts w:hint="eastAsia"/>
              <w:color w:val="000000" w:themeColor="text1"/>
              <w:u w:val="none"/>
              <w14:textFill>
                <w14:solidFill>
                  <w14:schemeClr w14:val="tx1"/>
                </w14:solidFill>
              </w14:textFill>
            </w:rPr>
            <w:t>用户信息管理系统</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15</w:t>
          </w:r>
          <w:r>
            <w:rPr>
              <w:color w:val="000000" w:themeColor="text1"/>
              <w:u w:val="none"/>
              <w14:textFill>
                <w14:solidFill>
                  <w14:schemeClr w14:val="tx1"/>
                </w14:solidFill>
              </w14:textFill>
            </w:rPr>
            <w:fldChar w:fldCharType="end"/>
          </w:r>
        </w:p>
        <w:p w14:paraId="5DD6DCEB">
          <w:pPr>
            <w:pStyle w:val="19"/>
            <w:spacing w:line="240" w:lineRule="auto"/>
            <w:rPr>
              <w:rFonts w:hint="eastAsia" w:eastAsiaTheme="majorEastAsia"/>
              <w:b/>
              <w:bCs/>
              <w:color w:val="000000" w:themeColor="text1"/>
              <w:u w:val="none"/>
              <w:lang w:val="en-US" w:eastAsia="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"五非功能性需求"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五 非功能性需求</w:t>
          </w:r>
          <w:r>
            <w:rPr>
              <w:rStyle w:val="14"/>
              <w:b/>
              <w:bCs/>
              <w:color w:val="000000" w:themeColor="text1"/>
              <w:u w:val="none"/>
              <w14:textFill>
                <w14:solidFill>
                  <w14:schemeClr w14:val="tx1"/>
                </w14:solidFill>
              </w14:textFill>
            </w:rPr>
            <w:ptab w:relativeTo="margin" w:alignment="right" w:leader="dot"/>
          </w:r>
          <w:r>
            <w:rPr>
              <w:rStyle w:val="14"/>
              <w:rFonts w:hint="eastAsia"/>
              <w:b/>
              <w:bCs/>
              <w:color w:val="000000" w:themeColor="text1"/>
              <w:u w:val="none"/>
              <w:lang w:val="en-US" w:eastAsia="zh-CN"/>
              <w14:textFill>
                <w14:solidFill>
                  <w14:schemeClr w14:val="tx1"/>
                </w14:solidFill>
              </w14:textFill>
            </w:rPr>
            <w:t>16</w:t>
          </w:r>
          <w:r>
            <w:rPr>
              <w:rFonts w:hint="eastAsia"/>
              <w:b/>
              <w:bCs/>
              <w:color w:val="000000" w:themeColor="text1"/>
              <w:u w:val="none"/>
              <w:lang w:val="zh-CN"/>
              <w14:textFill>
                <w14:solidFill>
                  <w14:schemeClr w14:val="tx1"/>
                </w14:solidFill>
              </w14:textFill>
            </w:rPr>
            <w:fldChar w:fldCharType="end"/>
          </w:r>
        </w:p>
        <w:p w14:paraId="05B58A1B">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"性能需求"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5.1</w:t>
          </w:r>
          <w:r>
            <w:rPr>
              <w:rStyle w:val="14"/>
              <w:rFonts w:hint="eastAsia"/>
              <w:color w:val="000000" w:themeColor="text1"/>
              <w:u w:val="none"/>
              <w14:textFill>
                <w14:solidFill>
                  <w14:schemeClr w14:val="tx1"/>
                </w14:solidFill>
              </w14:textFill>
            </w:rPr>
            <w:t>性能需求</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16</w:t>
          </w:r>
          <w:r>
            <w:rPr>
              <w:color w:val="000000" w:themeColor="text1"/>
              <w:u w:val="none"/>
              <w14:textFill>
                <w14:solidFill>
                  <w14:schemeClr w14:val="tx1"/>
                </w14:solidFill>
              </w14:textFill>
            </w:rPr>
            <w:fldChar w:fldCharType="end"/>
          </w:r>
        </w:p>
        <w:p w14:paraId="207FD61F">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"可扩展性"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5.2</w:t>
          </w:r>
          <w:r>
            <w:rPr>
              <w:rStyle w:val="14"/>
              <w:rFonts w:hint="eastAsia"/>
              <w:color w:val="000000" w:themeColor="text1"/>
              <w:u w:val="none"/>
              <w14:textFill>
                <w14:solidFill>
                  <w14:schemeClr w14:val="tx1"/>
                </w14:solidFill>
              </w14:textFill>
            </w:rPr>
            <w:t>可扩展性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16</w:t>
          </w:r>
          <w:r>
            <w:rPr>
              <w:color w:val="000000" w:themeColor="text1"/>
              <w:u w:val="none"/>
              <w14:textFill>
                <w14:solidFill>
                  <w14:schemeClr w14:val="tx1"/>
                </w14:solidFill>
              </w14:textFill>
            </w:rPr>
            <w:fldChar w:fldCharType="end"/>
          </w:r>
        </w:p>
        <w:p w14:paraId="63463276">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"安全性"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5.3</w:t>
          </w:r>
          <w:r>
            <w:rPr>
              <w:rStyle w:val="14"/>
              <w:rFonts w:hint="eastAsia"/>
              <w:color w:val="000000" w:themeColor="text1"/>
              <w:u w:val="none"/>
              <w14:textFill>
                <w14:solidFill>
                  <w14:schemeClr w14:val="tx1"/>
                </w14:solidFill>
              </w14:textFill>
            </w:rPr>
            <w:t>安全性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16</w:t>
          </w:r>
          <w:r>
            <w:rPr>
              <w:color w:val="000000" w:themeColor="text1"/>
              <w:u w:val="none"/>
              <w14:textFill>
                <w14:solidFill>
                  <w14:schemeClr w14:val="tx1"/>
                </w14:solidFill>
              </w14:textFill>
            </w:rPr>
            <w:fldChar w:fldCharType="end"/>
          </w:r>
        </w:p>
        <w:p w14:paraId="170AB27C">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"可维护性"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5.4</w:t>
          </w:r>
          <w:r>
            <w:rPr>
              <w:rStyle w:val="14"/>
              <w:rFonts w:hint="eastAsia"/>
              <w:color w:val="000000" w:themeColor="text1"/>
              <w:u w:val="none"/>
              <w14:textFill>
                <w14:solidFill>
                  <w14:schemeClr w14:val="tx1"/>
                </w14:solidFill>
              </w14:textFill>
            </w:rPr>
            <w:t>可维护性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17</w:t>
          </w:r>
          <w:r>
            <w:rPr>
              <w:color w:val="000000" w:themeColor="text1"/>
              <w:u w:val="none"/>
              <w14:textFill>
                <w14:solidFill>
                  <w14:schemeClr w14:val="tx1"/>
                </w14:solidFill>
              </w14:textFill>
            </w:rPr>
            <w:fldChar w:fldCharType="end"/>
          </w:r>
        </w:p>
        <w:p w14:paraId="5156B890">
          <w:pPr>
            <w:pStyle w:val="8"/>
            <w:rPr>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"可用性"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5.5</w:t>
          </w:r>
          <w:r>
            <w:rPr>
              <w:rStyle w:val="14"/>
              <w:rFonts w:hint="eastAsia"/>
              <w:color w:val="000000" w:themeColor="text1"/>
              <w:u w:val="none"/>
              <w14:textFill>
                <w14:solidFill>
                  <w14:schemeClr w14:val="tx1"/>
                </w14:solidFill>
              </w14:textFill>
            </w:rPr>
            <w:t>可用性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17</w:t>
          </w:r>
          <w:r>
            <w:rPr>
              <w:color w:val="000000" w:themeColor="text1"/>
              <w:u w:val="none"/>
              <w14:textFill>
                <w14:solidFill>
                  <w14:schemeClr w14:val="tx1"/>
                </w14:solidFill>
              </w14:textFill>
            </w:rPr>
            <w:fldChar w:fldCharType="end"/>
          </w:r>
        </w:p>
        <w:p w14:paraId="3966A40E">
          <w:pPr>
            <w:pStyle w:val="8"/>
            <w:rPr>
              <w:rFonts w:hint="eastAsia"/>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"可靠性"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5.6</w:t>
          </w:r>
          <w:r>
            <w:rPr>
              <w:rStyle w:val="14"/>
              <w:rFonts w:hint="eastAsia"/>
              <w:color w:val="000000" w:themeColor="text1"/>
              <w:u w:val="none"/>
              <w14:textFill>
                <w14:solidFill>
                  <w14:schemeClr w14:val="tx1"/>
                </w14:solidFill>
              </w14:textFill>
            </w:rPr>
            <w:t>可靠性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17</w:t>
          </w:r>
          <w:r>
            <w:rPr>
              <w:color w:val="000000" w:themeColor="text1"/>
              <w:u w:val="none"/>
              <w14:textFill>
                <w14:solidFill>
                  <w14:schemeClr w14:val="tx1"/>
                </w14:solidFill>
              </w14:textFill>
            </w:rPr>
            <w:fldChar w:fldCharType="end"/>
          </w:r>
        </w:p>
        <w:p w14:paraId="0853D0AF">
          <w:pPr>
            <w:pStyle w:val="19"/>
            <w:spacing w:line="240" w:lineRule="auto"/>
            <w:rPr>
              <w:b/>
              <w:bCs/>
              <w:color w:val="000000" w:themeColor="text1"/>
              <w:u w:val="none"/>
              <w:lang w:val="zh-CN"/>
              <w14:textFill>
                <w14:solidFill>
                  <w14:schemeClr w14:val="tx1"/>
                </w14:solidFill>
              </w14:textFill>
            </w:rPr>
          </w:pPr>
          <w:r>
            <w:rPr>
              <w:rFonts w:hint="eastAsia"/>
              <w:b/>
              <w:bCs/>
              <w:color w:val="000000" w:themeColor="text1"/>
              <w:u w:val="none"/>
              <w:lang w:val="zh-CN"/>
              <w14:textFill>
                <w14:solidFill>
                  <w14:schemeClr w14:val="tx1"/>
                </w14:solidFill>
              </w14:textFill>
            </w:rPr>
            <w:fldChar w:fldCharType="begin"/>
          </w:r>
          <w:r>
            <w:rPr>
              <w:rFonts w:hint="eastAsia"/>
              <w:b/>
              <w:bCs/>
              <w:color w:val="000000" w:themeColor="text1"/>
              <w:u w:val="none"/>
              <w:lang w:val="zh-CN"/>
              <w14:textFill>
                <w14:solidFill>
                  <w14:schemeClr w14:val="tx1"/>
                </w14:solidFill>
              </w14:textFill>
            </w:rPr>
            <w:instrText xml:space="preserve"> HYPERLINK \l "六其他需求" </w:instrText>
          </w:r>
          <w:r>
            <w:rPr>
              <w:rFonts w:hint="eastAsia"/>
              <w:b/>
              <w:bCs/>
              <w:color w:val="000000" w:themeColor="text1"/>
              <w:u w:val="none"/>
              <w:lang w:val="zh-CN"/>
              <w14:textFill>
                <w14:solidFill>
                  <w14:schemeClr w14:val="tx1"/>
                </w14:solidFill>
              </w14:textFill>
            </w:rPr>
            <w:fldChar w:fldCharType="separate"/>
          </w:r>
          <w:r>
            <w:rPr>
              <w:rStyle w:val="14"/>
              <w:rFonts w:hint="eastAsia"/>
              <w:b/>
              <w:bCs/>
              <w:color w:val="000000" w:themeColor="text1"/>
              <w:u w:val="none"/>
              <w:lang w:val="zh-CN"/>
              <w14:textFill>
                <w14:solidFill>
                  <w14:schemeClr w14:val="tx1"/>
                </w14:solidFill>
              </w14:textFill>
            </w:rPr>
            <w:t>六 其他需求</w:t>
          </w:r>
          <w:r>
            <w:rPr>
              <w:rStyle w:val="14"/>
              <w:b/>
              <w:bCs/>
              <w:color w:val="000000" w:themeColor="text1"/>
              <w:u w:val="none"/>
              <w14:textFill>
                <w14:solidFill>
                  <w14:schemeClr w14:val="tx1"/>
                </w14:solidFill>
              </w14:textFill>
            </w:rPr>
            <w:ptab w:relativeTo="margin" w:alignment="right" w:leader="dot"/>
          </w:r>
          <w:r>
            <w:rPr>
              <w:rStyle w:val="14"/>
              <w:rFonts w:hint="eastAsia"/>
              <w:b/>
              <w:bCs/>
              <w:color w:val="000000" w:themeColor="text1"/>
              <w:u w:val="none"/>
              <w:lang w:val="en-US" w:eastAsia="zh-CN"/>
              <w14:textFill>
                <w14:solidFill>
                  <w14:schemeClr w14:val="tx1"/>
                </w14:solidFill>
              </w14:textFill>
            </w:rPr>
            <w:t>18</w:t>
          </w:r>
          <w:r>
            <w:rPr>
              <w:rFonts w:hint="eastAsia"/>
              <w:b/>
              <w:bCs/>
              <w:color w:val="000000" w:themeColor="text1"/>
              <w:u w:val="none"/>
              <w:lang w:val="zh-CN"/>
              <w14:textFill>
                <w14:solidFill>
                  <w14:schemeClr w14:val="tx1"/>
                </w14:solidFill>
              </w14:textFill>
            </w:rPr>
            <w:fldChar w:fldCharType="end"/>
          </w:r>
        </w:p>
        <w:p w14:paraId="314DC536">
          <w:pPr>
            <w:pStyle w:val="8"/>
            <w:rPr>
              <w:rFonts w:hint="eastAsia"/>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"兼容性"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6.1</w:t>
          </w:r>
          <w:r>
            <w:rPr>
              <w:rStyle w:val="14"/>
              <w:rFonts w:hint="eastAsia"/>
              <w:color w:val="000000" w:themeColor="text1"/>
              <w:u w:val="none"/>
              <w14:textFill>
                <w14:solidFill>
                  <w14:schemeClr w14:val="tx1"/>
                </w14:solidFill>
              </w14:textFill>
            </w:rPr>
            <w:t>兼容性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18</w:t>
          </w:r>
          <w:r>
            <w:rPr>
              <w:color w:val="000000" w:themeColor="text1"/>
              <w:u w:val="none"/>
              <w14:textFill>
                <w14:solidFill>
                  <w14:schemeClr w14:val="tx1"/>
                </w14:solidFill>
              </w14:textFill>
            </w:rPr>
            <w:fldChar w:fldCharType="end"/>
          </w:r>
        </w:p>
        <w:p w14:paraId="0F9375B9">
          <w:pPr>
            <w:pStyle w:val="8"/>
            <w:rPr>
              <w:rFonts w:hint="eastAsia"/>
              <w:color w:val="000000" w:themeColor="text1"/>
              <w:u w:val="none"/>
              <w:lang w:val="zh-CN"/>
              <w14:textFill>
                <w14:solidFill>
                  <w14:schemeClr w14:val="tx1"/>
                </w14:solidFill>
              </w14:textFill>
            </w:rPr>
          </w:pP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HYPERLINK \l "合法合规性" </w:instrText>
          </w:r>
          <w:r>
            <w:rPr>
              <w:color w:val="000000" w:themeColor="text1"/>
              <w:u w:val="none"/>
              <w14:textFill>
                <w14:solidFill>
                  <w14:schemeClr w14:val="tx1"/>
                </w14:solidFill>
              </w14:textFill>
            </w:rPr>
            <w:fldChar w:fldCharType="separate"/>
          </w:r>
          <w:r>
            <w:rPr>
              <w:rStyle w:val="14"/>
              <w:color w:val="000000" w:themeColor="text1"/>
              <w:u w:val="none"/>
              <w14:textFill>
                <w14:solidFill>
                  <w14:schemeClr w14:val="tx1"/>
                </w14:solidFill>
              </w14:textFill>
            </w:rPr>
            <w:t>6.2</w:t>
          </w:r>
          <w:r>
            <w:rPr>
              <w:rStyle w:val="14"/>
              <w:rFonts w:hint="eastAsia"/>
              <w:color w:val="000000" w:themeColor="text1"/>
              <w:u w:val="none"/>
              <w14:textFill>
                <w14:solidFill>
                  <w14:schemeClr w14:val="tx1"/>
                </w14:solidFill>
              </w14:textFill>
            </w:rPr>
            <w:t>合法合规性</w:t>
          </w:r>
          <w:r>
            <w:rPr>
              <w:rStyle w:val="14"/>
              <w:color w:val="000000" w:themeColor="text1"/>
              <w:u w:val="none"/>
              <w14:textFill>
                <w14:solidFill>
                  <w14:schemeClr w14:val="tx1"/>
                </w14:solidFill>
              </w14:textFill>
            </w:rPr>
            <w:ptab w:relativeTo="margin" w:alignment="right" w:leader="dot"/>
          </w:r>
          <w:r>
            <w:rPr>
              <w:rStyle w:val="14"/>
              <w:rFonts w:hint="eastAsia"/>
              <w:color w:val="000000" w:themeColor="text1"/>
              <w:u w:val="none"/>
              <w:lang w:val="en-US" w:eastAsia="zh-CN"/>
              <w14:textFill>
                <w14:solidFill>
                  <w14:schemeClr w14:val="tx1"/>
                </w14:solidFill>
              </w14:textFill>
            </w:rPr>
            <w:t>18</w:t>
          </w:r>
          <w:r>
            <w:rPr>
              <w:color w:val="000000" w:themeColor="text1"/>
              <w:u w:val="none"/>
              <w14:textFill>
                <w14:solidFill>
                  <w14:schemeClr w14:val="tx1"/>
                </w14:solidFill>
              </w14:textFill>
            </w:rPr>
            <w:fldChar w:fldCharType="end"/>
          </w:r>
        </w:p>
        <w:p w14:paraId="5DFB2F56">
          <w:pPr>
            <w:rPr>
              <w:rFonts w:hint="eastAsia"/>
              <w:lang w:val="zh-CN" w:eastAsia="zh-CN" w:bidi="ar-SA"/>
            </w:rPr>
          </w:pPr>
        </w:p>
        <w:p w14:paraId="48811770">
          <w:pPr>
            <w:pStyle w:val="4"/>
            <w:ind w:left="446"/>
          </w:pPr>
        </w:p>
      </w:sdtContent>
    </w:sdt>
    <w:p w14:paraId="4BE9E9CE">
      <w:pPr>
        <w:pStyle w:val="17"/>
        <w:jc w:val="both"/>
        <w:rPr>
          <w:rFonts w:hint="eastAsia"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pPr>
    </w:p>
    <w:p w14:paraId="68EE097A">
      <w:pPr>
        <w:pStyle w:val="17"/>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 w:name="一介绍"/>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介绍</w:t>
      </w:r>
    </w:p>
    <w:bookmarkEnd w:id="1"/>
    <w:p w14:paraId="68EE097B">
      <w:pPr>
        <w:pStyle w:val="17"/>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背景简介"/>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1.1 背景简介</w:t>
      </w:r>
    </w:p>
    <w:bookmarkEnd w:id="2"/>
    <w:p w14:paraId="68EE097C">
      <w:pPr>
        <w:pStyle w:val="9"/>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68EE097D">
      <w:pPr>
        <w:pStyle w:val="9"/>
        <w:spacing w:beforeAutospacing="0" w:afterAutospacing="0" w:line="240" w:lineRule="auto"/>
        <w:rPr>
          <w:szCs w:val="24"/>
        </w:rPr>
      </w:pPr>
      <w:r>
        <w:rPr>
          <w:rFonts w:hint="eastAsia"/>
          <w:szCs w:val="24"/>
        </w:rPr>
        <w:t>而近年来以淘宝为首的网购交易平台越来越受到人们的欢迎，人们越来越倾向于在网络上进行物品的购买。然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68EE097E">
      <w:pPr>
        <w:pStyle w:val="9"/>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发展。</w:t>
      </w:r>
    </w:p>
    <w:p w14:paraId="68EE097F">
      <w:pPr>
        <w:pStyle w:val="9"/>
        <w:spacing w:beforeAutospacing="0" w:afterAutospacing="0" w:line="240" w:lineRule="auto"/>
        <w:rPr>
          <w:szCs w:val="24"/>
        </w:rPr>
      </w:pPr>
    </w:p>
    <w:p w14:paraId="68EE0980">
      <w:pPr>
        <w:pStyle w:val="9"/>
        <w:spacing w:beforeAutospacing="0" w:afterAutospacing="0" w:line="240" w:lineRule="auto"/>
        <w:rPr>
          <w:szCs w:val="24"/>
        </w:rPr>
      </w:pPr>
    </w:p>
    <w:p w14:paraId="68EE0981">
      <w:pPr>
        <w:pStyle w:val="17"/>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 w:name="需求调研"/>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1.2 需求调研</w:t>
      </w:r>
    </w:p>
    <w:bookmarkEnd w:id="3"/>
    <w:p w14:paraId="68EE098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在此大背景下，为了进一步用实例印证推出一款乐器交易租借平台的重要性，我们进行了一下调研（</w:t>
      </w:r>
      <w:r>
        <w:rPr>
          <w:rFonts w:hint="eastAsia" w:ascii="宋体" w:hAnsi="宋体" w:eastAsia="宋体" w:cs="宋体"/>
          <w:color w:val="000000" w:themeColor="text1"/>
          <w:sz w:val="24"/>
          <w:szCs w:val="24"/>
          <w:lang w:eastAsia="zh-CN"/>
          <w14:textFill>
            <w14:solidFill>
              <w14:schemeClr w14:val="tx1"/>
            </w14:solidFill>
          </w14:textFill>
        </w:rPr>
        <w:t>接受调研人数为：114</w:t>
      </w:r>
      <w:r>
        <w:rPr>
          <w:rFonts w:hint="eastAsia" w:ascii="宋体" w:hAnsi="宋体" w:eastAsia="宋体" w:cs="宋体"/>
          <w:b w:val="0"/>
          <w:bCs/>
          <w:color w:val="000000" w:themeColor="text1"/>
          <w:sz w:val="24"/>
          <w:szCs w:val="24"/>
          <w:lang w:eastAsia="zh-CN"/>
          <w14:textFill>
            <w14:solidFill>
              <w14:schemeClr w14:val="tx1"/>
            </w14:solidFill>
          </w14:textFill>
        </w:rPr>
        <w:t>）：</w:t>
      </w:r>
    </w:p>
    <w:p w14:paraId="68EE0983">
      <w:pPr>
        <w:pStyle w:val="17"/>
        <w:numPr>
          <w:ilvl w:val="0"/>
          <w:numId w:val="2"/>
        </w:numPr>
        <w:ind w:firstLine="482" w:firstLineChars="200"/>
        <w:jc w:val="left"/>
        <w:outlineLvl w:val="2"/>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用户对象</w:t>
      </w:r>
    </w:p>
    <w:p w14:paraId="68EE0984">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4" name="图片 4" descr="用户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用户对象"/>
                    <pic:cNvPicPr>
                      <a:picLocks noChangeAspect="1"/>
                    </pic:cNvPicPr>
                  </pic:nvPicPr>
                  <pic:blipFill>
                    <a:blip r:embed="rId14"/>
                    <a:stretch>
                      <a:fillRect/>
                    </a:stretch>
                  </pic:blipFill>
                  <pic:spPr>
                    <a:xfrm>
                      <a:off x="0" y="0"/>
                      <a:ext cx="5269230" cy="2985770"/>
                    </a:xfrm>
                    <a:prstGeom prst="rect">
                      <a:avLst/>
                    </a:prstGeom>
                  </pic:spPr>
                </pic:pic>
              </a:graphicData>
            </a:graphic>
          </wp:inline>
        </w:drawing>
      </w:r>
    </w:p>
    <w:p w14:paraId="68EE0985">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86">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在调研中，我们的调研用户主要年龄集中在18-35岁，正是当前社会主力的消费者群体。</w:t>
      </w:r>
    </w:p>
    <w:p w14:paraId="68EE098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5" name="图片 5" descr="用户对象-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用户对象-2"/>
                    <pic:cNvPicPr>
                      <a:picLocks noChangeAspect="1"/>
                    </pic:cNvPicPr>
                  </pic:nvPicPr>
                  <pic:blipFill>
                    <a:blip r:embed="rId15"/>
                    <a:stretch>
                      <a:fillRect/>
                    </a:stretch>
                  </pic:blipFill>
                  <pic:spPr>
                    <a:xfrm>
                      <a:off x="0" y="0"/>
                      <a:ext cx="5269230" cy="2985770"/>
                    </a:xfrm>
                    <a:prstGeom prst="rect">
                      <a:avLst/>
                    </a:prstGeom>
                  </pic:spPr>
                </pic:pic>
              </a:graphicData>
            </a:graphic>
          </wp:inline>
        </w:drawing>
      </w:r>
    </w:p>
    <w:p w14:paraId="68EE098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其中，音乐爱好者占据了最大的比例，因此该报告对音乐交易平台的设计意见有很大的参考价值。</w:t>
      </w:r>
    </w:p>
    <w:p w14:paraId="68EE0989">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8A">
      <w:pPr>
        <w:pStyle w:val="17"/>
        <w:numPr>
          <w:ilvl w:val="0"/>
          <w:numId w:val="2"/>
        </w:numPr>
        <w:ind w:firstLine="482" w:firstLineChars="200"/>
        <w:jc w:val="left"/>
        <w:outlineLvl w:val="2"/>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乐器入手途径</w:t>
      </w:r>
    </w:p>
    <w:p w14:paraId="68EE098B">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8C">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6" name="图片 6" descr="乐器来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乐器来源"/>
                    <pic:cNvPicPr>
                      <a:picLocks noChangeAspect="1"/>
                    </pic:cNvPicPr>
                  </pic:nvPicPr>
                  <pic:blipFill>
                    <a:blip r:embed="rId16"/>
                    <a:stretch>
                      <a:fillRect/>
                    </a:stretch>
                  </pic:blipFill>
                  <pic:spPr>
                    <a:xfrm>
                      <a:off x="0" y="0"/>
                      <a:ext cx="5269230" cy="2985770"/>
                    </a:xfrm>
                    <a:prstGeom prst="rect">
                      <a:avLst/>
                    </a:prstGeom>
                  </pic:spPr>
                </pic:pic>
              </a:graphicData>
            </a:graphic>
          </wp:inline>
        </w:drawing>
      </w:r>
    </w:p>
    <w:p w14:paraId="68EE098D">
      <w:pPr>
        <w:pStyle w:val="9"/>
        <w:spacing w:beforeAutospacing="0" w:afterAutospacing="0" w:line="240" w:lineRule="auto"/>
        <w:rPr>
          <w:szCs w:val="24"/>
        </w:rPr>
      </w:pPr>
    </w:p>
    <w:p w14:paraId="68EE098E">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由图表可见，用户入手乐器主要集中在购买全新乐器和二手乐器，因此构建一个音乐交易平台可以很好满足这类用户的需求，快速、便捷地购买乐器。</w:t>
      </w:r>
    </w:p>
    <w:p w14:paraId="68EE098F">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90">
      <w:pPr>
        <w:pStyle w:val="17"/>
        <w:numPr>
          <w:ilvl w:val="0"/>
          <w:numId w:val="2"/>
        </w:numPr>
        <w:ind w:firstLine="482" w:firstLineChars="200"/>
        <w:jc w:val="left"/>
        <w:outlineLvl w:val="2"/>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乐器租借调研</w:t>
      </w:r>
    </w:p>
    <w:p w14:paraId="68EE0991">
      <w:pPr>
        <w:pStyle w:val="17"/>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7" name="图片 7" descr="租借-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租借-1"/>
                    <pic:cNvPicPr>
                      <a:picLocks noChangeAspect="1"/>
                    </pic:cNvPicPr>
                  </pic:nvPicPr>
                  <pic:blipFill>
                    <a:blip r:embed="rId17"/>
                    <a:stretch>
                      <a:fillRect/>
                    </a:stretch>
                  </pic:blipFill>
                  <pic:spPr>
                    <a:xfrm>
                      <a:off x="0" y="0"/>
                      <a:ext cx="5269230" cy="2985770"/>
                    </a:xfrm>
                    <a:prstGeom prst="rect">
                      <a:avLst/>
                    </a:prstGeom>
                  </pic:spPr>
                </pic:pic>
              </a:graphicData>
            </a:graphic>
          </wp:inline>
        </w:drawing>
      </w:r>
    </w:p>
    <w:p w14:paraId="68EE099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w:t>
      </w:r>
      <w:r>
        <w:rPr>
          <w:rFonts w:hint="eastAsia" w:ascii="宋体" w:hAnsi="宋体" w:eastAsia="宋体" w:cs="宋体"/>
          <w:color w:val="000000" w:themeColor="text1"/>
          <w:sz w:val="24"/>
          <w:szCs w:val="24"/>
          <w:lang w:eastAsia="zh-CN"/>
          <w14:textFill>
            <w14:solidFill>
              <w14:schemeClr w14:val="tx1"/>
            </w14:solidFill>
          </w14:textFill>
        </w:rPr>
        <w:t>“您是否认为目前市场上缺少租赁乐器的选择”</w:t>
      </w:r>
      <w:r>
        <w:rPr>
          <w:rFonts w:hint="eastAsia" w:ascii="宋体" w:hAnsi="宋体" w:eastAsia="宋体" w:cs="宋体"/>
          <w:b w:val="0"/>
          <w:bCs/>
          <w:color w:val="000000" w:themeColor="text1"/>
          <w:sz w:val="24"/>
          <w:szCs w:val="24"/>
          <w:lang w:eastAsia="zh-CN"/>
          <w14:textFill>
            <w14:solidFill>
              <w14:schemeClr w14:val="tx1"/>
            </w14:solidFill>
          </w14:textFill>
        </w:rPr>
        <w:t>问题中，绝大部分的用户都提到市面上应该有一个租聘乐器的选择。</w:t>
      </w:r>
    </w:p>
    <w:p w14:paraId="68EE0993">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8" name="图片 8" descr="租借-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租借-2"/>
                    <pic:cNvPicPr>
                      <a:picLocks noChangeAspect="1"/>
                    </pic:cNvPicPr>
                  </pic:nvPicPr>
                  <pic:blipFill>
                    <a:blip r:embed="rId18"/>
                    <a:stretch>
                      <a:fillRect/>
                    </a:stretch>
                  </pic:blipFill>
                  <pic:spPr>
                    <a:xfrm>
                      <a:off x="0" y="0"/>
                      <a:ext cx="5269230" cy="2985770"/>
                    </a:xfrm>
                    <a:prstGeom prst="rect">
                      <a:avLst/>
                    </a:prstGeom>
                  </pic:spPr>
                </pic:pic>
              </a:graphicData>
            </a:graphic>
          </wp:inline>
        </w:drawing>
      </w:r>
    </w:p>
    <w:p w14:paraId="68EE0994">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w:t>
      </w:r>
      <w:r>
        <w:rPr>
          <w:rFonts w:hint="eastAsia" w:ascii="宋体" w:hAnsi="宋体" w:eastAsia="宋体" w:cs="宋体"/>
          <w:color w:val="000000" w:themeColor="text1"/>
          <w:sz w:val="24"/>
          <w:szCs w:val="24"/>
          <w:lang w:eastAsia="zh-CN"/>
          <w14:textFill>
            <w14:solidFill>
              <w14:schemeClr w14:val="tx1"/>
            </w14:solidFill>
          </w14:textFill>
        </w:rPr>
        <w:t>“您觉得租赁乐器对您最有吸引力的原因是什么”</w:t>
      </w:r>
      <w:r>
        <w:rPr>
          <w:rFonts w:hint="eastAsia" w:ascii="宋体" w:hAnsi="宋体" w:eastAsia="宋体" w:cs="宋体"/>
          <w:b w:val="0"/>
          <w:bCs/>
          <w:color w:val="000000" w:themeColor="text1"/>
          <w:sz w:val="24"/>
          <w:szCs w:val="24"/>
          <w:lang w:eastAsia="zh-CN"/>
          <w14:textFill>
            <w14:solidFill>
              <w14:schemeClr w14:val="tx1"/>
            </w14:solidFill>
          </w14:textFill>
        </w:rPr>
        <w:t>问题中，大部分人提出了，租聘乐器选项可以大幅度降低成本，让用户可以先以低价租聘一款乐器进行学习，如果兴趣确定后再进行实际购买。租聘乐器的模式可以很大程度避免用户花大价钱购买乐器后因为时间、兴趣等关系没法坚持练习，导致乐器闲置造成的资金浪费问题。</w:t>
      </w:r>
    </w:p>
    <w:p w14:paraId="68EE0995">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96">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9" name="图片 9" descr="租借-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租借-3"/>
                    <pic:cNvPicPr>
                      <a:picLocks noChangeAspect="1"/>
                    </pic:cNvPicPr>
                  </pic:nvPicPr>
                  <pic:blipFill>
                    <a:blip r:embed="rId19"/>
                    <a:stretch>
                      <a:fillRect/>
                    </a:stretch>
                  </pic:blipFill>
                  <pic:spPr>
                    <a:xfrm>
                      <a:off x="0" y="0"/>
                      <a:ext cx="5269230" cy="2985770"/>
                    </a:xfrm>
                    <a:prstGeom prst="rect">
                      <a:avLst/>
                    </a:prstGeom>
                  </pic:spPr>
                </pic:pic>
              </a:graphicData>
            </a:graphic>
          </wp:inline>
        </w:drawing>
      </w:r>
    </w:p>
    <w:p w14:paraId="68EE099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w:t>
      </w:r>
      <w:r>
        <w:rPr>
          <w:rFonts w:hint="eastAsia" w:ascii="宋体" w:hAnsi="宋体" w:eastAsia="宋体" w:cs="宋体"/>
          <w:color w:val="000000" w:themeColor="text1"/>
          <w:sz w:val="24"/>
          <w:szCs w:val="24"/>
          <w:lang w:eastAsia="zh-CN"/>
          <w14:textFill>
            <w14:solidFill>
              <w14:schemeClr w14:val="tx1"/>
            </w14:solidFill>
          </w14:textFill>
        </w:rPr>
        <w:t>“您会更倾向于选择租赁后再决定是否购买吗”</w:t>
      </w:r>
      <w:r>
        <w:rPr>
          <w:rFonts w:hint="eastAsia" w:ascii="宋体" w:hAnsi="宋体" w:eastAsia="宋体" w:cs="宋体"/>
          <w:b w:val="0"/>
          <w:bCs/>
          <w:color w:val="000000" w:themeColor="text1"/>
          <w:sz w:val="24"/>
          <w:szCs w:val="24"/>
          <w:lang w:eastAsia="zh-CN"/>
          <w14:textFill>
            <w14:solidFill>
              <w14:schemeClr w14:val="tx1"/>
            </w14:solidFill>
          </w14:textFill>
        </w:rPr>
        <w:t>问题中，许多人都倾向于应该先租聘尝试后再确认实际购买入手乐器。所以我们平台将</w:t>
      </w:r>
      <w:r>
        <w:rPr>
          <w:rFonts w:hint="eastAsia" w:ascii="宋体" w:hAnsi="宋体" w:eastAsia="宋体" w:cs="宋体"/>
          <w:color w:val="000000" w:themeColor="text1"/>
          <w:sz w:val="24"/>
          <w:szCs w:val="24"/>
          <w:lang w:eastAsia="zh-CN"/>
          <w14:textFill>
            <w14:solidFill>
              <w14:schemeClr w14:val="tx1"/>
            </w14:solidFill>
          </w14:textFill>
        </w:rPr>
        <w:t>租聘和交易</w:t>
      </w:r>
      <w:r>
        <w:rPr>
          <w:rFonts w:hint="eastAsia" w:ascii="宋体" w:hAnsi="宋体" w:eastAsia="宋体" w:cs="宋体"/>
          <w:b w:val="0"/>
          <w:bCs/>
          <w:color w:val="000000" w:themeColor="text1"/>
          <w:sz w:val="24"/>
          <w:szCs w:val="24"/>
          <w:lang w:eastAsia="zh-CN"/>
          <w14:textFill>
            <w14:solidFill>
              <w14:schemeClr w14:val="tx1"/>
            </w14:solidFill>
          </w14:textFill>
        </w:rPr>
        <w:t>两个功能一体化是很大的对接了用户的实际需求的。</w:t>
      </w:r>
    </w:p>
    <w:p w14:paraId="68EE099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99">
      <w:pPr>
        <w:pStyle w:val="17"/>
        <w:numPr>
          <w:ilvl w:val="0"/>
          <w:numId w:val="2"/>
        </w:numPr>
        <w:ind w:firstLine="482" w:firstLineChars="200"/>
        <w:jc w:val="left"/>
        <w:outlineLvl w:val="2"/>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软件总需求调研</w:t>
      </w:r>
    </w:p>
    <w:p w14:paraId="68EE099A">
      <w:pPr>
        <w:pStyle w:val="17"/>
        <w:jc w:val="left"/>
        <w:rPr>
          <w:rFonts w:ascii="宋体" w:hAnsi="宋体" w:eastAsia="宋体" w:cs="宋体"/>
          <w:color w:val="000000" w:themeColor="text1"/>
          <w:sz w:val="24"/>
          <w:szCs w:val="24"/>
          <w:lang w:eastAsia="zh-CN"/>
          <w14:textFill>
            <w14:solidFill>
              <w14:schemeClr w14:val="tx1"/>
            </w14:solidFill>
          </w14:textFill>
        </w:rPr>
      </w:pPr>
    </w:p>
    <w:p w14:paraId="68EE099B">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drawing>
          <wp:inline distT="0" distB="0" distL="114300" distR="114300">
            <wp:extent cx="5269230" cy="2985770"/>
            <wp:effectExtent l="0" t="0" r="3810" b="1270"/>
            <wp:docPr id="10" name="图片 10" descr="总需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总需求"/>
                    <pic:cNvPicPr>
                      <a:picLocks noChangeAspect="1"/>
                    </pic:cNvPicPr>
                  </pic:nvPicPr>
                  <pic:blipFill>
                    <a:blip r:embed="rId20"/>
                    <a:stretch>
                      <a:fillRect/>
                    </a:stretch>
                  </pic:blipFill>
                  <pic:spPr>
                    <a:xfrm>
                      <a:off x="0" y="0"/>
                      <a:ext cx="5269230" cy="2985770"/>
                    </a:xfrm>
                    <a:prstGeom prst="rect">
                      <a:avLst/>
                    </a:prstGeom>
                  </pic:spPr>
                </pic:pic>
              </a:graphicData>
            </a:graphic>
          </wp:inline>
        </w:drawing>
      </w:r>
    </w:p>
    <w:p w14:paraId="68EE099C">
      <w:pPr>
        <w:pStyle w:val="17"/>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w:t>
      </w:r>
      <w:r>
        <w:rPr>
          <w:rFonts w:hint="eastAsia" w:ascii="宋体" w:hAnsi="宋体" w:eastAsia="宋体" w:cs="宋体"/>
          <w:color w:val="000000" w:themeColor="text1"/>
          <w:sz w:val="24"/>
          <w:szCs w:val="24"/>
          <w:lang w:eastAsia="zh-CN"/>
          <w14:textFill>
            <w14:solidFill>
              <w14:schemeClr w14:val="tx1"/>
            </w14:solidFill>
          </w14:textFill>
        </w:rPr>
        <w:t>“您希望在App上有哪些功能?”</w:t>
      </w:r>
      <w:r>
        <w:rPr>
          <w:rFonts w:hint="eastAsia" w:ascii="宋体" w:hAnsi="宋体" w:eastAsia="宋体" w:cs="宋体"/>
          <w:b w:val="0"/>
          <w:bCs/>
          <w:color w:val="000000" w:themeColor="text1"/>
          <w:sz w:val="24"/>
          <w:szCs w:val="24"/>
          <w:lang w:eastAsia="zh-CN"/>
          <w14:textFill>
            <w14:solidFill>
              <w14:schemeClr w14:val="tx1"/>
            </w14:solidFill>
          </w14:textFill>
        </w:rPr>
        <w:t>问题中，用户反应的需求与基本的交易平台提供的功能一致，其中用户最为强调</w:t>
      </w:r>
      <w:r>
        <w:rPr>
          <w:rFonts w:hint="eastAsia" w:ascii="宋体" w:hAnsi="宋体" w:eastAsia="宋体" w:cs="宋体"/>
          <w:color w:val="000000" w:themeColor="text1"/>
          <w:sz w:val="24"/>
          <w:szCs w:val="24"/>
          <w:lang w:eastAsia="zh-CN"/>
          <w14:textFill>
            <w14:solidFill>
              <w14:schemeClr w14:val="tx1"/>
            </w14:solidFill>
          </w14:textFill>
        </w:rPr>
        <w:t>购买流程的简易支付性</w:t>
      </w:r>
      <w:r>
        <w:rPr>
          <w:rFonts w:hint="eastAsia" w:ascii="宋体" w:hAnsi="宋体" w:eastAsia="宋体" w:cs="宋体"/>
          <w:b w:val="0"/>
          <w:bCs/>
          <w:color w:val="000000" w:themeColor="text1"/>
          <w:sz w:val="24"/>
          <w:szCs w:val="24"/>
          <w:lang w:eastAsia="zh-CN"/>
          <w14:textFill>
            <w14:solidFill>
              <w14:schemeClr w14:val="tx1"/>
            </w14:solidFill>
          </w14:textFill>
        </w:rPr>
        <w:t>以及</w:t>
      </w:r>
      <w:r>
        <w:rPr>
          <w:rFonts w:hint="eastAsia" w:ascii="宋体" w:hAnsi="宋体" w:eastAsia="宋体" w:cs="宋体"/>
          <w:color w:val="000000" w:themeColor="text1"/>
          <w:sz w:val="24"/>
          <w:szCs w:val="24"/>
          <w:lang w:eastAsia="zh-CN"/>
          <w14:textFill>
            <w14:solidFill>
              <w14:schemeClr w14:val="tx1"/>
            </w14:solidFill>
          </w14:textFill>
        </w:rPr>
        <w:t>评分功能</w:t>
      </w:r>
      <w:r>
        <w:rPr>
          <w:rFonts w:hint="eastAsia" w:ascii="宋体" w:hAnsi="宋体" w:eastAsia="宋体" w:cs="宋体"/>
          <w:b w:val="0"/>
          <w:bCs/>
          <w:color w:val="000000" w:themeColor="text1"/>
          <w:sz w:val="24"/>
          <w:szCs w:val="24"/>
          <w:lang w:eastAsia="zh-CN"/>
          <w14:textFill>
            <w14:solidFill>
              <w14:schemeClr w14:val="tx1"/>
            </w14:solidFill>
          </w14:textFill>
        </w:rPr>
        <w:t>。</w:t>
      </w:r>
    </w:p>
    <w:p w14:paraId="68EE099D">
      <w:pPr>
        <w:pStyle w:val="17"/>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8EE099E">
      <w:pPr>
        <w:pStyle w:val="17"/>
        <w:ind w:firstLine="960" w:firstLineChars="400"/>
        <w:jc w:val="left"/>
        <w:rPr>
          <w:rFonts w:ascii="宋体" w:hAnsi="宋体" w:eastAsia="宋体" w:cs="宋体"/>
          <w:b w:val="0"/>
          <w:bCs/>
          <w:color w:val="000000" w:themeColor="text1"/>
          <w:sz w:val="24"/>
          <w:szCs w:val="24"/>
          <w:lang w:eastAsia="zh-CN"/>
          <w14:textFill>
            <w14:solidFill>
              <w14:schemeClr w14:val="tx1"/>
            </w14:solidFill>
          </w14:textFill>
        </w:rPr>
      </w:pPr>
    </w:p>
    <w:p w14:paraId="68EE099F">
      <w:pPr>
        <w:pStyle w:val="17"/>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4" w:name="二总体描述"/>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总体描述</w:t>
      </w:r>
    </w:p>
    <w:bookmarkEnd w:id="4"/>
    <w:p w14:paraId="68EE09A0">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基于上述的背景以及需求调研结果，我们需要开发的是一款</w:t>
      </w:r>
      <w:r>
        <w:rPr>
          <w:rFonts w:hint="eastAsia" w:ascii="宋体" w:hAnsi="宋体" w:eastAsia="宋体" w:cs="宋体"/>
          <w:color w:val="000000" w:themeColor="text1"/>
          <w:sz w:val="24"/>
          <w:szCs w:val="24"/>
          <w:lang w:eastAsia="zh-CN"/>
          <w14:textFill>
            <w14:solidFill>
              <w14:schemeClr w14:val="tx1"/>
            </w14:solidFill>
          </w14:textFill>
        </w:rPr>
        <w:t>集合交易、租聘一体化的乐器交易平台</w:t>
      </w:r>
      <w:r>
        <w:rPr>
          <w:rFonts w:hint="eastAsia" w:ascii="宋体" w:hAnsi="宋体" w:eastAsia="宋体" w:cs="宋体"/>
          <w:b w:val="0"/>
          <w:bCs/>
          <w:color w:val="000000" w:themeColor="text1"/>
          <w:sz w:val="24"/>
          <w:szCs w:val="24"/>
          <w:lang w:eastAsia="zh-CN"/>
          <w14:textFill>
            <w14:solidFill>
              <w14:schemeClr w14:val="tx1"/>
            </w14:solidFill>
          </w14:textFill>
        </w:rPr>
        <w:t>。其中，</w:t>
      </w:r>
      <w:r>
        <w:rPr>
          <w:rFonts w:hint="eastAsia" w:ascii="宋体" w:hAnsi="宋体" w:eastAsia="宋体" w:cs="宋体"/>
          <w:color w:val="000000" w:themeColor="text1"/>
          <w:sz w:val="24"/>
          <w:szCs w:val="24"/>
          <w:lang w:eastAsia="zh-CN"/>
          <w14:textFill>
            <w14:solidFill>
              <w14:schemeClr w14:val="tx1"/>
            </w14:solidFill>
          </w14:textFill>
        </w:rPr>
        <w:t>交易和租聘为两个主要的大功能</w:t>
      </w:r>
      <w:r>
        <w:rPr>
          <w:rFonts w:hint="eastAsia" w:ascii="宋体" w:hAnsi="宋体" w:eastAsia="宋体" w:cs="宋体"/>
          <w:b w:val="0"/>
          <w:bCs/>
          <w:color w:val="000000" w:themeColor="text1"/>
          <w:sz w:val="24"/>
          <w:szCs w:val="24"/>
          <w:lang w:eastAsia="zh-CN"/>
          <w14:textFill>
            <w14:solidFill>
              <w14:schemeClr w14:val="tx1"/>
            </w14:solidFill>
          </w14:textFill>
        </w:rPr>
        <w:t>。</w:t>
      </w:r>
    </w:p>
    <w:p w14:paraId="68EE09A1">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9A2">
      <w:pPr>
        <w:pStyle w:val="17"/>
        <w:outlineLvl w:val="1"/>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平台主要功能</w:t>
      </w:r>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8EE09A3">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w:t>
      </w:r>
      <w:r>
        <w:rPr>
          <w:rFonts w:ascii="宋体" w:hAnsi="宋体" w:eastAsia="宋体" w:cs="宋体"/>
          <w:color w:val="000000" w:themeColor="text1"/>
          <w:sz w:val="28"/>
          <w:szCs w:val="28"/>
          <w:lang w:eastAsia="zh-CN"/>
          <w14:textFill>
            <w14:solidFill>
              <w14:schemeClr w14:val="tx1"/>
            </w14:solidFill>
          </w14:textFill>
        </w:rPr>
        <w:t>乐器交易</w:t>
      </w:r>
    </w:p>
    <w:p w14:paraId="68EE09A4">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平台为用户提供乐器的买卖交易功能。用户可以发布乐器出售信息，或者浏览其他用户提供的乐器商品，并完成在线购买交易。</w:t>
      </w:r>
    </w:p>
    <w:p w14:paraId="68EE09A5">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A6">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w:t>
      </w:r>
      <w:r>
        <w:rPr>
          <w:rFonts w:ascii="宋体" w:hAnsi="宋体" w:eastAsia="宋体" w:cs="宋体"/>
          <w:color w:val="000000" w:themeColor="text1"/>
          <w:sz w:val="28"/>
          <w:szCs w:val="28"/>
          <w:lang w:eastAsia="zh-CN"/>
          <w14:textFill>
            <w14:solidFill>
              <w14:schemeClr w14:val="tx1"/>
            </w14:solidFill>
          </w14:textFill>
        </w:rPr>
        <w:t>乐器</w:t>
      </w:r>
      <w:r>
        <w:rPr>
          <w:rFonts w:hint="eastAsia" w:ascii="宋体" w:hAnsi="宋体" w:eastAsia="宋体" w:cs="宋体"/>
          <w:color w:val="000000" w:themeColor="text1"/>
          <w:sz w:val="28"/>
          <w:szCs w:val="28"/>
          <w:lang w:eastAsia="zh-CN"/>
          <w14:textFill>
            <w14:solidFill>
              <w14:schemeClr w14:val="tx1"/>
            </w14:solidFill>
          </w14:textFill>
        </w:rPr>
        <w:t>租借</w:t>
      </w:r>
    </w:p>
    <w:p w14:paraId="68EE09A7">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针对短期需求的用户，平台提供乐器租赁服务。用户可以选择按天、按周或按月租赁所需乐器，满足个性化使用需求。</w:t>
      </w:r>
    </w:p>
    <w:p w14:paraId="68EE09A8">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A9">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w:t>
      </w:r>
      <w:r>
        <w:rPr>
          <w:rFonts w:ascii="宋体" w:hAnsi="宋体" w:eastAsia="宋体" w:cs="宋体"/>
          <w:color w:val="000000" w:themeColor="text1"/>
          <w:sz w:val="28"/>
          <w:szCs w:val="28"/>
          <w:lang w:eastAsia="zh-CN"/>
          <w14:textFill>
            <w14:solidFill>
              <w14:schemeClr w14:val="tx1"/>
            </w14:solidFill>
          </w14:textFill>
        </w:rPr>
        <w:t>乐器</w:t>
      </w:r>
      <w:r>
        <w:rPr>
          <w:rFonts w:hint="eastAsia" w:ascii="宋体" w:hAnsi="宋体" w:eastAsia="宋体" w:cs="宋体"/>
          <w:color w:val="000000" w:themeColor="text1"/>
          <w:sz w:val="28"/>
          <w:szCs w:val="28"/>
          <w:lang w:eastAsia="zh-CN"/>
          <w14:textFill>
            <w14:solidFill>
              <w14:schemeClr w14:val="tx1"/>
            </w14:solidFill>
          </w14:textFill>
        </w:rPr>
        <w:t>分类与推荐</w:t>
      </w:r>
    </w:p>
    <w:p w14:paraId="68EE09AA">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平台将乐器按种类、品牌、使用场景等进行分类，同时根据用户的搜索记录与喜好提供智能推荐服务，提升用户体验。</w:t>
      </w:r>
    </w:p>
    <w:p w14:paraId="68EE09AB">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AC">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·租借保障</w:t>
      </w:r>
    </w:p>
    <w:p w14:paraId="68EE09AD">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租赁功能支持押金管理，确保租赁双方的权益。同时，平台将引入完善的信用体系，为高信用用户提供押金减免服务。</w:t>
      </w:r>
    </w:p>
    <w:p w14:paraId="68EE09AE">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AF">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·商品评价</w:t>
      </w:r>
    </w:p>
    <w:p w14:paraId="68EE09B0">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根据调研结果，用户迫切要求评价功能。</w:t>
      </w:r>
      <w:r>
        <w:rPr>
          <w:rFonts w:ascii="宋体" w:hAnsi="宋体" w:eastAsia="宋体" w:cs="宋体"/>
          <w:b w:val="0"/>
          <w:bCs/>
          <w:color w:val="000000" w:themeColor="text1"/>
          <w:sz w:val="24"/>
          <w:szCs w:val="24"/>
          <w:lang w:eastAsia="zh-CN"/>
          <w14:textFill>
            <w14:solidFill>
              <w14:schemeClr w14:val="tx1"/>
            </w14:solidFill>
          </w14:textFill>
        </w:rPr>
        <w:t>每笔交易结束后，</w:t>
      </w:r>
      <w:r>
        <w:rPr>
          <w:rFonts w:hint="eastAsia" w:ascii="宋体" w:hAnsi="宋体" w:eastAsia="宋体" w:cs="宋体"/>
          <w:b w:val="0"/>
          <w:bCs/>
          <w:color w:val="000000" w:themeColor="text1"/>
          <w:sz w:val="24"/>
          <w:szCs w:val="24"/>
          <w:lang w:eastAsia="zh-CN"/>
          <w14:textFill>
            <w14:solidFill>
              <w14:schemeClr w14:val="tx1"/>
            </w14:solidFill>
          </w14:textFill>
        </w:rPr>
        <w:t>用户</w:t>
      </w:r>
      <w:r>
        <w:rPr>
          <w:rFonts w:ascii="宋体" w:hAnsi="宋体" w:eastAsia="宋体" w:cs="宋体"/>
          <w:b w:val="0"/>
          <w:bCs/>
          <w:color w:val="000000" w:themeColor="text1"/>
          <w:sz w:val="24"/>
          <w:szCs w:val="24"/>
          <w:lang w:eastAsia="zh-CN"/>
          <w14:textFill>
            <w14:solidFill>
              <w14:schemeClr w14:val="tx1"/>
            </w14:solidFill>
          </w14:textFill>
        </w:rPr>
        <w:t>可以对商品或服务进行评价，为其他用户提供参考。</w:t>
      </w:r>
    </w:p>
    <w:p w14:paraId="68EE09B1">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2">
      <w:pPr>
        <w:pStyle w:val="17"/>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——用户群体——</w:t>
      </w:r>
    </w:p>
    <w:p w14:paraId="68EE09B3">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·乐器爱好者</w:t>
      </w:r>
    </w:p>
    <w:p w14:paraId="68EE09B4">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包括专业乐手、音乐初学者以及音乐爱好者，他们可能需要购买新乐器、出售闲置乐器或短期租赁特定乐器。</w:t>
      </w:r>
    </w:p>
    <w:p w14:paraId="68EE09B5">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6">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·音乐教育机构</w:t>
      </w:r>
    </w:p>
    <w:p w14:paraId="68EE09B7">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许多音乐培训学校需要定期更新乐器或短期租用特定设备，本平台将为他们提供批量租赁与购买的便捷服务。</w:t>
      </w:r>
    </w:p>
    <w:p w14:paraId="68EE09B8">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9">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·乐器商家</w:t>
      </w:r>
    </w:p>
    <w:p w14:paraId="68EE09BA">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专业乐器销售商可以通过平台发布商品信息，扩大销售渠道，并利用平台的用户数据提升市场竞争力。</w:t>
      </w:r>
    </w:p>
    <w:p w14:paraId="68EE09BB">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C">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BD">
      <w:pPr>
        <w:pStyle w:val="17"/>
        <w:rPr>
          <w:rFonts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——平台价值——</w:t>
      </w:r>
    </w:p>
    <w:p w14:paraId="68EE09BE">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·降低门槛</w:t>
      </w:r>
    </w:p>
    <w:p w14:paraId="68EE09BF">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为学生和音乐爱好者提供租赁选择，减少乐器学习和使用的经济压力。</w:t>
      </w:r>
    </w:p>
    <w:p w14:paraId="68EE09C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1">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·资源共享</w:t>
      </w:r>
    </w:p>
    <w:p w14:paraId="68EE09C2">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提高乐器闲置资源的利用率，帮助用户合理分配资源。</w:t>
      </w:r>
    </w:p>
    <w:p w14:paraId="68EE09C3">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4">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·推动音乐文化发展</w:t>
      </w:r>
    </w:p>
    <w:p w14:paraId="68EE09C5">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ascii="宋体" w:hAnsi="宋体" w:eastAsia="宋体" w:cs="宋体"/>
          <w:b w:val="0"/>
          <w:bCs/>
          <w:color w:val="000000" w:themeColor="text1"/>
          <w:sz w:val="24"/>
          <w:szCs w:val="24"/>
          <w:lang w:eastAsia="zh-CN"/>
          <w14:textFill>
            <w14:solidFill>
              <w14:schemeClr w14:val="tx1"/>
            </w14:solidFill>
          </w14:textFill>
        </w:rPr>
        <w:t>平台通过提供便捷的乐器获取途径和社区互动功能，助力音乐文化的普及与发展。</w:t>
      </w:r>
    </w:p>
    <w:p w14:paraId="68EE09C6">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7">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·响应需求</w:t>
      </w:r>
    </w:p>
    <w:p w14:paraId="68EE09C8">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平台的功能确定基于时代大背景以及调研结果，将尽最大努力满足用户的需求。</w:t>
      </w:r>
    </w:p>
    <w:p w14:paraId="68EE09C9">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A">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B">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C">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D">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E">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CF">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1">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2">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3">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4">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5">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6">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7">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8">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9">
      <w:pPr>
        <w:pStyle w:val="17"/>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5" w:name="三系统与其他系统的接口"/>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系统与其他系统的接口</w:t>
      </w:r>
    </w:p>
    <w:bookmarkEnd w:id="5"/>
    <w:p w14:paraId="68EE09DA">
      <w:pPr>
        <w:pStyle w:val="17"/>
        <w:tabs>
          <w:tab w:val="left" w:pos="312"/>
        </w:tabs>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本系统将发布在Web端上，使用的语言与接口如下：</w:t>
      </w:r>
    </w:p>
    <w:p w14:paraId="4FEAEE6B">
      <w:pPr>
        <w:pStyle w:val="17"/>
        <w:tabs>
          <w:tab w:val="left" w:pos="312"/>
        </w:tabs>
        <w:ind w:firstLine="482" w:firstLineChars="200"/>
        <w:jc w:val="left"/>
        <w:rPr>
          <w:rFonts w:hint="eastAsia"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·基于经典的</w:t>
      </w:r>
      <w:r>
        <w:rPr>
          <w:rFonts w:ascii="宋体" w:hAnsi="宋体" w:eastAsia="宋体" w:cs="宋体"/>
          <w:color w:val="000000" w:themeColor="text1"/>
          <w:sz w:val="24"/>
          <w:szCs w:val="24"/>
          <w:lang w:eastAsia="zh-CN"/>
          <w14:textFill>
            <w14:solidFill>
              <w14:schemeClr w14:val="tx1"/>
            </w14:solidFill>
          </w14:textFill>
        </w:rPr>
        <w:t>W</w:t>
      </w:r>
      <w:r>
        <w:rPr>
          <w:rFonts w:hint="eastAsia" w:ascii="宋体" w:hAnsi="宋体" w:eastAsia="宋体" w:cs="宋体"/>
          <w:color w:val="000000" w:themeColor="text1"/>
          <w:sz w:val="24"/>
          <w:szCs w:val="24"/>
          <w:lang w:eastAsia="zh-CN"/>
          <w14:textFill>
            <w14:solidFill>
              <w14:schemeClr w14:val="tx1"/>
            </w14:solidFill>
          </w14:textFill>
        </w:rPr>
        <w:t xml:space="preserve">eb开发逻辑：前端 </w:t>
      </w:r>
      <w:r>
        <w:rPr>
          <w:rFonts w:ascii="宋体" w:hAnsi="宋体" w:eastAsia="宋体" w:cs="宋体"/>
          <w:color w:val="000000" w:themeColor="text1"/>
          <w:sz w:val="24"/>
          <w:szCs w:val="24"/>
          <w:lang w:eastAsia="zh-CN"/>
          <w14:textFill>
            <w14:solidFill>
              <w14:schemeClr w14:val="tx1"/>
            </w14:solidFill>
          </w14:textFill>
        </w:rPr>
        <w:t xml:space="preserve">+ </w:t>
      </w:r>
      <w:r>
        <w:rPr>
          <w:rFonts w:hint="eastAsia" w:ascii="宋体" w:hAnsi="宋体" w:eastAsia="宋体" w:cs="宋体"/>
          <w:color w:val="000000" w:themeColor="text1"/>
          <w:sz w:val="24"/>
          <w:szCs w:val="24"/>
          <w:lang w:eastAsia="zh-CN"/>
          <w14:textFill>
            <w14:solidFill>
              <w14:schemeClr w14:val="tx1"/>
            </w14:solidFill>
          </w14:textFill>
        </w:rPr>
        <w:t xml:space="preserve">后端逻辑 </w:t>
      </w:r>
      <w:r>
        <w:rPr>
          <w:rFonts w:ascii="宋体" w:hAnsi="宋体" w:eastAsia="宋体" w:cs="宋体"/>
          <w:color w:val="000000" w:themeColor="text1"/>
          <w:sz w:val="24"/>
          <w:szCs w:val="24"/>
          <w:lang w:eastAsia="zh-CN"/>
          <w14:textFill>
            <w14:solidFill>
              <w14:schemeClr w14:val="tx1"/>
            </w14:solidFill>
          </w14:textFill>
        </w:rPr>
        <w:t xml:space="preserve">+ </w:t>
      </w:r>
      <w:r>
        <w:rPr>
          <w:rFonts w:hint="eastAsia" w:ascii="宋体" w:hAnsi="宋体" w:eastAsia="宋体" w:cs="宋体"/>
          <w:color w:val="000000" w:themeColor="text1"/>
          <w:sz w:val="24"/>
          <w:szCs w:val="24"/>
          <w:lang w:eastAsia="zh-CN"/>
          <w14:textFill>
            <w14:solidFill>
              <w14:schemeClr w14:val="tx1"/>
            </w14:solidFill>
          </w14:textFill>
        </w:rPr>
        <w:t>数据库（如图所示）</w:t>
      </w:r>
    </w:p>
    <w:p w14:paraId="68EE09DB">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extent cx="5262880" cy="2740660"/>
            <wp:effectExtent l="0" t="0" r="7620" b="2540"/>
            <wp:docPr id="1" name="图片 1" descr="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总体架构"/>
                    <pic:cNvPicPr>
                      <a:picLocks noChangeAspect="1"/>
                    </pic:cNvPicPr>
                  </pic:nvPicPr>
                  <pic:blipFill>
                    <a:blip r:embed="rId21"/>
                    <a:stretch>
                      <a:fillRect/>
                    </a:stretch>
                  </pic:blipFill>
                  <pic:spPr>
                    <a:xfrm>
                      <a:off x="0" y="0"/>
                      <a:ext cx="5262880" cy="2740660"/>
                    </a:xfrm>
                    <a:prstGeom prst="rect">
                      <a:avLst/>
                    </a:prstGeom>
                  </pic:spPr>
                </pic:pic>
              </a:graphicData>
            </a:graphic>
          </wp:inline>
        </w:drawing>
      </w:r>
    </w:p>
    <w:p w14:paraId="02BF6329">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p>
    <w:p w14:paraId="68EE09DC">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D">
      <w:pPr>
        <w:pStyle w:val="17"/>
        <w:ind w:firstLine="482" w:firstLineChars="200"/>
        <w:jc w:val="left"/>
        <w:outlineLvl w:val="1"/>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·语言选择</w:t>
      </w:r>
    </w:p>
    <w:p w14:paraId="73E3EC2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前端采用</w:t>
      </w:r>
      <w:r>
        <w:rPr>
          <w:rFonts w:ascii="宋体" w:hAnsi="宋体" w:eastAsia="宋体" w:cs="宋体"/>
          <w:b w:val="0"/>
          <w:bCs/>
          <w:color w:val="000000" w:themeColor="text1"/>
          <w:sz w:val="24"/>
          <w:szCs w:val="24"/>
          <w:lang w:eastAsia="zh-CN"/>
          <w14:textFill>
            <w14:solidFill>
              <w14:schemeClr w14:val="tx1"/>
            </w14:solidFill>
          </w14:textFill>
        </w:rPr>
        <w:t>Javascript</w:t>
      </w:r>
      <w:r>
        <w:rPr>
          <w:rFonts w:hint="eastAsia" w:ascii="宋体" w:hAnsi="宋体" w:eastAsia="宋体" w:cs="宋体"/>
          <w:b w:val="0"/>
          <w:bCs/>
          <w:color w:val="000000" w:themeColor="text1"/>
          <w:sz w:val="24"/>
          <w:szCs w:val="24"/>
          <w:lang w:eastAsia="zh-CN"/>
          <w14:textFill>
            <w14:solidFill>
              <w14:schemeClr w14:val="tx1"/>
            </w14:solidFill>
          </w14:textFill>
        </w:rPr>
        <w:t>语言进行编写</w:t>
      </w:r>
    </w:p>
    <w:p w14:paraId="4DCC5AF5">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后端采用J</w:t>
      </w:r>
      <w:r>
        <w:rPr>
          <w:rFonts w:ascii="宋体" w:hAnsi="宋体" w:eastAsia="宋体" w:cs="宋体"/>
          <w:b w:val="0"/>
          <w:bCs/>
          <w:color w:val="000000" w:themeColor="text1"/>
          <w:sz w:val="24"/>
          <w:szCs w:val="24"/>
          <w:lang w:eastAsia="zh-CN"/>
          <w14:textFill>
            <w14:solidFill>
              <w14:schemeClr w14:val="tx1"/>
            </w14:solidFill>
          </w14:textFill>
        </w:rPr>
        <w:t>ava</w:t>
      </w:r>
      <w:r>
        <w:rPr>
          <w:rFonts w:hint="eastAsia" w:ascii="宋体" w:hAnsi="宋体" w:eastAsia="宋体" w:cs="宋体"/>
          <w:b w:val="0"/>
          <w:bCs/>
          <w:color w:val="000000" w:themeColor="text1"/>
          <w:sz w:val="24"/>
          <w:szCs w:val="24"/>
          <w:lang w:eastAsia="zh-CN"/>
          <w14:textFill>
            <w14:solidFill>
              <w14:schemeClr w14:val="tx1"/>
            </w14:solidFill>
          </w14:textFill>
        </w:rPr>
        <w:t>语言进行后端业务逻辑设计</w:t>
      </w:r>
    </w:p>
    <w:p w14:paraId="486C43AA">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数据库采用M</w:t>
      </w:r>
      <w:r>
        <w:rPr>
          <w:rFonts w:ascii="宋体" w:hAnsi="宋体" w:eastAsia="宋体" w:cs="宋体"/>
          <w:b w:val="0"/>
          <w:bCs/>
          <w:color w:val="000000" w:themeColor="text1"/>
          <w:sz w:val="24"/>
          <w:szCs w:val="24"/>
          <w:lang w:eastAsia="zh-CN"/>
          <w14:textFill>
            <w14:solidFill>
              <w14:schemeClr w14:val="tx1"/>
            </w14:solidFill>
          </w14:textFill>
        </w:rPr>
        <w:t>ySQL</w:t>
      </w:r>
      <w:r>
        <w:rPr>
          <w:rFonts w:hint="eastAsia" w:ascii="宋体" w:hAnsi="宋体" w:eastAsia="宋体" w:cs="宋体"/>
          <w:b w:val="0"/>
          <w:bCs/>
          <w:color w:val="000000" w:themeColor="text1"/>
          <w:sz w:val="24"/>
          <w:szCs w:val="24"/>
          <w:lang w:eastAsia="zh-CN"/>
          <w14:textFill>
            <w14:solidFill>
              <w14:schemeClr w14:val="tx1"/>
            </w14:solidFill>
          </w14:textFill>
        </w:rPr>
        <w:t>数据库</w:t>
      </w:r>
    </w:p>
    <w:p w14:paraId="34B219F0">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4FF48702">
      <w:pPr>
        <w:pStyle w:val="17"/>
        <w:ind w:firstLine="482" w:firstLineChars="200"/>
        <w:jc w:val="left"/>
        <w:rPr>
          <w:rFonts w:ascii="宋体" w:hAnsi="宋体" w:eastAsia="宋体" w:cs="宋体"/>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·接口选择</w:t>
      </w:r>
    </w:p>
    <w:p w14:paraId="2186862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基于以上的架构图，我们选择大框架如下：</w:t>
      </w:r>
    </w:p>
    <w:p w14:paraId="7519FBF4">
      <w:pPr>
        <w:pStyle w:val="17"/>
        <w:numPr>
          <w:ilvl w:val="0"/>
          <w:numId w:val="3"/>
        </w:numPr>
        <w:jc w:val="left"/>
        <w:rPr>
          <w:rFonts w:ascii="宋体" w:hAnsi="宋体" w:eastAsia="宋体" w:cs="宋体"/>
          <w:color w:val="000000" w:themeColor="text1"/>
          <w:sz w:val="24"/>
          <w:szCs w:val="24"/>
          <w:lang w:eastAsia="zh-CN"/>
          <w14:textFill>
            <w14:solidFill>
              <w14:schemeClr w14:val="tx1"/>
            </w14:solidFill>
          </w14:textFill>
        </w:rPr>
      </w:pPr>
      <w:r>
        <w:rPr>
          <w:rFonts w:ascii="宋体" w:hAnsi="宋体" w:eastAsia="宋体" w:cs="宋体"/>
          <w:color w:val="000000" w:themeColor="text1"/>
          <w:sz w:val="24"/>
          <w:szCs w:val="24"/>
          <w:lang w:eastAsia="zh-CN"/>
          <w14:textFill>
            <w14:solidFill>
              <w14:schemeClr w14:val="tx1"/>
            </w14:solidFill>
          </w14:textFill>
        </w:rPr>
        <w:t>V</w:t>
      </w:r>
      <w:r>
        <w:rPr>
          <w:rFonts w:hint="eastAsia" w:ascii="宋体" w:hAnsi="宋体" w:eastAsia="宋体" w:cs="宋体"/>
          <w:color w:val="000000" w:themeColor="text1"/>
          <w:sz w:val="24"/>
          <w:szCs w:val="24"/>
          <w:lang w:eastAsia="zh-CN"/>
          <w14:textFill>
            <w14:solidFill>
              <w14:schemeClr w14:val="tx1"/>
            </w14:solidFill>
          </w14:textFill>
        </w:rPr>
        <w:t>ue框架进行前端的编写</w:t>
      </w:r>
    </w:p>
    <w:p w14:paraId="55880628">
      <w:pPr>
        <w:pStyle w:val="17"/>
        <w:numPr>
          <w:ilvl w:val="0"/>
          <w:numId w:val="3"/>
        </w:numPr>
        <w:jc w:val="left"/>
        <w:rPr>
          <w:rFonts w:ascii="宋体" w:hAnsi="宋体" w:eastAsia="宋体" w:cs="宋体"/>
          <w:color w:val="000000" w:themeColor="text1"/>
          <w:sz w:val="24"/>
          <w:szCs w:val="24"/>
          <w:lang w:eastAsia="zh-CN"/>
          <w14:textFill>
            <w14:solidFill>
              <w14:schemeClr w14:val="tx1"/>
            </w14:solidFill>
          </w14:textFill>
        </w:rPr>
      </w:pPr>
      <w:r>
        <w:rPr>
          <w:rFonts w:ascii="宋体" w:hAnsi="宋体" w:eastAsia="宋体" w:cs="宋体"/>
          <w:color w:val="000000" w:themeColor="text1"/>
          <w:sz w:val="24"/>
          <w:szCs w:val="24"/>
          <w:lang w:eastAsia="zh-CN"/>
          <w14:textFill>
            <w14:solidFill>
              <w14:schemeClr w14:val="tx1"/>
            </w14:solidFill>
          </w14:textFill>
        </w:rPr>
        <w:t>Spring Boot</w:t>
      </w:r>
      <w:r>
        <w:rPr>
          <w:rFonts w:hint="eastAsia" w:ascii="宋体" w:hAnsi="宋体" w:eastAsia="宋体" w:cs="宋体"/>
          <w:color w:val="000000" w:themeColor="text1"/>
          <w:sz w:val="24"/>
          <w:szCs w:val="24"/>
          <w:lang w:eastAsia="zh-CN"/>
          <w14:textFill>
            <w14:solidFill>
              <w14:schemeClr w14:val="tx1"/>
            </w14:solidFill>
          </w14:textFill>
        </w:rPr>
        <w:t>进行后端的编写</w:t>
      </w:r>
    </w:p>
    <w:p w14:paraId="4E2EFFE0">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 xml:space="preserve"> </w:t>
      </w:r>
      <w:r>
        <w:rPr>
          <w:rFonts w:ascii="宋体" w:hAnsi="宋体" w:eastAsia="宋体" w:cs="宋体"/>
          <w:color w:val="000000" w:themeColor="text1"/>
          <w:sz w:val="24"/>
          <w:szCs w:val="24"/>
          <w:lang w:eastAsia="zh-CN"/>
          <w14:textFill>
            <w14:solidFill>
              <w14:schemeClr w14:val="tx1"/>
            </w14:solidFill>
          </w14:textFill>
        </w:rPr>
        <w:t xml:space="preserve">   </w:t>
      </w:r>
      <w:r>
        <w:rPr>
          <w:rFonts w:hint="eastAsia" w:ascii="宋体" w:hAnsi="宋体" w:eastAsia="宋体" w:cs="宋体"/>
          <w:b w:val="0"/>
          <w:bCs/>
          <w:color w:val="000000" w:themeColor="text1"/>
          <w:sz w:val="24"/>
          <w:szCs w:val="24"/>
          <w:lang w:eastAsia="zh-CN"/>
          <w14:textFill>
            <w14:solidFill>
              <w14:schemeClr w14:val="tx1"/>
            </w14:solidFill>
          </w14:textFill>
        </w:rPr>
        <w:t>基于我们做的需求诱导得出的下面的U</w:t>
      </w:r>
      <w:r>
        <w:rPr>
          <w:rFonts w:ascii="宋体" w:hAnsi="宋体" w:eastAsia="宋体" w:cs="宋体"/>
          <w:b w:val="0"/>
          <w:bCs/>
          <w:color w:val="000000" w:themeColor="text1"/>
          <w:sz w:val="24"/>
          <w:szCs w:val="24"/>
          <w:lang w:eastAsia="zh-CN"/>
          <w14:textFill>
            <w14:solidFill>
              <w14:schemeClr w14:val="tx1"/>
            </w14:solidFill>
          </w14:textFill>
        </w:rPr>
        <w:t>se case,</w:t>
      </w:r>
      <w:r>
        <w:rPr>
          <w:rFonts w:hint="eastAsia" w:ascii="宋体" w:hAnsi="宋体" w:eastAsia="宋体" w:cs="宋体"/>
          <w:b w:val="0"/>
          <w:bCs/>
          <w:color w:val="000000" w:themeColor="text1"/>
          <w:sz w:val="24"/>
          <w:szCs w:val="24"/>
          <w:lang w:eastAsia="zh-CN"/>
          <w14:textFill>
            <w14:solidFill>
              <w14:schemeClr w14:val="tx1"/>
            </w14:solidFill>
          </w14:textFill>
        </w:rPr>
        <w:t>我们选择以下外来接口：</w:t>
      </w:r>
    </w:p>
    <w:p w14:paraId="3E2E8B4F">
      <w:pPr>
        <w:pStyle w:val="17"/>
        <w:numPr>
          <w:ilvl w:val="0"/>
          <w:numId w:val="4"/>
        </w:numPr>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手机验证码接口</w:t>
      </w:r>
      <w:r>
        <w:rPr>
          <w:rFonts w:hint="eastAsia" w:ascii="宋体" w:hAnsi="宋体" w:eastAsia="宋体" w:cs="宋体"/>
          <w:b w:val="0"/>
          <w:bCs/>
          <w:color w:val="000000" w:themeColor="text1"/>
          <w:sz w:val="24"/>
          <w:szCs w:val="24"/>
          <w:lang w:eastAsia="zh-CN"/>
          <w14:textFill>
            <w14:solidFill>
              <w14:schemeClr w14:val="tx1"/>
            </w14:solidFill>
          </w14:textFill>
        </w:rPr>
        <w:t>，处理密码忘记问题。</w:t>
      </w:r>
    </w:p>
    <w:p w14:paraId="2A5EEF23">
      <w:pPr>
        <w:pStyle w:val="17"/>
        <w:numPr>
          <w:ilvl w:val="0"/>
          <w:numId w:val="4"/>
        </w:numPr>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支付接口（例如微信、支付宝）</w:t>
      </w:r>
      <w:r>
        <w:rPr>
          <w:rFonts w:hint="eastAsia" w:ascii="宋体" w:hAnsi="宋体" w:eastAsia="宋体" w:cs="宋体"/>
          <w:b w:val="0"/>
          <w:bCs/>
          <w:color w:val="000000" w:themeColor="text1"/>
          <w:sz w:val="24"/>
          <w:szCs w:val="24"/>
          <w:lang w:eastAsia="zh-CN"/>
          <w14:textFill>
            <w14:solidFill>
              <w14:schemeClr w14:val="tx1"/>
            </w14:solidFill>
          </w14:textFill>
        </w:rPr>
        <w:t>，实现真正的交易步骤。</w:t>
      </w:r>
    </w:p>
    <w:p w14:paraId="5295D131">
      <w:pPr>
        <w:pStyle w:val="17"/>
        <w:numPr>
          <w:ilvl w:val="0"/>
          <w:numId w:val="4"/>
        </w:numPr>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物流接口，</w:t>
      </w:r>
      <w:r>
        <w:rPr>
          <w:rFonts w:hint="eastAsia" w:ascii="宋体" w:hAnsi="宋体" w:eastAsia="宋体" w:cs="宋体"/>
          <w:b w:val="0"/>
          <w:bCs/>
          <w:color w:val="000000" w:themeColor="text1"/>
          <w:sz w:val="24"/>
          <w:szCs w:val="24"/>
          <w:lang w:eastAsia="zh-CN"/>
          <w14:textFill>
            <w14:solidFill>
              <w14:schemeClr w14:val="tx1"/>
            </w14:solidFill>
          </w14:textFill>
        </w:rPr>
        <w:t>实现收、发货的系统更新。</w:t>
      </w:r>
    </w:p>
    <w:p w14:paraId="1C0B0510">
      <w:pPr>
        <w:pStyle w:val="17"/>
        <w:numPr>
          <w:ilvl w:val="0"/>
          <w:numId w:val="4"/>
        </w:numPr>
        <w:jc w:val="left"/>
        <w:rPr>
          <w:rFonts w:hint="eastAsia"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24"/>
          <w:szCs w:val="24"/>
          <w:lang w:eastAsia="zh-CN"/>
          <w14:textFill>
            <w14:solidFill>
              <w14:schemeClr w14:val="tx1"/>
            </w14:solidFill>
          </w14:textFill>
        </w:rPr>
        <w:t>生成式A</w:t>
      </w:r>
      <w:r>
        <w:rPr>
          <w:rFonts w:ascii="宋体" w:hAnsi="宋体" w:eastAsia="宋体" w:cs="宋体"/>
          <w:color w:val="000000" w:themeColor="text1"/>
          <w:sz w:val="24"/>
          <w:szCs w:val="24"/>
          <w:lang w:eastAsia="zh-CN"/>
          <w14:textFill>
            <w14:solidFill>
              <w14:schemeClr w14:val="tx1"/>
            </w14:solidFill>
          </w14:textFill>
        </w:rPr>
        <w:t>I</w:t>
      </w:r>
      <w:r>
        <w:rPr>
          <w:rFonts w:hint="eastAsia" w:ascii="宋体" w:hAnsi="宋体" w:eastAsia="宋体" w:cs="宋体"/>
          <w:color w:val="000000" w:themeColor="text1"/>
          <w:sz w:val="24"/>
          <w:szCs w:val="24"/>
          <w:lang w:eastAsia="zh-CN"/>
          <w14:textFill>
            <w14:solidFill>
              <w14:schemeClr w14:val="tx1"/>
            </w14:solidFill>
          </w14:textFill>
        </w:rPr>
        <w:t>接口，</w:t>
      </w:r>
      <w:r>
        <w:rPr>
          <w:rFonts w:hint="eastAsia" w:ascii="宋体" w:hAnsi="宋体" w:eastAsia="宋体" w:cs="宋体"/>
          <w:b w:val="0"/>
          <w:bCs/>
          <w:color w:val="000000" w:themeColor="text1"/>
          <w:sz w:val="24"/>
          <w:szCs w:val="24"/>
          <w:lang w:eastAsia="zh-CN"/>
          <w14:textFill>
            <w14:solidFill>
              <w14:schemeClr w14:val="tx1"/>
            </w14:solidFill>
          </w14:textFill>
        </w:rPr>
        <w:t>实现A</w:t>
      </w:r>
      <w:r>
        <w:rPr>
          <w:rFonts w:ascii="宋体" w:hAnsi="宋体" w:eastAsia="宋体" w:cs="宋体"/>
          <w:b w:val="0"/>
          <w:bCs/>
          <w:color w:val="000000" w:themeColor="text1"/>
          <w:sz w:val="24"/>
          <w:szCs w:val="24"/>
          <w:lang w:eastAsia="zh-CN"/>
          <w14:textFill>
            <w14:solidFill>
              <w14:schemeClr w14:val="tx1"/>
            </w14:solidFill>
          </w14:textFill>
        </w:rPr>
        <w:t>I</w:t>
      </w:r>
      <w:r>
        <w:rPr>
          <w:rFonts w:hint="eastAsia" w:ascii="宋体" w:hAnsi="宋体" w:eastAsia="宋体" w:cs="宋体"/>
          <w:b w:val="0"/>
          <w:bCs/>
          <w:color w:val="000000" w:themeColor="text1"/>
          <w:sz w:val="24"/>
          <w:szCs w:val="24"/>
          <w:lang w:eastAsia="zh-CN"/>
          <w14:textFill>
            <w14:solidFill>
              <w14:schemeClr w14:val="tx1"/>
            </w14:solidFill>
          </w14:textFill>
        </w:rPr>
        <w:t>指导用户选择乐器等功能。</w:t>
      </w:r>
    </w:p>
    <w:p w14:paraId="68EE09DE">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DF">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E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E1">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9FB">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p>
    <w:p w14:paraId="68EE09FC">
      <w:pPr>
        <w:pStyle w:val="17"/>
        <w:numPr>
          <w:ilvl w:val="0"/>
          <w:numId w:val="1"/>
        </w:numPr>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6" w:name="四主要的功能需求"/>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主要的功能需求</w:t>
      </w:r>
    </w:p>
    <w:bookmarkEnd w:id="6"/>
    <w:p w14:paraId="68EE09FE">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7" w:name="总用例图"/>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总用例图</w:t>
      </w:r>
    </w:p>
    <w:bookmarkEnd w:id="7"/>
    <w:p w14:paraId="1D990E3C">
      <w:pPr>
        <w:pStyle w:val="17"/>
        <w:tabs>
          <w:tab w:val="left" w:pos="312"/>
        </w:tabs>
        <w:jc w:val="left"/>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drawing>
          <wp:inline distT="0" distB="0" distL="0" distR="0">
            <wp:extent cx="4996815" cy="886333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4996815" cy="8863330"/>
                    </a:xfrm>
                    <a:prstGeom prst="rect">
                      <a:avLst/>
                    </a:prstGeom>
                    <a:noFill/>
                    <a:ln>
                      <a:noFill/>
                    </a:ln>
                  </pic:spPr>
                </pic:pic>
              </a:graphicData>
            </a:graphic>
          </wp:inline>
        </w:drawing>
      </w:r>
    </w:p>
    <w:p w14:paraId="5AA6CB9C">
      <w:pPr>
        <w:pStyle w:val="17"/>
        <w:rPr>
          <w:rFonts w:ascii="宋体" w:hAnsi="宋体" w:eastAsia="宋体" w:cs="宋体"/>
          <w:color w:val="000000" w:themeColor="text1"/>
          <w:sz w:val="28"/>
          <w:szCs w:val="28"/>
          <w:lang w:eastAsia="zh-CN"/>
          <w14:textFill>
            <w14:solidFill>
              <w14:schemeClr w14:val="tx1"/>
            </w14:solidFill>
          </w14:textFill>
        </w:rPr>
      </w:pPr>
    </w:p>
    <w:p w14:paraId="68EE09FF">
      <w:pPr>
        <w:pStyle w:val="17"/>
        <w:numPr>
          <w:ilvl w:val="1"/>
          <w:numId w:val="1"/>
        </w:numPr>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8" w:name="登录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登录系统</w:t>
      </w:r>
    </w:p>
    <w:bookmarkEnd w:id="8"/>
    <w:p w14:paraId="68EE0A00">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在登录系统中，应当完成以下需求：</w:t>
      </w:r>
    </w:p>
    <w:p w14:paraId="68EE0A01">
      <w:pPr>
        <w:pStyle w:val="17"/>
        <w:numPr>
          <w:ilvl w:val="0"/>
          <w:numId w:val="5"/>
        </w:numPr>
        <w:jc w:val="left"/>
        <w:outlineLvl w:val="1"/>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02">
      <w:pPr>
        <w:pStyle w:val="17"/>
        <w:jc w:val="left"/>
        <w:rPr>
          <w:rFonts w:ascii="宋体" w:hAnsi="宋体" w:eastAsia="宋体" w:cs="宋体"/>
          <w:color w:val="000000" w:themeColor="text1"/>
          <w:sz w:val="28"/>
          <w:szCs w:val="28"/>
          <w:lang w:eastAsia="zh-CN"/>
          <w14:textFill>
            <w14:solidFill>
              <w14:schemeClr w14:val="tx1"/>
            </w14:solidFill>
          </w14:textFill>
        </w:rPr>
      </w:pPr>
      <w:r>
        <w:drawing>
          <wp:inline distT="0" distB="0" distL="0" distR="0">
            <wp:extent cx="5274310" cy="225615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256155"/>
                    </a:xfrm>
                    <a:prstGeom prst="rect">
                      <a:avLst/>
                    </a:prstGeom>
                    <a:noFill/>
                    <a:ln>
                      <a:noFill/>
                    </a:ln>
                  </pic:spPr>
                </pic:pic>
              </a:graphicData>
            </a:graphic>
          </wp:inline>
        </w:drawing>
      </w:r>
    </w:p>
    <w:p w14:paraId="68EE0A03">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04">
      <w:pPr>
        <w:pStyle w:val="17"/>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登录系统用例分析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0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0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用户注册与登录模块</w:t>
            </w:r>
          </w:p>
        </w:tc>
      </w:tr>
      <w:tr w14:paraId="68EE0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0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0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0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0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用户进行身份验证，输入必要的登录信息进行系统登陆。如果登陆信息出错或无账号可进行用户注册。登录时必须进行信息验证，如果忘记密码或者进行修改密码需要在这里进行。</w:t>
            </w:r>
          </w:p>
        </w:tc>
      </w:tr>
      <w:tr w14:paraId="68EE0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0E">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0F">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用户、登录系统</w:t>
            </w:r>
          </w:p>
        </w:tc>
      </w:tr>
      <w:tr w14:paraId="68EE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11">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12">
            <w:pPr>
              <w:widowControl/>
              <w:ind w:firstLine="0" w:firstLineChars="0"/>
              <w:rPr>
                <w:rFonts w:ascii="宋体" w:hAnsi="宋体" w:cs="宋体"/>
                <w:sz w:val="21"/>
                <w:szCs w:val="21"/>
                <w:lang w:eastAsia="zh-CN"/>
              </w:rPr>
            </w:pPr>
            <w:r>
              <w:rPr>
                <w:rFonts w:hint="eastAsia" w:ascii="宋体" w:hAnsi="宋体" w:cs="宋体"/>
                <w:sz w:val="21"/>
                <w:szCs w:val="21"/>
                <w:lang w:eastAsia="zh-CN"/>
              </w:rPr>
              <w:t>1.用户已经完成注册或具备可注册条件。</w:t>
            </w:r>
          </w:p>
          <w:p w14:paraId="68EE0A13">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2.系统能实时访问内部数据库（如用户账户，用户密码等基本信息）。</w:t>
            </w:r>
          </w:p>
        </w:tc>
      </w:tr>
      <w:tr w14:paraId="68EE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15">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1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1.用户输入登陆账号，登陆密码等必要信息。</w:t>
            </w:r>
          </w:p>
          <w:p w14:paraId="68EE0A17">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2.系统分析用户输入的登录信息，如果核对失败就显示登陆信息错误。</w:t>
            </w:r>
          </w:p>
          <w:p w14:paraId="68EE0A1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3.如果登陆成功用户会被重定向到主页或个人中心页面。</w:t>
            </w:r>
          </w:p>
          <w:p w14:paraId="68EE0A1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4.用户在登录页面可以修改用户基本信息与登陆密码等。</w:t>
            </w:r>
          </w:p>
        </w:tc>
      </w:tr>
      <w:tr w14:paraId="68EE0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1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1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1.用户已注册但登陆信息错误</w:t>
            </w:r>
          </w:p>
          <w:p w14:paraId="68EE0A1D">
            <w:pPr>
              <w:widowControl w:val="0"/>
              <w:ind w:firstLine="420"/>
              <w:rPr>
                <w:rFonts w:ascii="宋体" w:hAnsi="宋体" w:cs="宋体"/>
                <w:sz w:val="21"/>
                <w:szCs w:val="21"/>
                <w:lang w:eastAsia="zh-CN"/>
              </w:rPr>
            </w:pPr>
            <w:r>
              <w:rPr>
                <w:rFonts w:hint="eastAsia" w:ascii="宋体" w:hAnsi="宋体" w:cs="宋体"/>
                <w:sz w:val="21"/>
                <w:szCs w:val="21"/>
                <w:lang w:eastAsia="zh-CN"/>
              </w:rPr>
              <w:t>1.1系统提示用户“登陆账号或密码出错，请重试！”</w:t>
            </w:r>
          </w:p>
          <w:p w14:paraId="68EE0A1E">
            <w:pPr>
              <w:widowControl w:val="0"/>
              <w:ind w:firstLine="420"/>
              <w:rPr>
                <w:rFonts w:ascii="宋体" w:hAnsi="宋体" w:cs="宋体"/>
                <w:sz w:val="21"/>
                <w:szCs w:val="21"/>
                <w:lang w:eastAsia="zh-CN"/>
              </w:rPr>
            </w:pPr>
            <w:r>
              <w:rPr>
                <w:rFonts w:hint="eastAsia" w:ascii="宋体" w:hAnsi="宋体" w:cs="宋体"/>
                <w:sz w:val="21"/>
                <w:szCs w:val="21"/>
                <w:lang w:eastAsia="zh-CN"/>
              </w:rPr>
              <w:t>1.2系统返回基本路径的步骤1</w:t>
            </w:r>
          </w:p>
          <w:p w14:paraId="68EE0A1F">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2.用户尚未注册账户</w:t>
            </w:r>
          </w:p>
          <w:p w14:paraId="68EE0A20">
            <w:pPr>
              <w:widowControl w:val="0"/>
              <w:ind w:firstLine="420"/>
              <w:rPr>
                <w:rFonts w:ascii="宋体" w:hAnsi="宋体" w:cs="宋体"/>
                <w:sz w:val="21"/>
                <w:szCs w:val="21"/>
                <w:lang w:eastAsia="zh-CN"/>
              </w:rPr>
            </w:pPr>
            <w:r>
              <w:rPr>
                <w:rFonts w:hint="eastAsia" w:ascii="宋体" w:hAnsi="宋体" w:cs="宋体"/>
                <w:sz w:val="21"/>
                <w:szCs w:val="21"/>
                <w:lang w:eastAsia="zh-CN"/>
              </w:rPr>
              <w:t>2.1用户进入注册账户界面</w:t>
            </w:r>
          </w:p>
          <w:p w14:paraId="68EE0A21">
            <w:pPr>
              <w:widowControl w:val="0"/>
              <w:ind w:firstLine="420"/>
              <w:rPr>
                <w:rFonts w:ascii="宋体" w:hAnsi="宋体" w:cs="宋体"/>
                <w:sz w:val="21"/>
                <w:szCs w:val="21"/>
                <w:lang w:eastAsia="zh-CN"/>
              </w:rPr>
            </w:pPr>
            <w:r>
              <w:rPr>
                <w:rFonts w:hint="eastAsia" w:ascii="宋体" w:hAnsi="宋体" w:cs="宋体"/>
                <w:sz w:val="21"/>
                <w:szCs w:val="21"/>
                <w:lang w:eastAsia="zh-CN"/>
              </w:rPr>
              <w:t>2.2用户输入注册账号以及注册密码，系统确认基本信息与已有信息不重复之后提示“注册成功！”</w:t>
            </w:r>
          </w:p>
          <w:p w14:paraId="68EE0A22">
            <w:pPr>
              <w:widowControl w:val="0"/>
              <w:ind w:firstLine="420"/>
              <w:rPr>
                <w:rFonts w:ascii="宋体" w:hAnsi="宋体" w:cs="宋体"/>
                <w:sz w:val="21"/>
                <w:szCs w:val="21"/>
                <w:lang w:eastAsia="zh-CN"/>
              </w:rPr>
            </w:pPr>
            <w:r>
              <w:rPr>
                <w:rFonts w:hint="eastAsia" w:ascii="宋体" w:hAnsi="宋体" w:cs="宋体"/>
                <w:sz w:val="21"/>
                <w:szCs w:val="21"/>
                <w:lang w:eastAsia="zh-CN"/>
              </w:rPr>
              <w:t>2.3系统返回基本路径的步骤1</w:t>
            </w:r>
          </w:p>
        </w:tc>
      </w:tr>
      <w:tr w14:paraId="68EE0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2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2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系统记录用户的基本登录信息，确保后续用户注册时账号等关键信息不会重复</w:t>
            </w:r>
          </w:p>
        </w:tc>
      </w:tr>
    </w:tbl>
    <w:p w14:paraId="6AB36C62">
      <w:pPr>
        <w:pStyle w:val="17"/>
        <w:jc w:val="left"/>
        <w:rPr>
          <w:rFonts w:ascii="宋体" w:hAnsi="宋体" w:eastAsia="宋体" w:cs="宋体"/>
          <w:b w:val="0"/>
          <w:bCs/>
          <w:color w:val="000000" w:themeColor="text1"/>
          <w:sz w:val="24"/>
          <w:szCs w:val="24"/>
          <w:lang w:eastAsia="zh-CN"/>
          <w14:textFill>
            <w14:solidFill>
              <w14:schemeClr w14:val="tx1"/>
            </w14:solidFill>
          </w14:textFill>
        </w:rPr>
        <w:sectPr>
          <w:footerReference r:id="rId11" w:type="default"/>
          <w:pgSz w:w="11906" w:h="16838"/>
          <w:pgMar w:top="1440" w:right="1800" w:bottom="1440" w:left="1800" w:header="851" w:footer="992" w:gutter="0"/>
          <w:pgNumType w:fmt="decimal" w:start="1"/>
          <w:cols w:space="425" w:num="1"/>
          <w:docGrid w:type="lines" w:linePitch="326" w:charSpace="0"/>
        </w:sectPr>
      </w:pPr>
    </w:p>
    <w:p w14:paraId="68EE0A28">
      <w:pPr>
        <w:pStyle w:val="17"/>
        <w:numPr>
          <w:ilvl w:val="1"/>
          <w:numId w:val="1"/>
        </w:numPr>
        <w:jc w:val="left"/>
        <w:outlineLvl w:val="2"/>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管理员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管理员系统</w:t>
      </w:r>
    </w:p>
    <w:bookmarkEnd w:id="9"/>
    <w:p w14:paraId="68EE0A29">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在管理员系统中，应当完成以下需求：</w:t>
      </w:r>
    </w:p>
    <w:p w14:paraId="68EE0A2A">
      <w:pPr>
        <w:pStyle w:val="17"/>
        <w:numPr>
          <w:ilvl w:val="0"/>
          <w:numId w:val="6"/>
        </w:numPr>
        <w:jc w:val="left"/>
        <w:outlineLvl w:val="1"/>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2B">
      <w:pPr>
        <w:pStyle w:val="17"/>
        <w:jc w:val="both"/>
        <w:rPr>
          <w:rFonts w:ascii="宋体" w:hAnsi="宋体" w:eastAsia="宋体" w:cs="宋体"/>
          <w:b w:val="0"/>
          <w:bCs/>
          <w:color w:val="000000" w:themeColor="text1"/>
          <w:sz w:val="24"/>
          <w:szCs w:val="24"/>
          <w:lang w:eastAsia="zh-CN"/>
          <w14:textFill>
            <w14:solidFill>
              <w14:schemeClr w14:val="tx1"/>
            </w14:solidFill>
          </w14:textFill>
        </w:rPr>
      </w:pPr>
      <w:r>
        <w:drawing>
          <wp:inline distT="0" distB="0" distL="0" distR="0">
            <wp:extent cx="5274310" cy="7044055"/>
            <wp:effectExtent l="0" t="0" r="254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274310" cy="7044055"/>
                    </a:xfrm>
                    <a:prstGeom prst="rect">
                      <a:avLst/>
                    </a:prstGeom>
                    <a:noFill/>
                    <a:ln>
                      <a:noFill/>
                    </a:ln>
                  </pic:spPr>
                </pic:pic>
              </a:graphicData>
            </a:graphic>
          </wp:inline>
        </w:drawing>
      </w:r>
    </w:p>
    <w:p w14:paraId="68EE0A2C">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2D">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2E">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2F">
      <w:pPr>
        <w:pStyle w:val="17"/>
        <w:jc w:val="left"/>
        <w:outlineLvl w:val="2"/>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管理员系统用例分析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0">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3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管理员进行系统管理模块</w:t>
            </w:r>
          </w:p>
        </w:tc>
      </w:tr>
      <w:tr w14:paraId="68EE0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3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37">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管理员可以在管理系统中进行一系列操作。包括管理用户、管理商品、管理订单、管理评论。</w:t>
            </w:r>
          </w:p>
        </w:tc>
      </w:tr>
      <w:tr w14:paraId="68EE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3A">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管理员、管理系统</w:t>
            </w:r>
          </w:p>
        </w:tc>
      </w:tr>
      <w:tr w14:paraId="68EE0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3C">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3D">
            <w:pPr>
              <w:widowControl/>
              <w:ind w:firstLine="0" w:firstLineChars="0"/>
              <w:rPr>
                <w:rFonts w:ascii="宋体" w:hAnsi="宋体" w:cs="宋体"/>
                <w:sz w:val="21"/>
                <w:szCs w:val="21"/>
                <w:lang w:eastAsia="zh-CN"/>
              </w:rPr>
            </w:pPr>
            <w:r>
              <w:rPr>
                <w:rFonts w:hint="eastAsia" w:ascii="宋体" w:hAnsi="宋体" w:cs="宋体"/>
                <w:sz w:val="21"/>
                <w:szCs w:val="21"/>
                <w:lang w:eastAsia="zh-CN"/>
              </w:rPr>
              <w:t>1.管理员已经登入本系统</w:t>
            </w:r>
          </w:p>
          <w:p w14:paraId="68EE0A3E">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2.系统能实时访问内部数据库（如用户信息，商品信息等）。</w:t>
            </w:r>
          </w:p>
          <w:p w14:paraId="68EE0A3F">
            <w:pPr>
              <w:widowControl/>
              <w:ind w:firstLine="0" w:firstLineChars="0"/>
              <w:rPr>
                <w:rFonts w:ascii="宋体" w:hAnsi="宋体" w:cs="宋体"/>
                <w:sz w:val="21"/>
                <w:szCs w:val="21"/>
                <w:lang w:eastAsia="zh-CN"/>
              </w:rPr>
            </w:pPr>
            <w:r>
              <w:rPr>
                <w:rFonts w:hint="eastAsia" w:ascii="宋体" w:hAnsi="宋体" w:cs="宋体"/>
                <w:sz w:val="21"/>
                <w:szCs w:val="21"/>
                <w:lang w:eastAsia="zh-CN"/>
              </w:rPr>
              <w:t>3.管理员拥有对相应服务的管理权限。</w:t>
            </w:r>
          </w:p>
        </w:tc>
      </w:tr>
      <w:tr w14:paraId="68EE0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41">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4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1.管理员输入登陆账号，登陆密码等必要信息，进入管理系统。</w:t>
            </w:r>
          </w:p>
          <w:p w14:paraId="68EE0A4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2.管理员在管理系统中可以进行对用户的管理操作，包括查看信用积分、封禁用户、解禁用户等。</w:t>
            </w:r>
          </w:p>
          <w:p w14:paraId="68EE0A4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3.管理员在管理系统中可以进行对商品的管理操作，包括查看商品列表、审核上架商品、下架商品等。</w:t>
            </w:r>
          </w:p>
          <w:p w14:paraId="5E264B77">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 管理员在管理系统中可以制定和调整平台交易规则，规则将通知所有用户。</w:t>
            </w:r>
          </w:p>
          <w:p w14:paraId="68EE0A4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5.管理员在管理系统中可以进行对租借的管理操作，包括查看订单、处理异常状态订单等。</w:t>
            </w:r>
          </w:p>
          <w:p w14:paraId="68EE0A4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6.管理员在管理系统中可以进行对评价的管理操作，包括查看评价列表、审核评价、删除评价等。</w:t>
            </w:r>
          </w:p>
        </w:tc>
      </w:tr>
      <w:tr w14:paraId="68EE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4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4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1.管理员登陆管理系统信息错误</w:t>
            </w:r>
          </w:p>
          <w:p w14:paraId="68EE0A4A">
            <w:pPr>
              <w:widowControl w:val="0"/>
              <w:ind w:firstLine="420"/>
              <w:rPr>
                <w:rFonts w:ascii="宋体" w:hAnsi="宋体" w:cs="宋体"/>
                <w:sz w:val="21"/>
                <w:szCs w:val="21"/>
                <w:lang w:eastAsia="zh-CN"/>
              </w:rPr>
            </w:pPr>
            <w:r>
              <w:rPr>
                <w:rFonts w:hint="eastAsia" w:ascii="宋体" w:hAnsi="宋体" w:cs="宋体"/>
                <w:sz w:val="21"/>
                <w:szCs w:val="21"/>
                <w:lang w:eastAsia="zh-CN"/>
              </w:rPr>
              <w:t>1.1系统提示“登陆账号或密码出错，请重试！”</w:t>
            </w:r>
          </w:p>
          <w:p w14:paraId="68EE0A4B">
            <w:pPr>
              <w:widowControl w:val="0"/>
              <w:ind w:firstLine="420"/>
              <w:rPr>
                <w:rFonts w:ascii="宋体" w:hAnsi="宋体" w:cs="宋体"/>
                <w:sz w:val="21"/>
                <w:szCs w:val="21"/>
                <w:lang w:eastAsia="zh-CN"/>
              </w:rPr>
            </w:pPr>
            <w:r>
              <w:rPr>
                <w:rFonts w:hint="eastAsia" w:ascii="宋体" w:hAnsi="宋体" w:cs="宋体"/>
                <w:sz w:val="21"/>
                <w:szCs w:val="21"/>
                <w:lang w:eastAsia="zh-CN"/>
              </w:rPr>
              <w:t>1.2系统返回基本路径的步骤1</w:t>
            </w:r>
          </w:p>
          <w:p w14:paraId="68EE0A4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2.管理员尚未拥有某项服务的管理权限</w:t>
            </w:r>
          </w:p>
          <w:p w14:paraId="68EE0A4D">
            <w:pPr>
              <w:widowControl w:val="0"/>
              <w:ind w:firstLine="420"/>
              <w:rPr>
                <w:rFonts w:ascii="宋体" w:hAnsi="宋体" w:cs="宋体"/>
                <w:sz w:val="21"/>
                <w:szCs w:val="21"/>
                <w:lang w:eastAsia="zh-CN"/>
              </w:rPr>
            </w:pPr>
            <w:r>
              <w:rPr>
                <w:rFonts w:hint="eastAsia" w:ascii="宋体" w:hAnsi="宋体" w:cs="宋体"/>
                <w:sz w:val="21"/>
                <w:szCs w:val="21"/>
                <w:lang w:eastAsia="zh-CN"/>
              </w:rPr>
              <w:t>2.1系统提示“尚未拥有此项权限”</w:t>
            </w:r>
          </w:p>
          <w:p w14:paraId="68EE0A4E">
            <w:pPr>
              <w:widowControl w:val="0"/>
              <w:ind w:firstLine="420"/>
              <w:rPr>
                <w:rFonts w:ascii="宋体" w:hAnsi="宋体" w:cs="宋体"/>
                <w:sz w:val="21"/>
                <w:szCs w:val="21"/>
                <w:lang w:eastAsia="zh-CN"/>
              </w:rPr>
            </w:pPr>
            <w:r>
              <w:rPr>
                <w:rFonts w:hint="eastAsia" w:ascii="宋体" w:hAnsi="宋体" w:cs="宋体"/>
                <w:sz w:val="21"/>
                <w:szCs w:val="21"/>
                <w:lang w:eastAsia="zh-CN"/>
              </w:rPr>
              <w:t>2.2管理员可以进行其他权限范围内的管理操作或者申请此服务的管理权限</w:t>
            </w:r>
          </w:p>
          <w:p w14:paraId="68EE0A4F">
            <w:pPr>
              <w:widowControl w:val="0"/>
              <w:ind w:firstLine="420"/>
              <w:rPr>
                <w:rFonts w:ascii="宋体" w:hAnsi="宋体" w:cs="宋体"/>
                <w:sz w:val="21"/>
                <w:szCs w:val="21"/>
                <w:lang w:eastAsia="zh-CN"/>
              </w:rPr>
            </w:pPr>
            <w:r>
              <w:rPr>
                <w:rFonts w:hint="eastAsia" w:ascii="宋体" w:hAnsi="宋体" w:cs="宋体"/>
                <w:sz w:val="21"/>
                <w:szCs w:val="21"/>
                <w:lang w:eastAsia="zh-CN"/>
              </w:rPr>
              <w:t>2.3系统返回基本路径的步骤2</w:t>
            </w:r>
          </w:p>
        </w:tc>
      </w:tr>
      <w:tr w14:paraId="68EE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5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5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系统记录管理员的基本信息，以及操作信息。确保留存管理日志。</w:t>
            </w:r>
          </w:p>
        </w:tc>
      </w:tr>
    </w:tbl>
    <w:p w14:paraId="1091E001">
      <w:pPr>
        <w:pStyle w:val="17"/>
        <w:jc w:val="left"/>
        <w:rPr>
          <w:rFonts w:ascii="宋体" w:hAnsi="宋体" w:eastAsia="宋体" w:cs="宋体"/>
          <w:b w:val="0"/>
          <w:bCs/>
          <w:color w:val="000000" w:themeColor="text1"/>
          <w:sz w:val="24"/>
          <w:szCs w:val="24"/>
          <w:lang w:eastAsia="zh-CN"/>
          <w14:textFill>
            <w14:solidFill>
              <w14:schemeClr w14:val="tx1"/>
            </w14:solidFill>
          </w14:textFill>
        </w:rPr>
        <w:sectPr>
          <w:pgSz w:w="11906" w:h="16838"/>
          <w:pgMar w:top="1440" w:right="1800" w:bottom="1440" w:left="1800" w:header="851" w:footer="992" w:gutter="0"/>
          <w:pgNumType w:fmt="decimal"/>
          <w:cols w:space="425" w:num="1"/>
          <w:docGrid w:type="lines" w:linePitch="312" w:charSpace="0"/>
        </w:sectPr>
      </w:pPr>
    </w:p>
    <w:p w14:paraId="68EE0A55">
      <w:pPr>
        <w:pStyle w:val="17"/>
        <w:numPr>
          <w:ilvl w:val="1"/>
          <w:numId w:val="1"/>
        </w:numPr>
        <w:jc w:val="left"/>
        <w:outlineLvl w:val="2"/>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0" w:name="乐器购买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乐器购买系统</w:t>
      </w:r>
    </w:p>
    <w:bookmarkEnd w:id="10"/>
    <w:p w14:paraId="68EE0A56">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在乐器购买系统中，应当完成以下需求：</w:t>
      </w:r>
    </w:p>
    <w:p w14:paraId="68EE0A57">
      <w:pPr>
        <w:pStyle w:val="17"/>
        <w:numPr>
          <w:ilvl w:val="0"/>
          <w:numId w:val="7"/>
        </w:numPr>
        <w:jc w:val="left"/>
        <w:outlineLvl w:val="1"/>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58">
      <w:pPr>
        <w:pStyle w:val="17"/>
        <w:jc w:val="left"/>
        <w:rPr>
          <w:rFonts w:ascii="宋体" w:hAnsi="宋体" w:eastAsia="宋体" w:cs="宋体"/>
          <w:b w:val="0"/>
          <w:bCs/>
          <w:color w:val="000000" w:themeColor="text1"/>
          <w:sz w:val="24"/>
          <w:szCs w:val="24"/>
          <w:lang w:eastAsia="zh-CN"/>
          <w14:textFill>
            <w14:solidFill>
              <w14:schemeClr w14:val="tx1"/>
            </w14:solidFill>
          </w14:textFill>
        </w:rPr>
      </w:pPr>
      <w:r>
        <w:drawing>
          <wp:inline distT="0" distB="0" distL="0" distR="0">
            <wp:extent cx="5274310" cy="1922780"/>
            <wp:effectExtent l="0" t="0" r="2540"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5274310" cy="1922780"/>
                    </a:xfrm>
                    <a:prstGeom prst="rect">
                      <a:avLst/>
                    </a:prstGeom>
                    <a:noFill/>
                    <a:ln>
                      <a:noFill/>
                    </a:ln>
                  </pic:spPr>
                </pic:pic>
              </a:graphicData>
            </a:graphic>
          </wp:inline>
        </w:drawing>
      </w:r>
    </w:p>
    <w:p w14:paraId="68EE0A59">
      <w:pPr>
        <w:pStyle w:val="17"/>
        <w:jc w:val="left"/>
        <w:outlineLvl w:val="2"/>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乐器购买系统用例分析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5A">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5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买家和卖家通过乐器购买系统交易</w:t>
            </w:r>
          </w:p>
        </w:tc>
      </w:tr>
      <w:tr w14:paraId="68EE0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5D">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5E">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60">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6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买家和卖家可以通过交易系统进行双方交流。对于已经建立起的订单，双方都能查看订单并对此订单进行一些操作，例如评价或者发货等。对于卖家，卖家可以选择性的上架商品，包括填写一些商品的基本描述和删除此商品等。对于买家，买家可以选择心仪的商品进行购买操作。包括浏览商品信息，收藏商品和支付，评价等。</w:t>
            </w:r>
          </w:p>
        </w:tc>
      </w:tr>
      <w:tr w14:paraId="68EE0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6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6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用户（买家），用户（卖家），商品交易系统</w:t>
            </w:r>
          </w:p>
        </w:tc>
      </w:tr>
      <w:tr w14:paraId="68EE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66">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67">
            <w:pPr>
              <w:widowControl/>
              <w:ind w:firstLine="0" w:firstLineChars="0"/>
              <w:rPr>
                <w:rFonts w:ascii="宋体" w:hAnsi="宋体" w:cs="宋体"/>
                <w:sz w:val="21"/>
                <w:szCs w:val="21"/>
                <w:lang w:eastAsia="zh-CN"/>
              </w:rPr>
            </w:pPr>
            <w:r>
              <w:rPr>
                <w:rFonts w:hint="eastAsia" w:ascii="宋体" w:hAnsi="宋体" w:cs="宋体"/>
                <w:sz w:val="21"/>
                <w:szCs w:val="21"/>
                <w:lang w:eastAsia="zh-CN"/>
              </w:rPr>
              <w:t>1.买家与卖家都已经登入本系统</w:t>
            </w:r>
          </w:p>
          <w:p w14:paraId="68EE0A68">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2.系统能实时访问内部数据库（如商品信息等）。</w:t>
            </w:r>
          </w:p>
        </w:tc>
      </w:tr>
      <w:tr w14:paraId="68EE0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6A">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6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1.用户输入登陆账号，登陆密码等必要信息，进入交易系统。</w:t>
            </w:r>
          </w:p>
          <w:p w14:paraId="68EE0A6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2.对于已经建立起的订单，买家和卖家双方都能查看订单信息。卖家可以选择查看评价和发货，买家可以选择取消订单和发表评价。</w:t>
            </w:r>
          </w:p>
          <w:p w14:paraId="68EE0A6D">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3.买家可以在交易系统上进行商品信息浏览，商品购买等操作。</w:t>
            </w:r>
          </w:p>
          <w:p w14:paraId="68EE0A6E">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4.卖家可以在系统上进行上架商品，上传商品基本信息描述，删除商品等操作。</w:t>
            </w:r>
          </w:p>
        </w:tc>
      </w:tr>
      <w:tr w14:paraId="68EE0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 w:hRule="atLeast"/>
        </w:trPr>
        <w:tc>
          <w:tcPr>
            <w:tcW w:w="1252" w:type="dxa"/>
          </w:tcPr>
          <w:p w14:paraId="68EE0A70">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7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1.买家选择商品购买但是商品无剩余</w:t>
            </w:r>
          </w:p>
          <w:p w14:paraId="68EE0A72">
            <w:pPr>
              <w:widowControl w:val="0"/>
              <w:ind w:firstLine="420"/>
              <w:rPr>
                <w:rFonts w:ascii="宋体" w:hAnsi="宋体" w:cs="宋体"/>
                <w:sz w:val="21"/>
                <w:szCs w:val="21"/>
                <w:lang w:eastAsia="zh-CN"/>
              </w:rPr>
            </w:pPr>
            <w:r>
              <w:rPr>
                <w:rFonts w:hint="eastAsia" w:ascii="宋体" w:hAnsi="宋体" w:cs="宋体"/>
                <w:sz w:val="21"/>
                <w:szCs w:val="21"/>
                <w:lang w:eastAsia="zh-CN"/>
              </w:rPr>
              <w:t>1.1系统提示“购买失败，请联系卖家了解详细原因”</w:t>
            </w:r>
          </w:p>
          <w:p w14:paraId="68EE0A73">
            <w:pPr>
              <w:widowControl w:val="0"/>
              <w:ind w:firstLine="420"/>
              <w:rPr>
                <w:rFonts w:ascii="宋体" w:hAnsi="宋体" w:cs="宋体"/>
                <w:sz w:val="21"/>
                <w:szCs w:val="21"/>
                <w:lang w:eastAsia="zh-CN"/>
              </w:rPr>
            </w:pPr>
            <w:r>
              <w:rPr>
                <w:rFonts w:hint="eastAsia" w:ascii="宋体" w:hAnsi="宋体" w:cs="宋体"/>
                <w:sz w:val="21"/>
                <w:szCs w:val="21"/>
                <w:lang w:eastAsia="zh-CN"/>
              </w:rPr>
              <w:t>1.2系统提示卖家有买家期望购买但是购买失败</w:t>
            </w:r>
          </w:p>
          <w:p w14:paraId="68EE0A74">
            <w:pPr>
              <w:widowControl w:val="0"/>
              <w:ind w:firstLine="420"/>
              <w:rPr>
                <w:rFonts w:ascii="宋体" w:hAnsi="宋体" w:cs="宋体"/>
                <w:sz w:val="21"/>
                <w:szCs w:val="21"/>
                <w:lang w:eastAsia="zh-CN"/>
              </w:rPr>
            </w:pPr>
            <w:r>
              <w:rPr>
                <w:rFonts w:hint="eastAsia" w:ascii="宋体" w:hAnsi="宋体" w:cs="宋体"/>
                <w:sz w:val="21"/>
                <w:szCs w:val="21"/>
                <w:lang w:eastAsia="zh-CN"/>
              </w:rPr>
              <w:t>1.3系统返回基本路径的步骤3</w:t>
            </w:r>
          </w:p>
          <w:p w14:paraId="68EE0A7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2.对已经建立起的一个订单卖家已经发货但是买家取消订单</w:t>
            </w:r>
          </w:p>
          <w:p w14:paraId="68EE0A76">
            <w:pPr>
              <w:widowControl w:val="0"/>
              <w:ind w:firstLine="420" w:firstLineChars="0"/>
              <w:rPr>
                <w:rFonts w:ascii="宋体" w:hAnsi="宋体" w:cs="宋体"/>
                <w:sz w:val="21"/>
                <w:szCs w:val="21"/>
                <w:lang w:eastAsia="zh-CN"/>
              </w:rPr>
            </w:pPr>
            <w:r>
              <w:rPr>
                <w:rFonts w:hint="eastAsia" w:ascii="宋体" w:hAnsi="宋体" w:cs="宋体"/>
                <w:sz w:val="21"/>
                <w:szCs w:val="21"/>
                <w:lang w:eastAsia="zh-CN"/>
              </w:rPr>
              <w:t>2.1系统通知卖家“买家已经取消购买订单”</w:t>
            </w:r>
          </w:p>
          <w:p w14:paraId="68EE0A77">
            <w:pPr>
              <w:widowControl w:val="0"/>
              <w:ind w:firstLine="420" w:firstLineChars="0"/>
              <w:rPr>
                <w:rFonts w:ascii="宋体" w:hAnsi="宋体" w:cs="宋体"/>
                <w:sz w:val="21"/>
                <w:szCs w:val="21"/>
                <w:lang w:eastAsia="zh-CN"/>
              </w:rPr>
            </w:pPr>
            <w:r>
              <w:rPr>
                <w:rFonts w:hint="eastAsia" w:ascii="宋体" w:hAnsi="宋体" w:cs="宋体"/>
                <w:sz w:val="21"/>
                <w:szCs w:val="21"/>
                <w:lang w:eastAsia="zh-CN"/>
              </w:rPr>
              <w:t>2.2卖家与买家取得联系，商量订单售后事项</w:t>
            </w:r>
          </w:p>
        </w:tc>
      </w:tr>
      <w:tr w14:paraId="68EE0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7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7A">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系统记录交易的基本信息，确保留存交易日志。</w:t>
            </w:r>
          </w:p>
        </w:tc>
      </w:tr>
    </w:tbl>
    <w:p w14:paraId="2C15375D">
      <w:pPr>
        <w:pStyle w:val="17"/>
        <w:jc w:val="left"/>
        <w:rPr>
          <w:rFonts w:ascii="宋体" w:hAnsi="宋体" w:eastAsia="宋体" w:cs="宋体"/>
          <w:b w:val="0"/>
          <w:bCs/>
          <w:color w:val="000000" w:themeColor="text1"/>
          <w:sz w:val="24"/>
          <w:szCs w:val="24"/>
          <w:lang w:eastAsia="zh-CN"/>
          <w14:textFill>
            <w14:solidFill>
              <w14:schemeClr w14:val="tx1"/>
            </w14:solidFill>
          </w14:textFill>
        </w:rPr>
        <w:sectPr>
          <w:pgSz w:w="11906" w:h="16838"/>
          <w:pgMar w:top="1440" w:right="1800" w:bottom="1440" w:left="1800" w:header="851" w:footer="992" w:gutter="0"/>
          <w:pgNumType w:fmt="decimal"/>
          <w:cols w:space="425" w:num="1"/>
          <w:docGrid w:type="lines" w:linePitch="312" w:charSpace="0"/>
        </w:sectPr>
      </w:pPr>
    </w:p>
    <w:p w14:paraId="68EE0A7D">
      <w:pPr>
        <w:pStyle w:val="17"/>
        <w:numPr>
          <w:ilvl w:val="1"/>
          <w:numId w:val="1"/>
        </w:numPr>
        <w:jc w:val="left"/>
        <w:outlineLvl w:val="2"/>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1" w:name="乐器租借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乐器租借系统</w:t>
      </w:r>
    </w:p>
    <w:bookmarkEnd w:id="11"/>
    <w:p w14:paraId="68EE0A7E">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在乐器租借系统中，应当完成以下需求：</w:t>
      </w:r>
    </w:p>
    <w:p w14:paraId="68EE0A7F">
      <w:pPr>
        <w:pStyle w:val="17"/>
        <w:numPr>
          <w:ilvl w:val="0"/>
          <w:numId w:val="8"/>
        </w:numPr>
        <w:jc w:val="left"/>
        <w:outlineLvl w:val="1"/>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80">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r>
        <w:drawing>
          <wp:inline distT="0" distB="0" distL="0" distR="0">
            <wp:extent cx="5274310" cy="196215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5274310" cy="1962150"/>
                    </a:xfrm>
                    <a:prstGeom prst="rect">
                      <a:avLst/>
                    </a:prstGeom>
                    <a:noFill/>
                    <a:ln>
                      <a:noFill/>
                    </a:ln>
                  </pic:spPr>
                </pic:pic>
              </a:graphicData>
            </a:graphic>
          </wp:inline>
        </w:drawing>
      </w:r>
    </w:p>
    <w:p w14:paraId="68EE0A81">
      <w:pPr>
        <w:pStyle w:val="17"/>
        <w:jc w:val="left"/>
        <w:outlineLvl w:val="2"/>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乐器租借系统用例分析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8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买家和卖家通过商品租借系统交易</w:t>
            </w:r>
          </w:p>
        </w:tc>
      </w:tr>
      <w:tr w14:paraId="68EE0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8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8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买家和卖家可以通过租借系统进行双方交流。对于已经建立起的订单，双方都能查看订单并对此订单进行一些操作，例如评价，发货，归还商品等。对于卖家，卖家可以选择性的上架商品，包括填写一些商品的基本描述和删除此商品等。对于买家，卖家可以选择心仪的商品进行租借操作。包括浏览商品信息和支付等。</w:t>
            </w:r>
          </w:p>
        </w:tc>
      </w:tr>
      <w:tr w14:paraId="68EE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8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用户（买家），用户（卖家），商品租借系统</w:t>
            </w:r>
          </w:p>
        </w:tc>
      </w:tr>
      <w:tr w14:paraId="68EE0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8E">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8F">
            <w:pPr>
              <w:widowControl/>
              <w:ind w:firstLine="0" w:firstLineChars="0"/>
              <w:rPr>
                <w:rFonts w:ascii="宋体" w:hAnsi="宋体" w:cs="宋体"/>
                <w:sz w:val="21"/>
                <w:szCs w:val="21"/>
                <w:lang w:eastAsia="zh-CN"/>
              </w:rPr>
            </w:pPr>
            <w:r>
              <w:rPr>
                <w:rFonts w:hint="eastAsia" w:ascii="宋体" w:hAnsi="宋体" w:cs="宋体"/>
                <w:sz w:val="21"/>
                <w:szCs w:val="21"/>
                <w:lang w:eastAsia="zh-CN"/>
              </w:rPr>
              <w:t>1.买家与卖家都已经登入本系统</w:t>
            </w:r>
          </w:p>
          <w:p w14:paraId="68EE0A90">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2.系统能实时访问内部数据库（如商品信息等）。</w:t>
            </w:r>
          </w:p>
        </w:tc>
      </w:tr>
      <w:tr w14:paraId="68EE0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92">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9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1.用户输入登陆账号，登陆密码等必要信息，进入租借系统。</w:t>
            </w:r>
          </w:p>
          <w:p w14:paraId="68EE0A9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2.对于已经建立起的订单，买家和卖家双方都能查看订单信息。卖家可以选择发货、验收归还乐器、回收押金或者是查看评价，买家可以选择归还乐器和发表评价。</w:t>
            </w:r>
          </w:p>
          <w:p w14:paraId="68EE0A9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3.买家可以在租借系统上进行商品信息浏览，商品租借等操作。</w:t>
            </w:r>
          </w:p>
          <w:p w14:paraId="68EE0A9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4.卖家可以在系统上进行上架商品，上传商品基本信息描述，删除商品等操作。</w:t>
            </w:r>
          </w:p>
        </w:tc>
      </w:tr>
      <w:tr w14:paraId="68EE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 w:hRule="atLeast"/>
        </w:trPr>
        <w:tc>
          <w:tcPr>
            <w:tcW w:w="1252" w:type="dxa"/>
          </w:tcPr>
          <w:p w14:paraId="68EE0A9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9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1.买家选择商品租借但是商品无剩余</w:t>
            </w:r>
          </w:p>
          <w:p w14:paraId="68EE0A9A">
            <w:pPr>
              <w:widowControl w:val="0"/>
              <w:ind w:firstLine="420"/>
              <w:rPr>
                <w:rFonts w:ascii="宋体" w:hAnsi="宋体" w:cs="宋体"/>
                <w:sz w:val="21"/>
                <w:szCs w:val="21"/>
                <w:lang w:eastAsia="zh-CN"/>
              </w:rPr>
            </w:pPr>
            <w:r>
              <w:rPr>
                <w:rFonts w:hint="eastAsia" w:ascii="宋体" w:hAnsi="宋体" w:cs="宋体"/>
                <w:sz w:val="21"/>
                <w:szCs w:val="21"/>
                <w:lang w:eastAsia="zh-CN"/>
              </w:rPr>
              <w:t>1.1系统提示“购买失败，请联系卖家了解详细原因”</w:t>
            </w:r>
          </w:p>
          <w:p w14:paraId="68EE0A9B">
            <w:pPr>
              <w:widowControl w:val="0"/>
              <w:ind w:firstLine="420"/>
              <w:rPr>
                <w:rFonts w:ascii="宋体" w:hAnsi="宋体" w:cs="宋体"/>
                <w:sz w:val="21"/>
                <w:szCs w:val="21"/>
                <w:lang w:eastAsia="zh-CN"/>
              </w:rPr>
            </w:pPr>
            <w:r>
              <w:rPr>
                <w:rFonts w:hint="eastAsia" w:ascii="宋体" w:hAnsi="宋体" w:cs="宋体"/>
                <w:sz w:val="21"/>
                <w:szCs w:val="21"/>
                <w:lang w:eastAsia="zh-CN"/>
              </w:rPr>
              <w:t>1.2系统提示卖家有买家期望租借但是失败</w:t>
            </w:r>
          </w:p>
          <w:p w14:paraId="68EE0A9C">
            <w:pPr>
              <w:widowControl w:val="0"/>
              <w:ind w:firstLine="420"/>
              <w:rPr>
                <w:rFonts w:ascii="宋体" w:hAnsi="宋体" w:cs="宋体"/>
                <w:sz w:val="21"/>
                <w:szCs w:val="21"/>
                <w:lang w:eastAsia="zh-CN"/>
              </w:rPr>
            </w:pPr>
            <w:r>
              <w:rPr>
                <w:rFonts w:hint="eastAsia" w:ascii="宋体" w:hAnsi="宋体" w:cs="宋体"/>
                <w:sz w:val="21"/>
                <w:szCs w:val="21"/>
                <w:lang w:eastAsia="zh-CN"/>
              </w:rPr>
              <w:t>1.3系统返回基本路径的步骤3</w:t>
            </w:r>
          </w:p>
          <w:p w14:paraId="68EE0A9D">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2.对于一个确切的订单买家未及时返还租借乐器</w:t>
            </w:r>
          </w:p>
          <w:p w14:paraId="68EE0A9E">
            <w:pPr>
              <w:widowControl w:val="0"/>
              <w:ind w:firstLine="420" w:firstLineChars="0"/>
              <w:rPr>
                <w:rFonts w:ascii="宋体" w:hAnsi="宋体" w:cs="宋体"/>
                <w:sz w:val="21"/>
                <w:szCs w:val="21"/>
                <w:lang w:eastAsia="zh-CN"/>
              </w:rPr>
            </w:pPr>
            <w:r>
              <w:rPr>
                <w:rFonts w:hint="eastAsia" w:ascii="宋体" w:hAnsi="宋体" w:cs="宋体"/>
                <w:sz w:val="21"/>
                <w:szCs w:val="21"/>
                <w:lang w:eastAsia="zh-CN"/>
              </w:rPr>
              <w:t>2.1系统提示买家“租借期限已超时，请按时归还”</w:t>
            </w:r>
          </w:p>
          <w:p w14:paraId="68EE0A9F">
            <w:pPr>
              <w:widowControl w:val="0"/>
              <w:ind w:firstLine="420" w:firstLineChars="0"/>
              <w:rPr>
                <w:rFonts w:ascii="宋体" w:hAnsi="宋体" w:cs="宋体"/>
                <w:sz w:val="21"/>
                <w:szCs w:val="21"/>
                <w:lang w:eastAsia="zh-CN"/>
              </w:rPr>
            </w:pPr>
            <w:r>
              <w:rPr>
                <w:rFonts w:hint="eastAsia" w:ascii="宋体" w:hAnsi="宋体" w:cs="宋体"/>
                <w:sz w:val="21"/>
                <w:szCs w:val="21"/>
                <w:lang w:eastAsia="zh-CN"/>
              </w:rPr>
              <w:t>2.2系统提示卖家，卖家可以及时与买家取得联系</w:t>
            </w:r>
          </w:p>
        </w:tc>
      </w:tr>
      <w:tr w14:paraId="68EE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A1">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A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系统记录交易的基本信息，确保留存交易日志。</w:t>
            </w:r>
          </w:p>
        </w:tc>
      </w:tr>
    </w:tbl>
    <w:p w14:paraId="68EE0AA4">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75C16DA3">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sectPr>
          <w:pgSz w:w="11906" w:h="16838"/>
          <w:pgMar w:top="1440" w:right="1800" w:bottom="1440" w:left="1800" w:header="851" w:footer="992" w:gutter="0"/>
          <w:pgNumType w:fmt="decimal"/>
          <w:cols w:space="425" w:num="1"/>
          <w:docGrid w:type="lines" w:linePitch="312" w:charSpace="0"/>
        </w:sectPr>
      </w:pPr>
    </w:p>
    <w:p w14:paraId="68EE0AAC">
      <w:pPr>
        <w:pStyle w:val="17"/>
        <w:numPr>
          <w:ilvl w:val="1"/>
          <w:numId w:val="1"/>
        </w:numPr>
        <w:jc w:val="left"/>
        <w:outlineLvl w:val="2"/>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2" w:name="用户信息管理系统"/>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用户信息管理系统</w:t>
      </w:r>
    </w:p>
    <w:bookmarkEnd w:id="12"/>
    <w:p w14:paraId="68EE0AAD">
      <w:pPr>
        <w:pStyle w:val="17"/>
        <w:jc w:val="left"/>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在用户信息管理系统中，应当完成以下需求：</w:t>
      </w:r>
    </w:p>
    <w:p w14:paraId="68EE0AAE">
      <w:pPr>
        <w:pStyle w:val="17"/>
        <w:numPr>
          <w:ilvl w:val="0"/>
          <w:numId w:val="9"/>
        </w:numPr>
        <w:jc w:val="left"/>
        <w:outlineLvl w:val="1"/>
        <w:rPr>
          <w:rFonts w:ascii="宋体" w:hAnsi="宋体" w:eastAsia="宋体" w:cs="宋体"/>
          <w:b w:val="0"/>
          <w:bCs/>
          <w:color w:val="000000" w:themeColor="text1"/>
          <w:sz w:val="28"/>
          <w:szCs w:val="28"/>
          <w:lang w:eastAsia="zh-CN"/>
          <w14:textFill>
            <w14:solidFill>
              <w14:schemeClr w14:val="tx1"/>
            </w14:solidFill>
          </w14:textFill>
        </w:rPr>
      </w:pPr>
      <w:r>
        <w:rPr>
          <w:rFonts w:hint="eastAsia" w:ascii="宋体" w:hAnsi="宋体" w:eastAsia="宋体" w:cs="宋体"/>
          <w:b w:val="0"/>
          <w:bCs/>
          <w:color w:val="000000" w:themeColor="text1"/>
          <w:sz w:val="28"/>
          <w:szCs w:val="28"/>
          <w:lang w:eastAsia="zh-CN"/>
          <w14:textFill>
            <w14:solidFill>
              <w14:schemeClr w14:val="tx1"/>
            </w14:solidFill>
          </w14:textFill>
        </w:rPr>
        <w:t>...</w:t>
      </w:r>
    </w:p>
    <w:p w14:paraId="68EE0AAF">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drawing>
          <wp:inline distT="0" distB="0" distL="0" distR="0">
            <wp:extent cx="5274310" cy="1483360"/>
            <wp:effectExtent l="0" t="0" r="2540" b="254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274310" cy="1483360"/>
                    </a:xfrm>
                    <a:prstGeom prst="rect">
                      <a:avLst/>
                    </a:prstGeom>
                    <a:noFill/>
                    <a:ln>
                      <a:noFill/>
                    </a:ln>
                  </pic:spPr>
                </pic:pic>
              </a:graphicData>
            </a:graphic>
          </wp:inline>
        </w:drawing>
      </w:r>
    </w:p>
    <w:p w14:paraId="68EE0AB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B1">
      <w:pPr>
        <w:pStyle w:val="17"/>
        <w:jc w:val="left"/>
        <w:outlineLvl w:val="0"/>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hint="eastAsia" w:ascii="宋体" w:hAnsi="宋体" w:eastAsia="宋体" w:cs="宋体"/>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hint="eastAsia" w:ascii="宋体" w:hAnsi="宋体" w:eastAsia="宋体" w:cs="宋体"/>
          <w:color w:val="000000" w:themeColor="text1"/>
          <w:sz w:val="28"/>
          <w:szCs w:val="28"/>
          <w:lang w:eastAsia="zh-CN"/>
          <w14:textFill>
            <w14:solidFill>
              <w14:schemeClr w14:val="tx1"/>
            </w14:solidFill>
          </w14:textFill>
        </w:rPr>
        <w:t>用户信息管理系统用例分析</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2"/>
        <w:gridCol w:w="7270"/>
      </w:tblGrid>
      <w:tr w14:paraId="68EE0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2">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用例</w:t>
            </w:r>
          </w:p>
        </w:tc>
        <w:tc>
          <w:tcPr>
            <w:tcW w:w="7270" w:type="dxa"/>
          </w:tcPr>
          <w:p w14:paraId="68EE0AB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用户可以在信息管理系统中修改个人信息</w:t>
            </w:r>
          </w:p>
        </w:tc>
      </w:tr>
      <w:tr w14:paraId="68EE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ID</w:t>
            </w:r>
          </w:p>
        </w:tc>
        <w:tc>
          <w:tcPr>
            <w:tcW w:w="7270" w:type="dxa"/>
          </w:tcPr>
          <w:p w14:paraId="68EE0AB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UC</w:t>
            </w:r>
          </w:p>
        </w:tc>
      </w:tr>
      <w:tr w14:paraId="68EE0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概览</w:t>
            </w:r>
          </w:p>
        </w:tc>
        <w:tc>
          <w:tcPr>
            <w:tcW w:w="7270" w:type="dxa"/>
          </w:tcPr>
          <w:p w14:paraId="68EE0AB9">
            <w:pPr>
              <w:widowControl w:val="0"/>
              <w:ind w:firstLine="0" w:firstLineChars="0"/>
              <w:rPr>
                <w:rFonts w:hint="eastAsia" w:ascii="宋体" w:hAnsi="宋体" w:cs="宋体"/>
                <w:sz w:val="21"/>
                <w:szCs w:val="21"/>
                <w:lang w:eastAsia="zh-CN"/>
              </w:rPr>
            </w:pPr>
            <w:r>
              <w:rPr>
                <w:rFonts w:hint="eastAsia" w:ascii="宋体" w:hAnsi="宋体" w:cs="宋体"/>
                <w:sz w:val="21"/>
                <w:szCs w:val="21"/>
                <w:lang w:eastAsia="zh-CN"/>
              </w:rPr>
              <w:t>用户（卖家）和用户（买家）可以在信息管理系统中进行包括修改个人信息在内的一些操作。对于用户（买家），可以查看已经进行的订单，包括购买订单与租借订单等，还可以查看商品收藏。对于用户（卖家），他也可以查看已经进行的订单，包括查看上架商品的信息，评价，也可以查看已经出租或者已经售出的订单。用户还可以与</w:t>
            </w:r>
            <w:r>
              <w:rPr>
                <w:rFonts w:ascii="宋体" w:hAnsi="宋体" w:cs="宋体"/>
                <w:sz w:val="21"/>
                <w:szCs w:val="21"/>
                <w:lang w:eastAsia="zh-CN"/>
              </w:rPr>
              <w:t>AI</w:t>
            </w:r>
            <w:r>
              <w:rPr>
                <w:rFonts w:hint="eastAsia" w:ascii="宋体" w:hAnsi="宋体" w:cs="宋体"/>
                <w:sz w:val="21"/>
                <w:szCs w:val="21"/>
                <w:lang w:eastAsia="zh-CN"/>
              </w:rPr>
              <w:t>进行对话，获取选择乐器，乐器练习等指导。</w:t>
            </w:r>
          </w:p>
        </w:tc>
      </w:tr>
      <w:tr w14:paraId="68EE0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B">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参与人员</w:t>
            </w:r>
          </w:p>
        </w:tc>
        <w:tc>
          <w:tcPr>
            <w:tcW w:w="7270" w:type="dxa"/>
          </w:tcPr>
          <w:p w14:paraId="68EE0ABC">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用户（买家），用户（卖家），用户信息管理系统</w:t>
            </w:r>
          </w:p>
        </w:tc>
      </w:tr>
      <w:tr w14:paraId="68EE0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BE">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前置条件</w:t>
            </w:r>
          </w:p>
        </w:tc>
        <w:tc>
          <w:tcPr>
            <w:tcW w:w="7270" w:type="dxa"/>
          </w:tcPr>
          <w:p w14:paraId="68EE0ABF">
            <w:pPr>
              <w:widowControl/>
              <w:ind w:firstLine="0" w:firstLineChars="0"/>
              <w:rPr>
                <w:rFonts w:ascii="宋体" w:hAnsi="宋体" w:cs="宋体"/>
                <w:sz w:val="21"/>
                <w:szCs w:val="21"/>
                <w:lang w:eastAsia="zh-CN"/>
              </w:rPr>
            </w:pPr>
            <w:r>
              <w:rPr>
                <w:rFonts w:hint="eastAsia" w:ascii="宋体" w:hAnsi="宋体" w:cs="宋体"/>
                <w:sz w:val="21"/>
                <w:szCs w:val="21"/>
                <w:lang w:eastAsia="zh-CN"/>
              </w:rPr>
              <w:t>1.用户都已经登入本系统</w:t>
            </w:r>
          </w:p>
          <w:p w14:paraId="68EE0AC0">
            <w:pPr>
              <w:widowControl/>
              <w:ind w:firstLine="0" w:firstLineChars="0"/>
              <w:rPr>
                <w:rFonts w:ascii="宋体" w:hAnsi="宋体" w:cs="宋体"/>
                <w:sz w:val="21"/>
                <w:szCs w:val="21"/>
                <w:lang w:eastAsia="zh-CN"/>
              </w:rPr>
            </w:pPr>
            <w:r>
              <w:rPr>
                <w:rFonts w:hint="eastAsia" w:ascii="宋体" w:hAnsi="宋体" w:cs="宋体"/>
                <w:sz w:val="21"/>
                <w:szCs w:val="21"/>
                <w:lang w:eastAsia="zh-CN"/>
              </w:rPr>
              <w:t>2.系统能实时访问内部数据库（如商品信息，个人信息等）。</w:t>
            </w:r>
          </w:p>
        </w:tc>
      </w:tr>
      <w:tr w14:paraId="68EE0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C2">
            <w:pPr>
              <w:widowControl w:val="0"/>
              <w:ind w:firstLine="0" w:firstLineChars="0"/>
              <w:rPr>
                <w:rFonts w:ascii="宋体" w:hAnsi="宋体" w:cs="宋体"/>
                <w:kern w:val="2"/>
                <w:sz w:val="21"/>
                <w:szCs w:val="21"/>
                <w:lang w:eastAsia="zh-CN" w:bidi="ar-SA"/>
              </w:rPr>
            </w:pPr>
            <w:r>
              <w:rPr>
                <w:rFonts w:hint="eastAsia" w:ascii="宋体" w:hAnsi="宋体" w:cs="宋体"/>
                <w:sz w:val="21"/>
                <w:szCs w:val="21"/>
                <w:lang w:eastAsia="zh-CN"/>
              </w:rPr>
              <w:t>基本路径</w:t>
            </w:r>
          </w:p>
        </w:tc>
        <w:tc>
          <w:tcPr>
            <w:tcW w:w="7270" w:type="dxa"/>
          </w:tcPr>
          <w:p w14:paraId="68EE0AC3">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1.用户输入登陆账号，登陆密码等必要信息，进入管理系统。</w:t>
            </w:r>
          </w:p>
          <w:p w14:paraId="68EE0AC4">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2.用户可以在个人中心中修改个人信息。</w:t>
            </w:r>
          </w:p>
          <w:p w14:paraId="68EE0AC5">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3.用户（买家）可以查看已经进行的订单，包括购买订单与租借订单等，还可以查看商品收藏。</w:t>
            </w:r>
          </w:p>
          <w:p w14:paraId="68EE0AC6">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4.用户（卖家）可以查看已经进行的订单，包括查看上架商品的信息，评价，也可以查看已经出租或者已经售出的订单。</w:t>
            </w:r>
          </w:p>
        </w:tc>
      </w:tr>
      <w:tr w14:paraId="68EE0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 w:hRule="atLeast"/>
        </w:trPr>
        <w:tc>
          <w:tcPr>
            <w:tcW w:w="1252" w:type="dxa"/>
          </w:tcPr>
          <w:p w14:paraId="68EE0AC8">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额外路径</w:t>
            </w:r>
          </w:p>
        </w:tc>
        <w:tc>
          <w:tcPr>
            <w:tcW w:w="7270" w:type="dxa"/>
          </w:tcPr>
          <w:p w14:paraId="68EE0AC9">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1.用户修改账号信息失败</w:t>
            </w:r>
          </w:p>
          <w:p w14:paraId="68EE0ACA">
            <w:pPr>
              <w:widowControl w:val="0"/>
              <w:ind w:firstLine="420"/>
              <w:rPr>
                <w:rFonts w:ascii="宋体" w:hAnsi="宋体" w:cs="宋体"/>
                <w:sz w:val="21"/>
                <w:szCs w:val="21"/>
                <w:lang w:eastAsia="zh-CN"/>
              </w:rPr>
            </w:pPr>
            <w:r>
              <w:rPr>
                <w:rFonts w:hint="eastAsia" w:ascii="宋体" w:hAnsi="宋体" w:cs="宋体"/>
                <w:sz w:val="21"/>
                <w:szCs w:val="21"/>
                <w:lang w:eastAsia="zh-CN"/>
              </w:rPr>
              <w:t>1.1系统提示“修改失败”，并显示失败原因。例如账号名称重复，违规昵称等。</w:t>
            </w:r>
          </w:p>
          <w:p w14:paraId="68EE0ACB">
            <w:pPr>
              <w:widowControl w:val="0"/>
              <w:ind w:firstLine="420"/>
              <w:rPr>
                <w:rFonts w:ascii="宋体" w:hAnsi="宋体" w:cs="宋体"/>
                <w:sz w:val="21"/>
                <w:szCs w:val="21"/>
                <w:lang w:eastAsia="zh-CN"/>
              </w:rPr>
            </w:pPr>
            <w:r>
              <w:rPr>
                <w:rFonts w:hint="eastAsia" w:ascii="宋体" w:hAnsi="宋体" w:cs="宋体"/>
                <w:sz w:val="21"/>
                <w:szCs w:val="21"/>
                <w:lang w:eastAsia="zh-CN"/>
              </w:rPr>
              <w:t>1.2系统返回基本路径的步骤2</w:t>
            </w:r>
          </w:p>
        </w:tc>
      </w:tr>
      <w:tr w14:paraId="68EE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2" w:type="dxa"/>
          </w:tcPr>
          <w:p w14:paraId="68EE0ACD">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后置条件</w:t>
            </w:r>
          </w:p>
        </w:tc>
        <w:tc>
          <w:tcPr>
            <w:tcW w:w="7270" w:type="dxa"/>
          </w:tcPr>
          <w:p w14:paraId="68EE0ACE">
            <w:pPr>
              <w:widowControl w:val="0"/>
              <w:ind w:firstLine="0" w:firstLineChars="0"/>
              <w:rPr>
                <w:rFonts w:ascii="宋体" w:hAnsi="宋体" w:cs="宋体"/>
                <w:sz w:val="21"/>
                <w:szCs w:val="21"/>
                <w:lang w:eastAsia="zh-CN"/>
              </w:rPr>
            </w:pPr>
            <w:r>
              <w:rPr>
                <w:rFonts w:hint="eastAsia" w:ascii="宋体" w:hAnsi="宋体" w:cs="宋体"/>
                <w:sz w:val="21"/>
                <w:szCs w:val="21"/>
                <w:lang w:eastAsia="zh-CN"/>
              </w:rPr>
              <w:t>系统记录用户的基本信息，确保留存用户信息。</w:t>
            </w:r>
          </w:p>
        </w:tc>
      </w:tr>
    </w:tbl>
    <w:p w14:paraId="1A55BEF4">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sectPr>
          <w:pgSz w:w="11906" w:h="16838"/>
          <w:pgMar w:top="1440" w:right="1800" w:bottom="1440" w:left="1800" w:header="851" w:footer="992" w:gutter="0"/>
          <w:pgNumType w:fmt="decimal"/>
          <w:cols w:space="425" w:num="1"/>
          <w:docGrid w:type="lines" w:linePitch="312" w:charSpace="0"/>
        </w:sectPr>
      </w:pPr>
    </w:p>
    <w:p w14:paraId="68EE0AD1">
      <w:pPr>
        <w:pStyle w:val="17"/>
        <w:jc w:val="left"/>
        <w:rPr>
          <w:rFonts w:hint="eastAsia" w:ascii="宋体" w:hAnsi="宋体" w:eastAsia="宋体" w:cs="宋体"/>
          <w:b w:val="0"/>
          <w:bCs/>
          <w:color w:val="000000" w:themeColor="text1"/>
          <w:sz w:val="24"/>
          <w:szCs w:val="24"/>
          <w:lang w:eastAsia="zh-CN"/>
          <w14:textFill>
            <w14:solidFill>
              <w14:schemeClr w14:val="tx1"/>
            </w14:solidFill>
          </w14:textFill>
        </w:rPr>
      </w:pPr>
    </w:p>
    <w:p w14:paraId="68EE0AD2">
      <w:pPr>
        <w:pStyle w:val="17"/>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3" w:name="五非功能性需求"/>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p>
    <w:bookmarkEnd w:id="13"/>
    <w:p w14:paraId="68EE0AD3">
      <w:pPr>
        <w:pStyle w:val="17"/>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68EE0AD4">
      <w:pPr>
        <w:pStyle w:val="17"/>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4" w:name="性能需求"/>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性能需求</w:t>
      </w:r>
    </w:p>
    <w:bookmarkEnd w:id="14"/>
    <w:p w14:paraId="68EE0AD5">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D6">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·相应需求</w:t>
      </w:r>
    </w:p>
    <w:p w14:paraId="68EE0AD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用户在使用该Web系统时，页面加载速度要足够，以及商品的展示等响应时间不能超过2秒。如果超过了会大大降低用户的使用体验。</w:t>
      </w:r>
    </w:p>
    <w:p w14:paraId="68EE0AD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D9">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·并发性</w:t>
      </w:r>
    </w:p>
    <w:p w14:paraId="68EE0ADA">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一个网站会同时有许多用户进</w:t>
      </w:r>
      <w:bookmarkStart w:id="23" w:name="_GoBack"/>
      <w:bookmarkEnd w:id="23"/>
      <w:r>
        <w:rPr>
          <w:rFonts w:hint="eastAsia" w:ascii="宋体" w:hAnsi="宋体" w:eastAsia="宋体" w:cs="宋体"/>
          <w:b w:val="0"/>
          <w:bCs/>
          <w:color w:val="000000" w:themeColor="text1"/>
          <w:sz w:val="24"/>
          <w:szCs w:val="24"/>
          <w:lang w:eastAsia="zh-CN"/>
          <w14:textFill>
            <w14:solidFill>
              <w14:schemeClr w14:val="tx1"/>
            </w14:solidFill>
          </w14:textFill>
        </w:rPr>
        <w:t>行访问，尤其是这类商品交互网站，需要增强用户的并发性，允许多个用户进行并发操作同时不对用户访问进行很大的延迟影响。</w:t>
      </w:r>
    </w:p>
    <w:p w14:paraId="68EE0ADB">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DC">
      <w:pPr>
        <w:pStyle w:val="17"/>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可扩展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可扩展性</w:t>
      </w:r>
    </w:p>
    <w:bookmarkEnd w:id="15"/>
    <w:p w14:paraId="68EE0ADD">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DE">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·功能拓展</w:t>
      </w:r>
    </w:p>
    <w:p w14:paraId="68EE0ADF">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除了上述进行的需求分析，系统的在代码层面的部署也要做到易于后续进行新功能的拓展，例如引入音乐社区等等新模块。</w:t>
      </w:r>
    </w:p>
    <w:p w14:paraId="68EE0AE0">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E1">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·地域扩展</w:t>
      </w:r>
    </w:p>
    <w:p w14:paraId="68EE0AE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商品交易平台的访问用户非常多，加上我们国内国土面积之大，用户分布在五湖四海之地，因此在不同区域设置不同的服务器部署，可以更好的处理优化问题。该系统应该利于在不同地域的扩展功能。</w:t>
      </w:r>
    </w:p>
    <w:p w14:paraId="68EE0AE3">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E4">
      <w:pPr>
        <w:pStyle w:val="17"/>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6" w:name="安全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安全性</w:t>
      </w:r>
    </w:p>
    <w:bookmarkEnd w:id="16"/>
    <w:p w14:paraId="68EE0AE5">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E6">
      <w:pPr>
        <w:pStyle w:val="17"/>
        <w:jc w:val="left"/>
        <w:outlineLvl w:val="2"/>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·账户保护</w:t>
      </w:r>
    </w:p>
    <w:p w14:paraId="68EE0AE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在一系列有登录功能的网站中，对账户进行保护是必须做到的要求。而对于商品交易平台这类涉及到实际金钱交易的网站更是如此，必须对用户的登录信息进行加密。</w:t>
      </w:r>
    </w:p>
    <w:p w14:paraId="68EE0AE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E9">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EA">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·支付安全</w:t>
      </w:r>
    </w:p>
    <w:p w14:paraId="68EE0AEB">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商品交易平台涉及到实际金钱的交易，因此要对用户进行交易的过程进行支付安全的保护，例如调用微信、支付宝、网上银行卡等已经成熟的具有支付安全保护的支付接口。</w:t>
      </w:r>
    </w:p>
    <w:p w14:paraId="68EE0AEC">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ED">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·防攻击措施</w:t>
      </w:r>
    </w:p>
    <w:p w14:paraId="68EE0AEE">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商品交易平台涉及到的用户数量十分庞大，因此难免会有不法分子对平台的信息进行攻击，因此我们在外部需要验证码等检验机器人措施防止攻击，内部利用管理员的权限针对非法用户进行账户的封禁操作。</w:t>
      </w:r>
    </w:p>
    <w:p w14:paraId="68EE0AEF">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F0">
      <w:pPr>
        <w:pStyle w:val="17"/>
        <w:jc w:val="left"/>
        <w:rPr>
          <w:rFonts w:ascii="宋体" w:hAnsi="宋体" w:eastAsia="宋体" w:cs="宋体"/>
          <w:b w:val="0"/>
          <w:bCs/>
          <w:color w:val="000000" w:themeColor="text1"/>
          <w:sz w:val="24"/>
          <w:szCs w:val="24"/>
          <w:lang w:eastAsia="zh-CN"/>
          <w14:textFill>
            <w14:solidFill>
              <w14:schemeClr w14:val="tx1"/>
            </w14:solidFill>
          </w14:textFill>
        </w:rPr>
      </w:pPr>
    </w:p>
    <w:p w14:paraId="68EE0AF1">
      <w:pPr>
        <w:pStyle w:val="17"/>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可维护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可维护性</w:t>
      </w:r>
    </w:p>
    <w:bookmarkEnd w:id="17"/>
    <w:p w14:paraId="68EE0AF2">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F3">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·代码质量</w:t>
      </w:r>
    </w:p>
    <w:p w14:paraId="68EE0AF4">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代码的逻辑清晰，结构清楚，同时有明确的注释来解释代码，以便后续的测试以及增加新功能。</w:t>
      </w:r>
    </w:p>
    <w:p w14:paraId="68EE0AF5">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F6">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·版本控制</w:t>
      </w:r>
    </w:p>
    <w:p w14:paraId="68EE0AF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开发过程中，小组成员会利用Git进行代码的版本控制，已实现代码的记录和回滚操作。</w:t>
      </w:r>
    </w:p>
    <w:p w14:paraId="68EE0AF8">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AF9">
      <w:pPr>
        <w:pStyle w:val="17"/>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8" w:name="可用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可用性</w:t>
      </w:r>
    </w:p>
    <w:bookmarkEnd w:id="18"/>
    <w:p w14:paraId="68EE0AFA">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FB">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·用户友好</w:t>
      </w:r>
    </w:p>
    <w:p w14:paraId="68EE0AFC">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平台设置简单、美观、利于使用的UI界面方便用户进行操作，同时在展示商品时要进行美观的布局操作，便于用户阅读乐器的相关信息。</w:t>
      </w:r>
    </w:p>
    <w:p w14:paraId="68EE0AFD">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AFE">
      <w:pPr>
        <w:pStyle w:val="17"/>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9" w:name="可靠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可靠性</w:t>
      </w:r>
    </w:p>
    <w:bookmarkEnd w:id="19"/>
    <w:p w14:paraId="68EE0AFF">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0">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·数据一致性</w:t>
      </w:r>
    </w:p>
    <w:p w14:paraId="68EE0B01">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所有订单和交易数据必须保证原子性和一致性，使用事务机制处理。</w:t>
      </w:r>
    </w:p>
    <w:p w14:paraId="68EE0B0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03">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04">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·故障恢复性</w:t>
      </w:r>
    </w:p>
    <w:p w14:paraId="68EE0B05">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商品交易平台涉及到的访问数很大，因此要提前做好崩溃的回复、保存措施。</w:t>
      </w:r>
    </w:p>
    <w:p w14:paraId="68EE0B06">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07">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8">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9">
      <w:pPr>
        <w:pStyle w:val="17"/>
        <w:numPr>
          <w:ilvl w:val="0"/>
          <w:numId w:val="1"/>
        </w:numPr>
        <w:jc w:val="left"/>
        <w:outlineLvl w:val="0"/>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0" w:name="六其他需求"/>
      <w:r>
        <w:rPr>
          <w:rFonts w:hint="eastAsia"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其他需求</w:t>
      </w:r>
    </w:p>
    <w:bookmarkEnd w:id="20"/>
    <w:p w14:paraId="68EE0B0A">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B">
      <w:pPr>
        <w:pStyle w:val="17"/>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1" w:name="兼容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兼容性</w:t>
      </w:r>
    </w:p>
    <w:bookmarkEnd w:id="21"/>
    <w:p w14:paraId="68EE0B0C">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0D">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·浏览器兼容</w:t>
      </w:r>
    </w:p>
    <w:p w14:paraId="68EE0B0E">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该软件是开发在Web端口的，因此需要兼容主流的浏览器（例如谷歌浏览器、Edge浏览器等）</w:t>
      </w:r>
    </w:p>
    <w:p w14:paraId="68EE0B0F">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10">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·后端兼容</w:t>
      </w:r>
    </w:p>
    <w:p w14:paraId="68EE0B11">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后端服务与主流数据库（MySQL）进行无缝集成。</w:t>
      </w:r>
    </w:p>
    <w:p w14:paraId="68EE0B12">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13">
      <w:pPr>
        <w:pStyle w:val="17"/>
        <w:numPr>
          <w:ilvl w:val="1"/>
          <w:numId w:val="1"/>
        </w:numPr>
        <w:jc w:val="left"/>
        <w:outlineLvl w:val="1"/>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2" w:name="合法合规性"/>
      <w:r>
        <w:rPr>
          <w:rFonts w:hint="eastAsia"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合法合规性</w:t>
      </w:r>
    </w:p>
    <w:bookmarkEnd w:id="22"/>
    <w:p w14:paraId="68EE0B14">
      <w:pPr>
        <w:pStyle w:val="17"/>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EE0B15">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·用户隐私</w:t>
      </w:r>
    </w:p>
    <w:p w14:paraId="68EE0B16">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商品交易平台需要收集用户的爱好进行商品推荐，同时还有用户的相关个人信息，必须对其进行加密保护，软件不外泄给外部，同时外部不法分子也不能进入获取。</w:t>
      </w:r>
    </w:p>
    <w:p w14:paraId="68EE0B17">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18">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·金钱协议</w:t>
      </w:r>
    </w:p>
    <w:p w14:paraId="68EE0B19">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商品交易涉及到实际金钱流动，因此必须保障交易双方的合法利益。同时各种操作流程要遵守中国法律相关条款规定。</w:t>
      </w:r>
    </w:p>
    <w:p w14:paraId="68EE0B1A">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p>
    <w:p w14:paraId="68EE0B1B">
      <w:pPr>
        <w:pStyle w:val="17"/>
        <w:jc w:val="left"/>
        <w:rPr>
          <w:rFonts w:ascii="宋体" w:hAnsi="宋体" w:eastAsia="宋体" w:cs="宋体"/>
          <w:color w:val="000000" w:themeColor="text1"/>
          <w:sz w:val="28"/>
          <w:szCs w:val="28"/>
          <w:lang w:eastAsia="zh-CN"/>
          <w14:textFill>
            <w14:solidFill>
              <w14:schemeClr w14:val="tx1"/>
            </w14:solidFill>
          </w14:textFill>
        </w:rPr>
      </w:pPr>
      <w:r>
        <w:rPr>
          <w:rFonts w:hint="eastAsia" w:ascii="宋体" w:hAnsi="宋体" w:eastAsia="宋体" w:cs="宋体"/>
          <w:color w:val="000000" w:themeColor="text1"/>
          <w:sz w:val="28"/>
          <w:szCs w:val="28"/>
          <w:lang w:eastAsia="zh-CN"/>
          <w14:textFill>
            <w14:solidFill>
              <w14:schemeClr w14:val="tx1"/>
            </w14:solidFill>
          </w14:textFill>
        </w:rPr>
        <w:t>·合法审核</w:t>
      </w:r>
    </w:p>
    <w:p w14:paraId="68EE0B1C">
      <w:pPr>
        <w:pStyle w:val="17"/>
        <w:ind w:firstLine="480" w:firstLineChars="200"/>
        <w:jc w:val="left"/>
        <w:rPr>
          <w:rFonts w:ascii="宋体" w:hAnsi="宋体" w:eastAsia="宋体" w:cs="宋体"/>
          <w:b w:val="0"/>
          <w:bCs/>
          <w:color w:val="000000" w:themeColor="text1"/>
          <w:sz w:val="24"/>
          <w:szCs w:val="24"/>
          <w:lang w:eastAsia="zh-CN"/>
          <w14:textFill>
            <w14:solidFill>
              <w14:schemeClr w14:val="tx1"/>
            </w14:solidFill>
          </w14:textFill>
        </w:rPr>
      </w:pPr>
      <w:r>
        <w:rPr>
          <w:rFonts w:hint="eastAsia" w:ascii="宋体" w:hAnsi="宋体" w:eastAsia="宋体" w:cs="宋体"/>
          <w:b w:val="0"/>
          <w:bCs/>
          <w:color w:val="000000" w:themeColor="text1"/>
          <w:sz w:val="24"/>
          <w:szCs w:val="24"/>
          <w:lang w:eastAsia="zh-CN"/>
          <w14:textFill>
            <w14:solidFill>
              <w14:schemeClr w14:val="tx1"/>
            </w14:solidFill>
          </w14:textFill>
        </w:rPr>
        <w:t>设置了管理员审核机制，来对不法商品以及不法信息的传播等操作进行阻止操作，以保证社会的合法和谐。</w:t>
      </w:r>
    </w:p>
    <w:p w14:paraId="68EE0B1D">
      <w:pPr>
        <w:pStyle w:val="17"/>
        <w:jc w:val="left"/>
        <w:rPr>
          <w:rFonts w:ascii="宋体" w:hAnsi="宋体" w:eastAsia="宋体" w:cs="宋体"/>
          <w:b w:val="0"/>
          <w:bCs/>
          <w:color w:val="000000" w:themeColor="text1"/>
          <w:sz w:val="24"/>
          <w:szCs w:val="24"/>
          <w:lang w:eastAsia="zh-CN"/>
          <w14:textFill>
            <w14:solidFill>
              <w14:schemeClr w14:val="tx1"/>
            </w14:solidFill>
          </w14:textFill>
        </w:rPr>
      </w:pPr>
    </w:p>
    <w:sectPr>
      <w:pgSz w:w="11906" w:h="16838"/>
      <w:pgMar w:top="1440" w:right="1800" w:bottom="1440" w:left="1800"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细黑">
    <w:panose1 w:val="02010600040101010101"/>
    <w:charset w:val="86"/>
    <w:family w:val="auto"/>
    <w:pitch w:val="default"/>
    <w:sig w:usb0="00000287" w:usb1="080F0000" w:usb2="00000000" w:usb3="00000000" w:csb0="0004009F" w:csb1="DFD70000"/>
  </w:font>
  <w:font w:name="Calibri Light">
    <w:panose1 w:val="020F0302020204030204"/>
    <w:charset w:val="00"/>
    <w:family w:val="swiss"/>
    <w:pitch w:val="default"/>
    <w:sig w:usb0="E4002EFF" w:usb1="C000247B" w:usb2="00000009" w:usb3="00000000" w:csb0="200001FF" w:csb1="00000000"/>
  </w:font>
  <w:font w:name="TypeLand 康熙字典體">
    <w:altName w:val="MingLiU-ExtB"/>
    <w:panose1 w:val="00000000000000000000"/>
    <w:charset w:val="88"/>
    <w:family w:val="modern"/>
    <w:pitch w:val="default"/>
    <w:sig w:usb0="00000000" w:usb1="00000000" w:usb2="00000012" w:usb3="00000000" w:csb0="00100001" w:csb1="00000000"/>
  </w:font>
  <w:font w:name="MingLiU-ExtB">
    <w:panose1 w:val="02020500000000000000"/>
    <w:charset w:val="88"/>
    <w:family w:val="auto"/>
    <w:pitch w:val="default"/>
    <w:sig w:usb0="8000002F" w:usb1="02000008" w:usb2="00000000" w:usb3="00000000" w:csb0="00100001" w:csb1="00000000"/>
  </w:font>
  <w:font w:name="华文楷体">
    <w:panose1 w:val="02010600040101010101"/>
    <w:charset w:val="86"/>
    <w:family w:val="auto"/>
    <w:pitch w:val="default"/>
    <w:sig w:usb0="00000287" w:usb1="080F0000" w:usb2="00000000" w:usb3="00000000" w:csb0="0004009F" w:csb1="DFD7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2459C">
    <w:pPr>
      <w:pStyle w:val="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D6179">
    <w:pPr>
      <w:pStyle w:val="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F7CFA">
    <w:pPr>
      <w:pStyle w:val="5"/>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EE0B3F">
    <w:pPr>
      <w:pStyle w:val="5"/>
      <w:ind w:firstLine="360"/>
      <w:rPr>
        <w:rFonts w:hint="eastAsia"/>
        <w:lang w:eastAsia="zh-C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EE0B42">
                          <w:pPr>
                            <w:pStyle w:val="5"/>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68EE0B42">
                    <w:pPr>
                      <w:pStyle w:val="5"/>
                      <w:ind w:firstLine="360"/>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EE0B3E">
    <w:pPr>
      <w:pStyle w:val="6"/>
      <w:pBdr>
        <w:bottom w:val="double" w:color="auto" w:sz="8"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08A257">
    <w:pPr>
      <w:pStyle w:val="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EE82D">
    <w:pPr>
      <w:pStyle w:val="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248EB0"/>
    <w:multiLevelType w:val="singleLevel"/>
    <w:tmpl w:val="C3248EB0"/>
    <w:lvl w:ilvl="0" w:tentative="0">
      <w:start w:val="1"/>
      <w:numFmt w:val="decimal"/>
      <w:suff w:val="space"/>
      <w:lvlText w:val="(%1)"/>
      <w:lvlJc w:val="left"/>
    </w:lvl>
  </w:abstractNum>
  <w:abstractNum w:abstractNumId="1">
    <w:nsid w:val="E9BFE222"/>
    <w:multiLevelType w:val="multilevel"/>
    <w:tmpl w:val="E9BFE222"/>
    <w:lvl w:ilvl="0" w:tentative="0">
      <w:start w:val="1"/>
      <w:numFmt w:val="decimal"/>
      <w:lvlText w:val="%1."/>
      <w:lvlJc w:val="left"/>
      <w:pPr>
        <w:tabs>
          <w:tab w:val="left" w:pos="312"/>
        </w:tabs>
      </w:p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2">
    <w:nsid w:val="F89ADAF4"/>
    <w:multiLevelType w:val="singleLevel"/>
    <w:tmpl w:val="F89ADAF4"/>
    <w:lvl w:ilvl="0" w:tentative="0">
      <w:start w:val="1"/>
      <w:numFmt w:val="decimal"/>
      <w:suff w:val="space"/>
      <w:lvlText w:val="(%1)"/>
      <w:lvlJc w:val="left"/>
    </w:lvl>
  </w:abstractNum>
  <w:abstractNum w:abstractNumId="3">
    <w:nsid w:val="FC9B7B12"/>
    <w:multiLevelType w:val="singleLevel"/>
    <w:tmpl w:val="FC9B7B12"/>
    <w:lvl w:ilvl="0" w:tentative="0">
      <w:start w:val="1"/>
      <w:numFmt w:val="decimal"/>
      <w:suff w:val="space"/>
      <w:lvlText w:val="(%1)"/>
      <w:lvlJc w:val="left"/>
    </w:lvl>
  </w:abstractNum>
  <w:abstractNum w:abstractNumId="4">
    <w:nsid w:val="23D5785D"/>
    <w:multiLevelType w:val="singleLevel"/>
    <w:tmpl w:val="23D5785D"/>
    <w:lvl w:ilvl="0" w:tentative="0">
      <w:start w:val="1"/>
      <w:numFmt w:val="decimal"/>
      <w:suff w:val="space"/>
      <w:lvlText w:val="(%1)"/>
      <w:lvlJc w:val="left"/>
    </w:lvl>
  </w:abstractNum>
  <w:abstractNum w:abstractNumId="5">
    <w:nsid w:val="3DCBC04C"/>
    <w:multiLevelType w:val="singleLevel"/>
    <w:tmpl w:val="3DCBC04C"/>
    <w:lvl w:ilvl="0" w:tentative="0">
      <w:start w:val="1"/>
      <w:numFmt w:val="decimal"/>
      <w:suff w:val="space"/>
      <w:lvlText w:val="(%1)"/>
      <w:lvlJc w:val="left"/>
    </w:lvl>
  </w:abstractNum>
  <w:abstractNum w:abstractNumId="6">
    <w:nsid w:val="48A3521D"/>
    <w:multiLevelType w:val="multilevel"/>
    <w:tmpl w:val="48A3521D"/>
    <w:lvl w:ilvl="0" w:tentative="0">
      <w:start w:val="1"/>
      <w:numFmt w:val="decimal"/>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7">
    <w:nsid w:val="4A534F7D"/>
    <w:multiLevelType w:val="singleLevel"/>
    <w:tmpl w:val="4A534F7D"/>
    <w:lvl w:ilvl="0" w:tentative="0">
      <w:start w:val="1"/>
      <w:numFmt w:val="decimal"/>
      <w:suff w:val="nothing"/>
      <w:lvlText w:val="（%1）"/>
      <w:lvlJc w:val="left"/>
    </w:lvl>
  </w:abstractNum>
  <w:abstractNum w:abstractNumId="8">
    <w:nsid w:val="4C01784A"/>
    <w:multiLevelType w:val="multilevel"/>
    <w:tmpl w:val="4C01784A"/>
    <w:lvl w:ilvl="0" w:tentative="0">
      <w:start w:val="1"/>
      <w:numFmt w:val="decimal"/>
      <w:lvlText w:val="%1."/>
      <w:lvlJc w:val="left"/>
      <w:pPr>
        <w:ind w:left="842" w:hanging="36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num w:numId="1">
    <w:abstractNumId w:val="1"/>
  </w:num>
  <w:num w:numId="2">
    <w:abstractNumId w:val="7"/>
  </w:num>
  <w:num w:numId="3">
    <w:abstractNumId w:val="8"/>
  </w:num>
  <w:num w:numId="4">
    <w:abstractNumId w:val="6"/>
  </w:num>
  <w:num w:numId="5">
    <w:abstractNumId w:val="0"/>
  </w:num>
  <w:num w:numId="6">
    <w:abstractNumId w:val="4"/>
  </w:num>
  <w:num w:numId="7">
    <w:abstractNumId w:val="2"/>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embedSystemFonts/>
  <w:bordersDoNotSurroundHeader w:val="1"/>
  <w:bordersDoNotSurroundFooter w:val="1"/>
  <w:documentProtection w:enforcement="0"/>
  <w:defaultTabStop w:val="420"/>
  <w:drawingGridHorizontalSpacing w:val="120"/>
  <w:drawingGridVerticalSpacing w:val="163"/>
  <w:displayHorizontalDrawingGridEvery w:val="2"/>
  <w:displayVerticalDrawingGridEvery w:val="2"/>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QwYWVlYTlhYjIwMzg1ZTI2Njg1MWZhYTIyMWI3YzEifQ=="/>
  </w:docVars>
  <w:rsids>
    <w:rsidRoot w:val="000F67A5"/>
    <w:rsid w:val="000C7665"/>
    <w:rsid w:val="000F67A5"/>
    <w:rsid w:val="0036070F"/>
    <w:rsid w:val="004156D6"/>
    <w:rsid w:val="0041633A"/>
    <w:rsid w:val="004B7EEF"/>
    <w:rsid w:val="005363B5"/>
    <w:rsid w:val="00554352"/>
    <w:rsid w:val="0056423A"/>
    <w:rsid w:val="005E2615"/>
    <w:rsid w:val="00612C76"/>
    <w:rsid w:val="007A59F4"/>
    <w:rsid w:val="00A04107"/>
    <w:rsid w:val="00A04FF2"/>
    <w:rsid w:val="00A971EA"/>
    <w:rsid w:val="00AA191E"/>
    <w:rsid w:val="00B12BB0"/>
    <w:rsid w:val="00B160BD"/>
    <w:rsid w:val="00C342E1"/>
    <w:rsid w:val="00E57305"/>
    <w:rsid w:val="00E644BF"/>
    <w:rsid w:val="00EA25BE"/>
    <w:rsid w:val="00F37218"/>
    <w:rsid w:val="00F43286"/>
    <w:rsid w:val="025516C8"/>
    <w:rsid w:val="08B82D1E"/>
    <w:rsid w:val="0C360B29"/>
    <w:rsid w:val="0DDB1BA2"/>
    <w:rsid w:val="114C04A7"/>
    <w:rsid w:val="12EA7F78"/>
    <w:rsid w:val="16481B85"/>
    <w:rsid w:val="1B2E1096"/>
    <w:rsid w:val="1DAD49C3"/>
    <w:rsid w:val="1E1D56A5"/>
    <w:rsid w:val="21F030D1"/>
    <w:rsid w:val="22A13824"/>
    <w:rsid w:val="29283150"/>
    <w:rsid w:val="2AE24BA9"/>
    <w:rsid w:val="2C324A12"/>
    <w:rsid w:val="2D131063"/>
    <w:rsid w:val="376878D4"/>
    <w:rsid w:val="3B704014"/>
    <w:rsid w:val="4BF4363A"/>
    <w:rsid w:val="4CB16E35"/>
    <w:rsid w:val="4DE7630D"/>
    <w:rsid w:val="50100316"/>
    <w:rsid w:val="53770784"/>
    <w:rsid w:val="542A1584"/>
    <w:rsid w:val="56446F6C"/>
    <w:rsid w:val="5A500DE6"/>
    <w:rsid w:val="5EA82EAE"/>
    <w:rsid w:val="61171269"/>
    <w:rsid w:val="6301622C"/>
    <w:rsid w:val="66807B4C"/>
    <w:rsid w:val="672A02FD"/>
    <w:rsid w:val="6F332A53"/>
    <w:rsid w:val="716E0612"/>
    <w:rsid w:val="74F84C34"/>
    <w:rsid w:val="78713799"/>
    <w:rsid w:val="78826BB2"/>
    <w:rsid w:val="78A80DD9"/>
    <w:rsid w:val="78D10917"/>
    <w:rsid w:val="7C5C4760"/>
    <w:rsid w:val="7CFA0B07"/>
    <w:rsid w:val="7DF335AC"/>
    <w:rsid w:val="C1FE1F3F"/>
    <w:rsid w:val="DEFA50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napToGrid w:val="0"/>
      <w:spacing w:line="300" w:lineRule="auto"/>
      <w:ind w:firstLine="480" w:firstLineChars="200"/>
      <w:jc w:val="both"/>
    </w:pPr>
    <w:rPr>
      <w:rFonts w:ascii="Times New Roman" w:hAnsi="Times New Roman" w:eastAsia="宋体" w:cs="Times New Roman"/>
      <w:sz w:val="24"/>
      <w:lang w:val="en-US" w:eastAsia="en-US" w:bidi="en-US"/>
    </w:rPr>
  </w:style>
  <w:style w:type="paragraph" w:styleId="2">
    <w:name w:val="heading 1"/>
    <w:basedOn w:val="1"/>
    <w:next w:val="1"/>
    <w:link w:val="18"/>
    <w:qFormat/>
    <w:uiPriority w:val="0"/>
    <w:pPr>
      <w:keepNext/>
      <w:keepLines/>
      <w:spacing w:before="340" w:after="330" w:line="578" w:lineRule="auto"/>
      <w:outlineLvl w:val="0"/>
    </w:pPr>
    <w:rPr>
      <w:b/>
      <w:bCs/>
      <w:kern w:val="44"/>
      <w:sz w:val="44"/>
      <w:szCs w:val="44"/>
    </w:rPr>
  </w:style>
  <w:style w:type="paragraph" w:styleId="3">
    <w:name w:val="heading 4"/>
    <w:basedOn w:val="1"/>
    <w:next w:val="1"/>
    <w:semiHidden/>
    <w:unhideWhenUsed/>
    <w:qFormat/>
    <w:uiPriority w:val="0"/>
    <w:pPr>
      <w:spacing w:beforeAutospacing="1" w:afterAutospacing="1"/>
      <w:jc w:val="left"/>
      <w:outlineLvl w:val="3"/>
    </w:pPr>
    <w:rPr>
      <w:rFonts w:hint="eastAsia" w:ascii="宋体" w:hAnsi="宋体"/>
      <w:b/>
      <w:bCs/>
      <w:szCs w:val="24"/>
      <w:lang w:eastAsia="zh-CN" w:bidi="ar-SA"/>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4">
    <w:name w:val="toc 3"/>
    <w:basedOn w:val="1"/>
    <w:next w:val="1"/>
    <w:autoRedefine/>
    <w:unhideWhenUsed/>
    <w:qFormat/>
    <w:uiPriority w:val="39"/>
    <w:pPr>
      <w:snapToGrid/>
      <w:spacing w:after="100" w:line="259" w:lineRule="auto"/>
      <w:ind w:left="440" w:firstLine="0" w:firstLineChars="0"/>
      <w:jc w:val="left"/>
    </w:pPr>
    <w:rPr>
      <w:rFonts w:asciiTheme="minorHAnsi" w:hAnsiTheme="minorHAnsi" w:eastAsiaTheme="minorEastAsia"/>
      <w:sz w:val="22"/>
      <w:szCs w:val="22"/>
      <w:lang w:eastAsia="zh-CN" w:bidi="ar-SA"/>
    </w:rPr>
  </w:style>
  <w:style w:type="paragraph" w:styleId="5">
    <w:name w:val="footer"/>
    <w:basedOn w:val="1"/>
    <w:qFormat/>
    <w:uiPriority w:val="0"/>
    <w:pPr>
      <w:tabs>
        <w:tab w:val="center" w:pos="4153"/>
        <w:tab w:val="right" w:pos="8306"/>
      </w:tabs>
      <w:jc w:val="left"/>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rPr>
  </w:style>
  <w:style w:type="paragraph" w:styleId="7">
    <w:name w:val="toc 1"/>
    <w:basedOn w:val="1"/>
    <w:next w:val="1"/>
    <w:autoRedefine/>
    <w:unhideWhenUsed/>
    <w:qFormat/>
    <w:uiPriority w:val="39"/>
    <w:pPr>
      <w:snapToGrid/>
      <w:spacing w:after="100" w:line="259" w:lineRule="auto"/>
      <w:ind w:firstLine="0" w:firstLineChars="0"/>
      <w:jc w:val="left"/>
    </w:pPr>
    <w:rPr>
      <w:rFonts w:asciiTheme="minorHAnsi" w:hAnsiTheme="minorHAnsi" w:eastAsiaTheme="minorEastAsia"/>
      <w:sz w:val="22"/>
      <w:szCs w:val="22"/>
      <w:lang w:eastAsia="zh-CN" w:bidi="ar-SA"/>
    </w:rPr>
  </w:style>
  <w:style w:type="paragraph" w:styleId="8">
    <w:name w:val="toc 2"/>
    <w:basedOn w:val="1"/>
    <w:next w:val="1"/>
    <w:autoRedefine/>
    <w:unhideWhenUsed/>
    <w:qFormat/>
    <w:uiPriority w:val="39"/>
    <w:pPr>
      <w:snapToGrid/>
      <w:spacing w:after="100" w:line="240" w:lineRule="auto"/>
      <w:ind w:left="216" w:firstLine="0" w:firstLineChars="0"/>
      <w:jc w:val="left"/>
    </w:pPr>
    <w:rPr>
      <w:rFonts w:asciiTheme="minorHAnsi" w:hAnsiTheme="minorHAnsi" w:eastAsiaTheme="minorEastAsia"/>
      <w:szCs w:val="24"/>
      <w:lang w:eastAsia="zh-CN" w:bidi="ar-SA"/>
    </w:rPr>
  </w:style>
  <w:style w:type="paragraph" w:styleId="9">
    <w:name w:val="Normal (Web)"/>
    <w:basedOn w:val="1"/>
    <w:qFormat/>
    <w:uiPriority w:val="0"/>
    <w:pPr>
      <w:spacing w:beforeAutospacing="1" w:afterAutospacing="1"/>
      <w:jc w:val="left"/>
    </w:pPr>
    <w:rPr>
      <w:lang w:eastAsia="zh-CN" w:bidi="ar-SA"/>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FollowedHyperlink"/>
    <w:basedOn w:val="12"/>
    <w:uiPriority w:val="0"/>
    <w:rPr>
      <w:color w:val="800080"/>
      <w:u w:val="single"/>
    </w:rPr>
  </w:style>
  <w:style w:type="character" w:styleId="15">
    <w:name w:val="Hyperlink"/>
    <w:basedOn w:val="12"/>
    <w:qFormat/>
    <w:uiPriority w:val="0"/>
    <w:rPr>
      <w:color w:val="0026E5" w:themeColor="hyperlink"/>
      <w:u w:val="single"/>
      <w14:textFill>
        <w14:solidFill>
          <w14:schemeClr w14:val="hlink"/>
        </w14:solidFill>
      </w14:textFill>
    </w:rPr>
  </w:style>
  <w:style w:type="paragraph" w:customStyle="1" w:styleId="16">
    <w:name w:val="硕士学位论文"/>
    <w:basedOn w:val="1"/>
    <w:qFormat/>
    <w:uiPriority w:val="0"/>
    <w:pPr>
      <w:ind w:firstLine="0" w:firstLineChars="0"/>
      <w:jc w:val="center"/>
    </w:pPr>
    <w:rPr>
      <w:rFonts w:ascii="华文细黑" w:hAnsi="华文细黑"/>
      <w:b/>
      <w:sz w:val="48"/>
      <w:szCs w:val="48"/>
      <w:lang w:eastAsia="zh-CN"/>
    </w:rPr>
  </w:style>
  <w:style w:type="paragraph" w:customStyle="1" w:styleId="17">
    <w:name w:val="论文题目"/>
    <w:basedOn w:val="1"/>
    <w:qFormat/>
    <w:uiPriority w:val="0"/>
    <w:pPr>
      <w:ind w:firstLine="0" w:firstLineChars="0"/>
      <w:jc w:val="center"/>
    </w:pPr>
    <w:rPr>
      <w:rFonts w:ascii="华文细黑" w:hAnsi="华文细黑" w:eastAsia="华文细黑"/>
      <w:b/>
      <w:sz w:val="44"/>
      <w:szCs w:val="44"/>
    </w:rPr>
  </w:style>
  <w:style w:type="character" w:customStyle="1" w:styleId="18">
    <w:name w:val="标题 1 字符"/>
    <w:basedOn w:val="12"/>
    <w:link w:val="2"/>
    <w:qFormat/>
    <w:uiPriority w:val="0"/>
    <w:rPr>
      <w:b/>
      <w:bCs/>
      <w:kern w:val="44"/>
      <w:sz w:val="44"/>
      <w:szCs w:val="44"/>
      <w:lang w:eastAsia="en-US" w:bidi="en-US"/>
    </w:rPr>
  </w:style>
  <w:style w:type="paragraph" w:customStyle="1" w:styleId="19">
    <w:name w:val="TOC Heading"/>
    <w:basedOn w:val="2"/>
    <w:next w:val="1"/>
    <w:unhideWhenUsed/>
    <w:qFormat/>
    <w:uiPriority w:val="39"/>
    <w:pPr>
      <w:snapToGrid/>
      <w:spacing w:before="240" w:after="0" w:line="259" w:lineRule="auto"/>
      <w:ind w:firstLine="0" w:firstLineChars="0"/>
      <w:jc w:val="left"/>
      <w:outlineLvl w:val="9"/>
    </w:pPr>
    <w:rPr>
      <w:rFonts w:asciiTheme="majorHAnsi" w:hAnsiTheme="majorHAnsi" w:eastAsiaTheme="majorEastAsia" w:cstheme="majorBidi"/>
      <w:b w:val="0"/>
      <w:bCs w:val="0"/>
      <w:color w:val="2E54A1" w:themeColor="accent1" w:themeShade="BF"/>
      <w:kern w:val="0"/>
      <w:sz w:val="32"/>
      <w:szCs w:val="32"/>
      <w:lang w:eastAsia="zh-CN" w:bidi="ar-SA"/>
    </w:rPr>
  </w:style>
  <w:style w:type="character" w:customStyle="1" w:styleId="20">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2348</Words>
  <Characters>2513</Characters>
  <Lines>49</Lines>
  <Paragraphs>13</Paragraphs>
  <TotalTime>10</TotalTime>
  <ScaleCrop>false</ScaleCrop>
  <LinksUpToDate>false</LinksUpToDate>
  <CharactersWithSpaces>2557</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2024-11-19T14:46:00Z</dcterms:created>
  <dc:creator>陈甫彬</dc:creator>
  <cp:lastModifiedBy>行星浮动</cp:lastModifiedBy>
  <dcterms:modified xsi:type="dcterms:W3CDTF">2025-01-04T09:27:26Z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536C94D6D28645E4B4B25D995F793FDA_13</vt:lpwstr>
  </property>
  <property fmtid="{D5CDD505-2E9C-101B-9397-08002B2CF9AE}" pid="4" name="KSOTemplateDocerSaveRecord">
    <vt:lpwstr>eyJoZGlkIjoiMjU1YzcwMDlhYTE3NDI2M2NlMDVmNTE5OTkxNGJmODEiLCJ1c2VySWQiOiIxNDE4MTgwODQ3In0=</vt:lpwstr>
  </property>
</Properties>
</file>