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Бесполезная информация</w:t>
      </w:r>
    </w:p>
    <w:p>
      <w:r>
        <w:rPr>
          <w:rFonts w:ascii="Times New Roman" w:hAnsi="Times New Roman"/>
          <w:b/>
          <w:sz w:val="30"/>
        </w:rPr>
        <w:t>Ленивцы могут задерживать дыхание под водой до 40 минут</w:t>
      </w:r>
    </w:p>
    <w:p>
      <w:r>
        <w:rPr>
          <w:rFonts w:ascii="Cambria" w:hAnsi="Cambria"/>
          <w:i/>
          <w:sz w:val="40"/>
        </w:rPr>
        <w:t>Белый медведь это единственное животное, которое не видно в тепловизор.</w:t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ite_bea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 Black" w:hAnsi="Arial Black"/>
          <w:sz w:val="24"/>
          <w:u w:val="single"/>
        </w:rPr>
        <w:t>Поправка, все же видно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