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Arial" w:hAnsi="Arial"/>
          <w:sz w:val="32"/>
          <w:szCs w:val="32"/>
          <w:u w:val="single"/>
        </w:rPr>
      </w:pPr>
      <w:r>
        <w:rPr>
          <w:rFonts w:ascii="Arial" w:hAnsi="Arial"/>
          <w:sz w:val="32"/>
          <w:szCs w:val="32"/>
          <w:u w:val="single"/>
        </w:rPr>
        <w:t>Perform a Query with Splunk</w:t>
      </w:r>
    </w:p>
    <w:p>
      <w:pPr>
        <w:pStyle w:val="Normal"/>
        <w:bidi w:val="0"/>
        <w:jc w:val="left"/>
        <w:rPr>
          <w:rFonts w:ascii="Arial" w:hAnsi="Arial"/>
          <w:sz w:val="32"/>
          <w:szCs w:val="32"/>
        </w:rPr>
      </w:pPr>
      <w:r>
        <w:rPr>
          <w:rFonts w:ascii="Arial" w:hAnsi="Arial"/>
          <w:sz w:val="32"/>
          <w:szCs w:val="32"/>
        </w:rPr>
      </w:r>
    </w:p>
    <w:p>
      <w:pPr>
        <w:pStyle w:val="Normal"/>
        <w:bidi w:val="0"/>
        <w:jc w:val="left"/>
        <w:rPr>
          <w:sz w:val="32"/>
          <w:szCs w:val="32"/>
        </w:rPr>
      </w:pPr>
      <w:r>
        <w:rPr>
          <w:sz w:val="32"/>
          <w:szCs w:val="32"/>
        </w:rPr>
      </w:r>
    </w:p>
    <w:p>
      <w:pPr>
        <w:pStyle w:val="Normal"/>
        <w:bidi w:val="0"/>
        <w:jc w:val="left"/>
        <w:rPr>
          <w:rFonts w:ascii="Arial" w:hAnsi="Arial"/>
          <w:sz w:val="32"/>
          <w:szCs w:val="32"/>
        </w:rPr>
      </w:pPr>
      <w:r>
        <w:rPr>
          <w:rFonts w:ascii="Arial" w:hAnsi="Arial"/>
          <w:sz w:val="32"/>
          <w:szCs w:val="32"/>
        </w:rPr>
        <w:t>Scenario</w:t>
      </w:r>
    </w:p>
    <w:p>
      <w:pPr>
        <w:pStyle w:val="Normal"/>
        <w:bidi w:val="0"/>
        <w:jc w:val="left"/>
        <w:rPr>
          <w:rFonts w:ascii="Arial" w:hAnsi="Arial"/>
          <w:sz w:val="24"/>
          <w:szCs w:val="24"/>
        </w:rPr>
      </w:pPr>
      <w:r>
        <w:rPr>
          <w:rFonts w:ascii="Arial" w:hAnsi="Arial"/>
          <w:b w:val="false"/>
          <w:i w:val="false"/>
          <w:caps w:val="false"/>
          <w:smallCaps w:val="false"/>
          <w:color w:val="1F1F1F"/>
          <w:spacing w:val="0"/>
          <w:sz w:val="24"/>
          <w:szCs w:val="24"/>
        </w:rPr>
        <w:t>You are a security analyst working at the e-commerce store Buttercup Games. You've been tasked with identifying whether there are any possible security issues with the mail server. To do so, you must explore any failed SSH logins for the root account.</w:t>
      </w:r>
    </w:p>
    <w:p>
      <w:pPr>
        <w:pStyle w:val="Normal"/>
        <w:bidi w:val="0"/>
        <w:jc w:val="left"/>
        <w:rPr>
          <w:b w:val="false"/>
          <w:i w:val="false"/>
          <w:caps w:val="false"/>
          <w:smallCaps w:val="false"/>
          <w:color w:val="1F1F1F"/>
          <w:spacing w:val="0"/>
        </w:rPr>
      </w:pPr>
      <w:r>
        <w:rPr>
          <w:rFonts w:ascii="Arial" w:hAnsi="Arial"/>
          <w:sz w:val="21"/>
          <w:szCs w:val="32"/>
        </w:rPr>
      </w:r>
    </w:p>
    <w:p>
      <w:pPr>
        <w:pStyle w:val="Normal"/>
        <w:bidi w:val="0"/>
        <w:jc w:val="left"/>
        <w:rPr>
          <w:rFonts w:ascii="Arial" w:hAnsi="Arial"/>
          <w:sz w:val="32"/>
          <w:szCs w:val="32"/>
        </w:rPr>
      </w:pPr>
      <w:r>
        <w:rPr>
          <w:rFonts w:ascii="Arial" w:hAnsi="Arial"/>
          <w:b w:val="false"/>
          <w:i w:val="false"/>
          <w:caps w:val="false"/>
          <w:smallCaps w:val="false"/>
          <w:color w:val="1F1F1F"/>
          <w:spacing w:val="0"/>
          <w:sz w:val="32"/>
          <w:szCs w:val="32"/>
        </w:rPr>
        <w:t>Project Description</w:t>
      </w:r>
    </w:p>
    <w:p>
      <w:pPr>
        <w:pStyle w:val="TextBody"/>
        <w:bidi w:val="0"/>
        <w:jc w:val="left"/>
        <w:rPr>
          <w:rFonts w:ascii="Arial" w:hAnsi="Arial"/>
          <w:sz w:val="24"/>
          <w:szCs w:val="24"/>
        </w:rPr>
      </w:pPr>
      <w:r>
        <w:rPr>
          <w:rFonts w:ascii="Arial" w:hAnsi="Arial"/>
          <w:b w:val="false"/>
          <w:i w:val="false"/>
          <w:caps w:val="false"/>
          <w:smallCaps w:val="false"/>
          <w:color w:val="1F1F1F"/>
          <w:spacing w:val="0"/>
          <w:sz w:val="24"/>
          <w:szCs w:val="24"/>
        </w:rPr>
        <w:t>Creating effective searches is an important skill because it enables you to quickly and accurately find the information you are looking for within a large amount of data. Quick and accurate searching is especially useful during incident response, because you might need to swiftly identify and address a security incident. Effective search techniques also help you efficiently identify patterns, trends, and anomalies within data.</w:t>
      </w:r>
    </w:p>
    <w:p>
      <w:pPr>
        <w:pStyle w:val="TextBody"/>
        <w:bidi w:val="0"/>
        <w:spacing w:lineRule="auto" w:line="276" w:before="0" w:after="140"/>
        <w:jc w:val="left"/>
        <w:rPr/>
      </w:pPr>
      <w:r>
        <w:rPr/>
        <w:br/>
      </w:r>
      <w:r>
        <w:rPr>
          <w:rFonts w:ascii="Arial" w:hAnsi="Arial"/>
          <w:b w:val="false"/>
          <w:i w:val="false"/>
          <w:caps w:val="false"/>
          <w:smallCaps w:val="false"/>
          <w:color w:val="1F1F1F"/>
          <w:spacing w:val="0"/>
          <w:sz w:val="28"/>
          <w:szCs w:val="28"/>
        </w:rPr>
        <w:t>Upload Data to Splunk:</w:t>
      </w:r>
    </w:p>
    <w:p>
      <w:pPr>
        <w:pStyle w:val="TextBody"/>
        <w:numPr>
          <w:ilvl w:val="0"/>
          <w:numId w:val="1"/>
        </w:numPr>
        <w:tabs>
          <w:tab w:val="clear" w:pos="709"/>
          <w:tab w:val="left" w:pos="707" w:leader="none"/>
        </w:tabs>
        <w:bidi w:val="0"/>
        <w:ind w:left="707" w:hanging="283"/>
        <w:jc w:val="left"/>
        <w:rPr>
          <w:rFonts w:ascii="Arial" w:hAnsi="Arial"/>
          <w:sz w:val="24"/>
          <w:szCs w:val="24"/>
        </w:rPr>
      </w:pPr>
      <w:r>
        <w:rPr>
          <w:rFonts w:ascii="Arial" w:hAnsi="Arial"/>
          <w:b w:val="false"/>
          <w:i w:val="false"/>
          <w:caps w:val="false"/>
          <w:smallCaps w:val="false"/>
          <w:color w:val="1F1F1F"/>
          <w:spacing w:val="0"/>
          <w:sz w:val="24"/>
          <w:szCs w:val="24"/>
        </w:rPr>
        <w:t>Navigate to Splunk Home from your Splunk Cloud free trial instance. You might need to log in again using your credentials from Step 3.</w:t>
      </w:r>
    </w:p>
    <w:p>
      <w:pPr>
        <w:pStyle w:val="TextBody"/>
        <w:numPr>
          <w:ilvl w:val="0"/>
          <w:numId w:val="1"/>
        </w:numPr>
        <w:tabs>
          <w:tab w:val="clear" w:pos="709"/>
          <w:tab w:val="left" w:pos="707" w:leader="none"/>
        </w:tabs>
        <w:bidi w:val="0"/>
        <w:ind w:left="707" w:hanging="283"/>
        <w:jc w:val="left"/>
        <w:rPr/>
      </w:pPr>
      <w:r>
        <w:rPr>
          <w:rFonts w:ascii="Arial" w:hAnsi="Arial"/>
        </w:rPr>
        <w:t xml:space="preserve">On the Splunk bar, click </w:t>
      </w:r>
      <w:r>
        <w:rPr>
          <w:rStyle w:val="StrongEmphasis"/>
          <w:rFonts w:ascii="Arial" w:hAnsi="Arial"/>
        </w:rPr>
        <w:t xml:space="preserve">Settings. </w:t>
      </w:r>
      <w:r>
        <w:rPr>
          <w:rFonts w:ascii="Arial" w:hAnsi="Arial"/>
        </w:rPr>
        <w:t xml:space="preserve">Then click the </w:t>
      </w:r>
      <w:r>
        <w:rPr>
          <w:rStyle w:val="StrongEmphasis"/>
          <w:rFonts w:ascii="Arial" w:hAnsi="Arial"/>
        </w:rPr>
        <w:t xml:space="preserve">Add Data </w:t>
      </w:r>
      <w:r>
        <w:rPr>
          <w:rFonts w:ascii="Arial" w:hAnsi="Arial"/>
        </w:rPr>
        <w:t>icon.</w:t>
      </w:r>
    </w:p>
    <w:p>
      <w:pPr>
        <w:pStyle w:val="TextBody"/>
        <w:bidi w:val="0"/>
        <w:jc w:val="left"/>
        <w:rPr/>
      </w:pPr>
      <w:r>
        <w:rPr/>
        <w:drawing>
          <wp:anchor behindDoc="0" distT="0" distB="0" distL="0" distR="0" simplePos="0" locked="0" layoutInCell="0" allowOverlap="1" relativeHeight="2">
            <wp:simplePos x="0" y="0"/>
            <wp:positionH relativeFrom="column">
              <wp:posOffset>629285</wp:posOffset>
            </wp:positionH>
            <wp:positionV relativeFrom="paragraph">
              <wp:posOffset>635</wp:posOffset>
            </wp:positionV>
            <wp:extent cx="5905500" cy="29349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05500" cy="2934970"/>
                    </a:xfrm>
                    <a:prstGeom prst="rect">
                      <a:avLst/>
                    </a:prstGeom>
                  </pic:spPr>
                </pic:pic>
              </a:graphicData>
            </a:graphic>
          </wp:anchor>
        </w:drawing>
      </w:r>
    </w:p>
    <w:p>
      <w:pPr>
        <w:pStyle w:val="TextBody"/>
        <w:numPr>
          <w:ilvl w:val="0"/>
          <w:numId w:val="1"/>
        </w:numPr>
        <w:tabs>
          <w:tab w:val="clear" w:pos="709"/>
          <w:tab w:val="left" w:pos="707" w:leader="none"/>
        </w:tabs>
        <w:bidi w:val="0"/>
        <w:ind w:left="707" w:hanging="283"/>
        <w:jc w:val="left"/>
        <w:rPr/>
      </w:pPr>
      <w:r>
        <w:rPr>
          <w:rFonts w:ascii="Arial" w:hAnsi="Arial"/>
        </w:rPr>
        <w:t xml:space="preserve">Click </w:t>
      </w:r>
      <w:r>
        <w:rPr>
          <w:rStyle w:val="StrongEmphasis"/>
          <w:rFonts w:ascii="Arial" w:hAnsi="Arial"/>
        </w:rPr>
        <w:t>Upload</w:t>
      </w:r>
      <w:r>
        <w:rPr>
          <w:rFonts w:ascii="Arial" w:hAnsi="Arial"/>
        </w:rPr>
        <w:t>.</w:t>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drawing>
          <wp:anchor behindDoc="0" distT="0" distB="0" distL="0" distR="0" simplePos="0" locked="0" layoutInCell="0" allowOverlap="1" relativeHeight="3">
            <wp:simplePos x="0" y="0"/>
            <wp:positionH relativeFrom="column">
              <wp:posOffset>826770</wp:posOffset>
            </wp:positionH>
            <wp:positionV relativeFrom="paragraph">
              <wp:posOffset>635</wp:posOffset>
            </wp:positionV>
            <wp:extent cx="5410835" cy="2835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10835" cy="2835275"/>
                    </a:xfrm>
                    <a:prstGeom prst="rect">
                      <a:avLst/>
                    </a:prstGeom>
                  </pic:spPr>
                </pic:pic>
              </a:graphicData>
            </a:graphic>
          </wp:anchor>
        </w:drawing>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numPr>
          <w:ilvl w:val="0"/>
          <w:numId w:val="1"/>
        </w:numPr>
        <w:tabs>
          <w:tab w:val="clear" w:pos="709"/>
          <w:tab w:val="left" w:pos="707" w:leader="none"/>
        </w:tabs>
        <w:bidi w:val="0"/>
        <w:ind w:left="707" w:hanging="283"/>
        <w:jc w:val="left"/>
        <w:rPr/>
      </w:pPr>
      <w:r>
        <w:rPr>
          <w:rFonts w:ascii="Arial" w:hAnsi="Arial"/>
        </w:rPr>
        <w:t xml:space="preserve">Click the </w:t>
      </w:r>
      <w:r>
        <w:rPr>
          <w:rStyle w:val="StrongEmphasis"/>
          <w:rFonts w:ascii="Arial" w:hAnsi="Arial"/>
        </w:rPr>
        <w:t>Select</w:t>
      </w:r>
      <w:r>
        <w:rPr>
          <w:rFonts w:ascii="Arial" w:hAnsi="Arial"/>
        </w:rPr>
        <w:t xml:space="preserve"> </w:t>
      </w:r>
      <w:r>
        <w:rPr>
          <w:rStyle w:val="StrongEmphasis"/>
          <w:rFonts w:ascii="Arial" w:hAnsi="Arial"/>
        </w:rPr>
        <w:t xml:space="preserve">File </w:t>
      </w:r>
      <w:r>
        <w:rPr>
          <w:rFonts w:ascii="Arial" w:hAnsi="Arial"/>
        </w:rPr>
        <w:t>button.</w:t>
      </w:r>
    </w:p>
    <w:p>
      <w:pPr>
        <w:pStyle w:val="TextBody"/>
        <w:numPr>
          <w:ilvl w:val="0"/>
          <w:numId w:val="1"/>
        </w:numPr>
        <w:tabs>
          <w:tab w:val="clear" w:pos="709"/>
          <w:tab w:val="left" w:pos="707" w:leader="none"/>
        </w:tabs>
        <w:bidi w:val="0"/>
        <w:ind w:left="707" w:hanging="283"/>
        <w:jc w:val="left"/>
        <w:rPr/>
      </w:pPr>
      <w:r>
        <w:rPr>
          <w:rFonts w:ascii="Arial" w:hAnsi="Arial"/>
        </w:rPr>
        <w:t xml:space="preserve">Upload the </w:t>
      </w:r>
      <w:r>
        <w:rPr>
          <w:rStyle w:val="Variable"/>
          <w:rFonts w:ascii="Arial" w:hAnsi="Arial"/>
        </w:rPr>
        <w:t>tutorialdata.zip</w:t>
      </w:r>
      <w:r>
        <w:rPr>
          <w:rFonts w:ascii="Arial" w:hAnsi="Arial"/>
        </w:rPr>
        <w:t xml:space="preserve"> file, and click </w:t>
      </w:r>
      <w:r>
        <w:rPr>
          <w:rStyle w:val="StrongEmphasis"/>
          <w:rFonts w:ascii="Arial" w:hAnsi="Arial"/>
        </w:rPr>
        <w:t>Open</w:t>
      </w:r>
      <w:r>
        <w:rPr>
          <w:rFonts w:ascii="Arial" w:hAnsi="Arial"/>
        </w:rPr>
        <w:t>.</w:t>
      </w:r>
    </w:p>
    <w:p>
      <w:pPr>
        <w:pStyle w:val="TextBody"/>
        <w:bidi w:val="0"/>
        <w:jc w:val="left"/>
        <w:rPr/>
      </w:pPr>
      <w:r>
        <w:rPr/>
        <w:drawing>
          <wp:anchor behindDoc="0" distT="0" distB="0" distL="0" distR="0" simplePos="0" locked="0" layoutInCell="0" allowOverlap="1" relativeHeight="4">
            <wp:simplePos x="0" y="0"/>
            <wp:positionH relativeFrom="column">
              <wp:posOffset>899795</wp:posOffset>
            </wp:positionH>
            <wp:positionV relativeFrom="paragraph">
              <wp:posOffset>635</wp:posOffset>
            </wp:positionV>
            <wp:extent cx="5299075" cy="27419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99075" cy="2741930"/>
                    </a:xfrm>
                    <a:prstGeom prst="rect">
                      <a:avLst/>
                    </a:prstGeom>
                  </pic:spPr>
                </pic:pic>
              </a:graphicData>
            </a:graphic>
          </wp:anchor>
        </w:drawing>
      </w:r>
    </w:p>
    <w:p>
      <w:pPr>
        <w:pStyle w:val="TextBody"/>
        <w:bidi w:val="0"/>
        <w:jc w:val="left"/>
        <w:rPr>
          <w:rFonts w:ascii="Arial" w:hAnsi="Arial"/>
        </w:rPr>
      </w:pPr>
      <w:r>
        <w:rPr/>
      </w:r>
    </w:p>
    <w:p>
      <w:pPr>
        <w:pStyle w:val="TextBody"/>
        <w:numPr>
          <w:ilvl w:val="0"/>
          <w:numId w:val="1"/>
        </w:numPr>
        <w:tabs>
          <w:tab w:val="clear" w:pos="709"/>
          <w:tab w:val="left" w:pos="707" w:leader="none"/>
        </w:tabs>
        <w:bidi w:val="0"/>
        <w:ind w:left="707" w:hanging="283"/>
        <w:jc w:val="left"/>
        <w:rPr/>
      </w:pPr>
      <w:r>
        <w:rPr>
          <w:rFonts w:ascii="Arial" w:hAnsi="Arial"/>
        </w:rPr>
        <w:t xml:space="preserve">Click the </w:t>
      </w:r>
      <w:r>
        <w:rPr>
          <w:rStyle w:val="StrongEmphasis"/>
          <w:rFonts w:ascii="Arial" w:hAnsi="Arial"/>
        </w:rPr>
        <w:t xml:space="preserve">Next </w:t>
      </w:r>
      <w:r>
        <w:rPr>
          <w:rFonts w:ascii="Arial" w:hAnsi="Arial"/>
        </w:rPr>
        <w:t xml:space="preserve">button to continue to </w:t>
      </w:r>
      <w:r>
        <w:rPr>
          <w:rStyle w:val="StrongEmphasis"/>
          <w:rFonts w:ascii="Arial" w:hAnsi="Arial"/>
        </w:rPr>
        <w:t>Input</w:t>
      </w:r>
      <w:r>
        <w:rPr>
          <w:rFonts w:ascii="Arial" w:hAnsi="Arial"/>
        </w:rPr>
        <w:t xml:space="preserve"> </w:t>
      </w:r>
      <w:r>
        <w:rPr>
          <w:rStyle w:val="StrongEmphasis"/>
          <w:rFonts w:ascii="Arial" w:hAnsi="Arial"/>
        </w:rPr>
        <w:t>Settings</w:t>
      </w:r>
      <w:r>
        <w:rPr>
          <w:rFonts w:ascii="Arial" w:hAnsi="Arial"/>
        </w:rPr>
        <w:t>.</w:t>
      </w:r>
    </w:p>
    <w:p>
      <w:pPr>
        <w:pStyle w:val="TextBody"/>
        <w:numPr>
          <w:ilvl w:val="0"/>
          <w:numId w:val="1"/>
        </w:numPr>
        <w:tabs>
          <w:tab w:val="clear" w:pos="709"/>
          <w:tab w:val="left" w:pos="707" w:leader="none"/>
        </w:tabs>
        <w:bidi w:val="0"/>
        <w:ind w:left="707" w:hanging="283"/>
        <w:jc w:val="left"/>
        <w:rPr/>
      </w:pPr>
      <w:r>
        <w:rPr>
          <w:rFonts w:ascii="Arial" w:hAnsi="Arial"/>
        </w:rPr>
        <w:t xml:space="preserve">By the </w:t>
      </w:r>
      <w:r>
        <w:rPr>
          <w:rStyle w:val="StrongEmphasis"/>
          <w:rFonts w:ascii="Arial" w:hAnsi="Arial"/>
        </w:rPr>
        <w:t>Host</w:t>
      </w:r>
      <w:r>
        <w:rPr>
          <w:rFonts w:ascii="Arial" w:hAnsi="Arial"/>
        </w:rPr>
        <w:t xml:space="preserve"> section, select </w:t>
      </w:r>
      <w:r>
        <w:rPr>
          <w:rStyle w:val="StrongEmphasis"/>
          <w:rFonts w:ascii="Arial" w:hAnsi="Arial"/>
        </w:rPr>
        <w:t>Segment in path</w:t>
      </w:r>
      <w:r>
        <w:rPr>
          <w:rFonts w:ascii="Arial" w:hAnsi="Arial"/>
        </w:rPr>
        <w:t xml:space="preserve"> and enter </w:t>
      </w:r>
      <w:r>
        <w:rPr>
          <w:rStyle w:val="StrongEmphasis"/>
          <w:rFonts w:ascii="Arial" w:hAnsi="Arial"/>
        </w:rPr>
        <w:t>1</w:t>
      </w:r>
      <w:r>
        <w:rPr>
          <w:rFonts w:ascii="Arial" w:hAnsi="Arial"/>
        </w:rPr>
        <w:t xml:space="preserve"> as the segment number.</w:t>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drawing>
          <wp:anchor behindDoc="0" distT="0" distB="0" distL="0" distR="0" simplePos="0" locked="0" layoutInCell="0" allowOverlap="1" relativeHeight="5">
            <wp:simplePos x="0" y="0"/>
            <wp:positionH relativeFrom="column">
              <wp:posOffset>630555</wp:posOffset>
            </wp:positionH>
            <wp:positionV relativeFrom="paragraph">
              <wp:posOffset>6985</wp:posOffset>
            </wp:positionV>
            <wp:extent cx="5499735" cy="32086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99735" cy="3208655"/>
                    </a:xfrm>
                    <a:prstGeom prst="rect">
                      <a:avLst/>
                    </a:prstGeom>
                  </pic:spPr>
                </pic:pic>
              </a:graphicData>
            </a:graphic>
          </wp:anchor>
        </w:drawing>
      </w:r>
    </w:p>
    <w:p>
      <w:pPr>
        <w:pStyle w:val="TextBody"/>
        <w:numPr>
          <w:ilvl w:val="0"/>
          <w:numId w:val="1"/>
        </w:numPr>
        <w:tabs>
          <w:tab w:val="clear" w:pos="709"/>
          <w:tab w:val="left" w:pos="707" w:leader="none"/>
        </w:tabs>
        <w:bidi w:val="0"/>
        <w:ind w:left="707" w:hanging="283"/>
        <w:jc w:val="left"/>
        <w:rPr/>
      </w:pPr>
      <w:r>
        <w:rPr>
          <w:rFonts w:ascii="Arial" w:hAnsi="Arial"/>
        </w:rPr>
        <w:t xml:space="preserve">Click the </w:t>
      </w:r>
      <w:r>
        <w:rPr>
          <w:rStyle w:val="StrongEmphasis"/>
          <w:rFonts w:ascii="Arial" w:hAnsi="Arial"/>
        </w:rPr>
        <w:t>Review</w:t>
      </w:r>
      <w:r>
        <w:rPr>
          <w:rFonts w:ascii="Arial" w:hAnsi="Arial"/>
        </w:rPr>
        <w:t xml:space="preserve"> button and review the details of the upload before you submit. The details should be as follows: Input Type: Uploaded File File Name: tutorialdata.zip Source Type: Automatic Host: Source path segment number: 1 Index: Default.</w:t>
      </w:r>
    </w:p>
    <w:p>
      <w:pPr>
        <w:pStyle w:val="TextBody"/>
        <w:bidi w:val="0"/>
        <w:jc w:val="left"/>
        <w:rPr>
          <w:rFonts w:ascii="Arial" w:hAnsi="Arial"/>
        </w:rPr>
      </w:pPr>
      <w:r>
        <w:rPr/>
        <w:drawing>
          <wp:anchor behindDoc="0" distT="0" distB="0" distL="0" distR="0" simplePos="0" locked="0" layoutInCell="0" allowOverlap="1" relativeHeight="6">
            <wp:simplePos x="0" y="0"/>
            <wp:positionH relativeFrom="column">
              <wp:posOffset>726440</wp:posOffset>
            </wp:positionH>
            <wp:positionV relativeFrom="paragraph">
              <wp:posOffset>106680</wp:posOffset>
            </wp:positionV>
            <wp:extent cx="5477510" cy="30149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477510" cy="3014980"/>
                    </a:xfrm>
                    <a:prstGeom prst="rect">
                      <a:avLst/>
                    </a:prstGeom>
                  </pic:spPr>
                </pic:pic>
              </a:graphicData>
            </a:graphic>
          </wp:anchor>
        </w:drawing>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bidi w:val="0"/>
        <w:jc w:val="left"/>
        <w:rPr>
          <w:rFonts w:ascii="Arial" w:hAnsi="Arial"/>
        </w:rPr>
      </w:pPr>
      <w:r>
        <w:rPr/>
      </w:r>
    </w:p>
    <w:p>
      <w:pPr>
        <w:pStyle w:val="TextBody"/>
        <w:numPr>
          <w:ilvl w:val="0"/>
          <w:numId w:val="1"/>
        </w:numPr>
        <w:tabs>
          <w:tab w:val="clear" w:pos="709"/>
          <w:tab w:val="left" w:pos="707" w:leader="none"/>
        </w:tabs>
        <w:bidi w:val="0"/>
        <w:ind w:left="707" w:hanging="283"/>
        <w:jc w:val="left"/>
        <w:rPr/>
      </w:pPr>
      <w:r>
        <w:rPr>
          <w:rFonts w:ascii="Arial" w:hAnsi="Arial"/>
        </w:rPr>
        <w:t xml:space="preserve">Click </w:t>
      </w:r>
      <w:r>
        <w:rPr>
          <w:rStyle w:val="StrongEmphasis"/>
          <w:rFonts w:ascii="Arial" w:hAnsi="Arial"/>
        </w:rPr>
        <w:t>Submit</w:t>
      </w:r>
      <w:r>
        <w:rPr>
          <w:rFonts w:ascii="Arial" w:hAnsi="Arial"/>
        </w:rPr>
        <w:t>. Once Splunk has ingested the data, you will receive confirmation that the file was successfully uploaded.</w:t>
      </w:r>
    </w:p>
    <w:p>
      <w:pPr>
        <w:pStyle w:val="TextBody"/>
        <w:numPr>
          <w:ilvl w:val="0"/>
          <w:numId w:val="1"/>
        </w:numPr>
        <w:tabs>
          <w:tab w:val="clear" w:pos="709"/>
          <w:tab w:val="left" w:pos="707" w:leader="none"/>
        </w:tabs>
        <w:bidi w:val="0"/>
        <w:ind w:left="707" w:hanging="283"/>
        <w:jc w:val="left"/>
        <w:rPr/>
      </w:pPr>
      <w:r>
        <w:rPr>
          <w:rFonts w:ascii="Arial" w:hAnsi="Arial"/>
        </w:rPr>
        <w:t>Navigate to Splunk Home. (To return to Splunk Home, click the Splunk Cloud logo on the Splunk Cloud page.)</w:t>
      </w:r>
    </w:p>
    <w:p>
      <w:pPr>
        <w:pStyle w:val="TextBody"/>
        <w:numPr>
          <w:ilvl w:val="0"/>
          <w:numId w:val="1"/>
        </w:numPr>
        <w:tabs>
          <w:tab w:val="clear" w:pos="709"/>
          <w:tab w:val="left" w:pos="707" w:leader="none"/>
        </w:tabs>
        <w:bidi w:val="0"/>
        <w:ind w:left="707" w:hanging="283"/>
        <w:jc w:val="left"/>
        <w:rPr/>
      </w:pPr>
      <w:r>
        <w:rPr>
          <w:rFonts w:ascii="Arial" w:hAnsi="Arial"/>
          <w:sz w:val="24"/>
          <w:szCs w:val="24"/>
        </w:rPr>
        <w:t xml:space="preserve">Click </w:t>
      </w:r>
      <w:r>
        <w:rPr>
          <w:rStyle w:val="StrongEmphasis"/>
          <w:rFonts w:ascii="Arial" w:hAnsi="Arial"/>
          <w:sz w:val="24"/>
          <w:szCs w:val="24"/>
        </w:rPr>
        <w:t>Search &amp; Reporting</w:t>
      </w:r>
      <w:r>
        <w:rPr>
          <w:rFonts w:ascii="Arial" w:hAnsi="Arial"/>
          <w:sz w:val="24"/>
          <w:szCs w:val="24"/>
        </w:rPr>
        <w:t>. You may close any pop ups that appear.</w:t>
      </w:r>
    </w:p>
    <w:p>
      <w:pPr>
        <w:pStyle w:val="TextBody"/>
        <w:numPr>
          <w:ilvl w:val="0"/>
          <w:numId w:val="1"/>
        </w:numPr>
        <w:tabs>
          <w:tab w:val="clear" w:pos="709"/>
          <w:tab w:val="left" w:pos="707" w:leader="none"/>
        </w:tabs>
        <w:bidi w:val="0"/>
        <w:ind w:left="707" w:hanging="283"/>
        <w:jc w:val="left"/>
        <w:rPr/>
      </w:pPr>
      <w:r>
        <w:rPr>
          <w:rFonts w:ascii="Arial" w:hAnsi="Arial"/>
          <w:sz w:val="24"/>
          <w:szCs w:val="24"/>
        </w:rPr>
        <w:t xml:space="preserve">In the search bar, enter your search query: </w:t>
      </w:r>
      <w:r>
        <w:rPr>
          <w:rStyle w:val="Variable"/>
          <w:rFonts w:ascii="Arial" w:hAnsi="Arial"/>
          <w:sz w:val="24"/>
          <w:szCs w:val="24"/>
        </w:rPr>
        <w:t xml:space="preserve">index=main </w:t>
      </w:r>
      <w:r>
        <w:rPr>
          <w:rFonts w:ascii="Arial" w:hAnsi="Arial"/>
          <w:sz w:val="24"/>
          <w:szCs w:val="24"/>
        </w:rPr>
        <w:t xml:space="preserve">This search term specifies the index. An </w:t>
      </w:r>
      <w:r>
        <w:rPr>
          <w:rStyle w:val="StrongEmphasis"/>
          <w:rFonts w:ascii="Arial" w:hAnsi="Arial"/>
          <w:sz w:val="24"/>
          <w:szCs w:val="24"/>
        </w:rPr>
        <w:t>index</w:t>
      </w:r>
      <w:r>
        <w:rPr>
          <w:rFonts w:ascii="Arial" w:hAnsi="Arial"/>
          <w:sz w:val="24"/>
          <w:szCs w:val="24"/>
        </w:rPr>
        <w:t xml:space="preserve"> is a repository for data. Here, the index is a single dataset containing events from an index named main.</w:t>
      </w:r>
    </w:p>
    <w:p>
      <w:pPr>
        <w:pStyle w:val="TextBody"/>
        <w:numPr>
          <w:ilvl w:val="0"/>
          <w:numId w:val="1"/>
        </w:numPr>
        <w:tabs>
          <w:tab w:val="clear" w:pos="709"/>
          <w:tab w:val="left" w:pos="707" w:leader="none"/>
        </w:tabs>
        <w:bidi w:val="0"/>
        <w:ind w:left="707" w:hanging="283"/>
        <w:jc w:val="left"/>
        <w:rPr/>
      </w:pPr>
      <w:r>
        <w:rPr>
          <w:rFonts w:ascii="Arial" w:hAnsi="Arial"/>
          <w:sz w:val="24"/>
          <w:szCs w:val="24"/>
        </w:rPr>
        <w:t xml:space="preserve">Select </w:t>
      </w:r>
      <w:r>
        <w:rPr>
          <w:rStyle w:val="StrongEmphasis"/>
          <w:rFonts w:ascii="Arial" w:hAnsi="Arial"/>
          <w:sz w:val="24"/>
          <w:szCs w:val="24"/>
        </w:rPr>
        <w:t>All Time</w:t>
      </w:r>
      <w:r>
        <w:rPr>
          <w:rFonts w:ascii="Arial" w:hAnsi="Arial"/>
          <w:sz w:val="24"/>
          <w:szCs w:val="24"/>
        </w:rPr>
        <w:t xml:space="preserve"> from the time range dropdown to search for all the events across all time.</w:t>
      </w:r>
    </w:p>
    <w:p>
      <w:pPr>
        <w:pStyle w:val="TextBody"/>
        <w:numPr>
          <w:ilvl w:val="0"/>
          <w:numId w:val="1"/>
        </w:numPr>
        <w:tabs>
          <w:tab w:val="clear" w:pos="709"/>
          <w:tab w:val="left" w:pos="707" w:leader="none"/>
        </w:tabs>
        <w:bidi w:val="0"/>
        <w:ind w:left="707" w:hanging="283"/>
        <w:jc w:val="left"/>
        <w:rPr/>
      </w:pPr>
      <w:r>
        <w:rPr>
          <w:rFonts w:ascii="Arial" w:hAnsi="Arial"/>
          <w:sz w:val="24"/>
          <w:szCs w:val="24"/>
        </w:rPr>
        <w:t>Click the search button. Note that the search button is represented by the magnifying glass icon. Your search should retrieve thousands of events.</w:t>
      </w:r>
    </w:p>
    <w:p>
      <w:pPr>
        <w:pStyle w:val="TextBody"/>
        <w:numPr>
          <w:ilvl w:val="0"/>
          <w:numId w:val="0"/>
        </w:numPr>
        <w:bidi w:val="0"/>
        <w:ind w:left="707" w:hanging="0"/>
        <w:jc w:val="left"/>
        <w:rPr>
          <w:rFonts w:ascii="Arial" w:hAnsi="Arial"/>
        </w:rPr>
      </w:pPr>
      <w:r>
        <w:rPr>
          <w:sz w:val="24"/>
          <w:szCs w:val="24"/>
        </w:rPr>
        <w:drawing>
          <wp:anchor behindDoc="0" distT="0" distB="0" distL="0" distR="0" simplePos="0" locked="0" layoutInCell="0" allowOverlap="1" relativeHeight="7">
            <wp:simplePos x="0" y="0"/>
            <wp:positionH relativeFrom="column">
              <wp:posOffset>433705</wp:posOffset>
            </wp:positionH>
            <wp:positionV relativeFrom="paragraph">
              <wp:posOffset>7620</wp:posOffset>
            </wp:positionV>
            <wp:extent cx="5963920" cy="328168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63920" cy="3281680"/>
                    </a:xfrm>
                    <a:prstGeom prst="rect">
                      <a:avLst/>
                    </a:prstGeom>
                  </pic:spPr>
                </pic:pic>
              </a:graphicData>
            </a:graphic>
          </wp:anchor>
        </w:drawing>
      </w:r>
    </w:p>
    <w:p>
      <w:pPr>
        <w:pStyle w:val="TextBody"/>
        <w:bidi w:val="0"/>
        <w:jc w:val="left"/>
        <w:rPr>
          <w:rFonts w:ascii="Arial" w:hAnsi="Arial"/>
          <w:sz w:val="24"/>
          <w:szCs w:val="24"/>
        </w:rPr>
      </w:pPr>
      <w:r>
        <w:rPr>
          <w:rFonts w:ascii="Arial" w:hAnsi="Arial"/>
          <w:b w:val="false"/>
          <w:i w:val="false"/>
          <w:caps w:val="false"/>
          <w:smallCaps w:val="false"/>
          <w:color w:val="1F1F1F"/>
          <w:spacing w:val="0"/>
          <w:sz w:val="24"/>
          <w:szCs w:val="24"/>
        </w:rPr>
        <w:t>When Splunk indexes data, it attaches fields to each event. These fields become part of the searchable index event data. This helps security analysts easily search for and find the specific data they need. Now that you've run your first query, examine the search results and the fields.</w:t>
      </w:r>
    </w:p>
    <w:p>
      <w:pPr>
        <w:pStyle w:val="TextBody"/>
        <w:bidi w:val="0"/>
        <w:spacing w:lineRule="auto" w:line="276" w:before="0" w:after="140"/>
        <w:jc w:val="left"/>
        <w:rPr/>
      </w:pPr>
      <w:r>
        <w:rPr>
          <w:rFonts w:ascii="Arial" w:hAnsi="Arial"/>
        </w:rPr>
        <w:t xml:space="preserve">For each event the fields are </w:t>
      </w:r>
      <w:r>
        <w:rPr>
          <w:rStyle w:val="Variable"/>
          <w:rFonts w:ascii="Arial" w:hAnsi="Arial"/>
        </w:rPr>
        <w:t>host</w:t>
      </w:r>
      <w:r>
        <w:rPr>
          <w:rFonts w:ascii="Arial" w:hAnsi="Arial"/>
        </w:rPr>
        <w:t xml:space="preserve">, </w:t>
      </w:r>
      <w:r>
        <w:rPr>
          <w:rStyle w:val="Variable"/>
          <w:rFonts w:ascii="Arial" w:hAnsi="Arial"/>
        </w:rPr>
        <w:t>source</w:t>
      </w:r>
      <w:r>
        <w:rPr>
          <w:rFonts w:ascii="Arial" w:hAnsi="Arial"/>
        </w:rPr>
        <w:t xml:space="preserve">, and </w:t>
      </w:r>
      <w:r>
        <w:rPr>
          <w:rStyle w:val="Variable"/>
          <w:rFonts w:ascii="Arial" w:hAnsi="Arial"/>
        </w:rPr>
        <w:t>sourcetype</w:t>
      </w:r>
      <w:r>
        <w:rPr>
          <w:rFonts w:ascii="Arial" w:hAnsi="Arial"/>
        </w:rPr>
        <w:t xml:space="preserve">. Under </w:t>
      </w:r>
      <w:r>
        <w:rPr>
          <w:rStyle w:val="StrongEmphasis"/>
          <w:rFonts w:ascii="Arial" w:hAnsi="Arial"/>
        </w:rPr>
        <w:t>SELECTED FIELDS</w:t>
      </w:r>
      <w:r>
        <w:rPr>
          <w:rFonts w:ascii="Arial" w:hAnsi="Arial"/>
        </w:rPr>
        <w:t>,</w:t>
      </w:r>
      <w:r>
        <w:rPr>
          <w:rStyle w:val="StrongEmphasis"/>
          <w:rFonts w:ascii="Arial" w:hAnsi="Arial"/>
        </w:rPr>
        <w:t xml:space="preserve"> </w:t>
      </w:r>
      <w:r>
        <w:rPr>
          <w:rFonts w:ascii="Arial" w:hAnsi="Arial"/>
        </w:rPr>
        <w:t>examine the same fields.</w:t>
      </w:r>
    </w:p>
    <w:p>
      <w:pPr>
        <w:pStyle w:val="TextBody"/>
        <w:bidi w:val="0"/>
        <w:jc w:val="left"/>
        <w:rPr>
          <w:b w:val="false"/>
          <w:i w:val="false"/>
          <w:caps w:val="false"/>
          <w:smallCaps w:val="false"/>
          <w:color w:val="1F1F1F"/>
          <w:spacing w:val="0"/>
        </w:rPr>
      </w:pPr>
      <w:r>
        <w:rPr>
          <w:rFonts w:ascii="Arial" w:hAnsi="Arial"/>
          <w:sz w:val="24"/>
          <w:szCs w:val="24"/>
        </w:rPr>
      </w:r>
    </w:p>
    <w:p>
      <w:pPr>
        <w:pStyle w:val="TextBody"/>
        <w:bidi w:val="0"/>
        <w:jc w:val="left"/>
        <w:rPr>
          <w:b w:val="false"/>
          <w:i w:val="false"/>
          <w:caps w:val="false"/>
          <w:smallCaps w:val="false"/>
          <w:color w:val="1F1F1F"/>
          <w:spacing w:val="0"/>
        </w:rPr>
      </w:pPr>
      <w:r>
        <w:rPr>
          <w:rFonts w:ascii="Arial" w:hAnsi="Arial"/>
          <w:sz w:val="24"/>
          <w:szCs w:val="24"/>
        </w:rPr>
      </w:r>
    </w:p>
    <w:p>
      <w:pPr>
        <w:pStyle w:val="TextBody"/>
        <w:bidi w:val="0"/>
        <w:jc w:val="left"/>
        <w:rPr>
          <w:b w:val="false"/>
          <w:i w:val="false"/>
          <w:caps w:val="false"/>
          <w:smallCaps w:val="false"/>
          <w:color w:val="1F1F1F"/>
          <w:spacing w:val="0"/>
        </w:rPr>
      </w:pPr>
      <w:r>
        <w:rPr>
          <w:rFonts w:ascii="Arial" w:hAnsi="Arial"/>
          <w:sz w:val="24"/>
          <w:szCs w:val="24"/>
        </w:rPr>
      </w:r>
    </w:p>
    <w:p>
      <w:pPr>
        <w:pStyle w:val="TextBody"/>
        <w:bidi w:val="0"/>
        <w:jc w:val="left"/>
        <w:rPr>
          <w:rFonts w:ascii="Arial" w:hAnsi="Arial"/>
          <w:sz w:val="24"/>
          <w:szCs w:val="24"/>
        </w:rPr>
      </w:pPr>
      <w:r>
        <w:drawing>
          <wp:anchor behindDoc="0" distT="0" distB="0" distL="0" distR="0" simplePos="0" locked="0" layoutInCell="0" allowOverlap="1" relativeHeight="8">
            <wp:simplePos x="0" y="0"/>
            <wp:positionH relativeFrom="column">
              <wp:posOffset>375920</wp:posOffset>
            </wp:positionH>
            <wp:positionV relativeFrom="paragraph">
              <wp:posOffset>635</wp:posOffset>
            </wp:positionV>
            <wp:extent cx="5864225" cy="25400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864225" cy="2540000"/>
                    </a:xfrm>
                    <a:prstGeom prst="rect">
                      <a:avLst/>
                    </a:prstGeom>
                  </pic:spPr>
                </pic:pic>
              </a:graphicData>
            </a:graphic>
          </wp:anchor>
        </w:drawing>
      </w:r>
      <w:r>
        <w:rPr>
          <w:rFonts w:ascii="Arial" w:hAnsi="Arial"/>
          <w:sz w:val="24"/>
          <w:szCs w:val="24"/>
        </w:rPr>
        <w:t xml:space="preserve"> </w:t>
      </w:r>
      <w:r>
        <w:rPr>
          <w:rFonts w:ascii="Arial" w:hAnsi="Arial"/>
          <w:sz w:val="24"/>
          <w:szCs w:val="24"/>
        </w:rPr>
        <w:t xml:space="preserve">     </w:t>
      </w:r>
    </w:p>
    <w:p>
      <w:pPr>
        <w:pStyle w:val="TextBody"/>
        <w:bidi w:val="0"/>
        <w:jc w:val="left"/>
        <w:rPr>
          <w:rFonts w:ascii="Arial" w:hAnsi="Arial"/>
          <w:sz w:val="24"/>
          <w:szCs w:val="24"/>
        </w:rPr>
      </w:pPr>
      <w:r>
        <w:rPr>
          <w:rStyle w:val="StrongEmphasis"/>
          <w:rFonts w:ascii="Arial" w:hAnsi="Arial"/>
          <w:sz w:val="24"/>
          <w:szCs w:val="24"/>
        </w:rPr>
        <w:t>host</w:t>
      </w:r>
      <w:r>
        <w:rPr>
          <w:rFonts w:ascii="Arial" w:hAnsi="Arial"/>
          <w:sz w:val="24"/>
          <w:szCs w:val="24"/>
        </w:rPr>
        <w:t>: The host field specifies the name of the network host from which the event originated. In this search there are five hosts:</w:t>
      </w:r>
    </w:p>
    <w:p>
      <w:pPr>
        <w:pStyle w:val="TextBody"/>
        <w:numPr>
          <w:ilvl w:val="0"/>
          <w:numId w:val="0"/>
        </w:numPr>
        <w:bidi w:val="0"/>
        <w:ind w:left="1414" w:hanging="0"/>
        <w:jc w:val="left"/>
        <w:rPr/>
      </w:pPr>
      <w:r>
        <w:rPr>
          <w:rStyle w:val="Variable"/>
          <w:rFonts w:ascii="Arial" w:hAnsi="Arial"/>
        </w:rPr>
        <w:t>mailsv</w:t>
      </w:r>
      <w:r>
        <w:rPr>
          <w:rFonts w:ascii="Arial" w:hAnsi="Arial"/>
        </w:rPr>
        <w:t xml:space="preserve"> - Buttercup Games' mail server. Examine events generated from this host.</w:t>
      </w:r>
    </w:p>
    <w:p>
      <w:pPr>
        <w:pStyle w:val="TextBody"/>
        <w:numPr>
          <w:ilvl w:val="0"/>
          <w:numId w:val="0"/>
        </w:numPr>
        <w:bidi w:val="0"/>
        <w:ind w:left="1414" w:hanging="0"/>
        <w:jc w:val="left"/>
        <w:rPr/>
      </w:pPr>
      <w:r>
        <w:rPr>
          <w:rStyle w:val="Variable"/>
          <w:rFonts w:ascii="Arial" w:hAnsi="Arial"/>
        </w:rPr>
        <w:t>www1</w:t>
      </w:r>
      <w:r>
        <w:rPr>
          <w:rFonts w:ascii="Arial" w:hAnsi="Arial"/>
        </w:rPr>
        <w:t xml:space="preserve"> - This is one of Buttercup Games' web applications.</w:t>
      </w:r>
    </w:p>
    <w:p>
      <w:pPr>
        <w:pStyle w:val="TextBody"/>
        <w:numPr>
          <w:ilvl w:val="0"/>
          <w:numId w:val="0"/>
        </w:numPr>
        <w:bidi w:val="0"/>
        <w:ind w:left="1414" w:hanging="0"/>
        <w:jc w:val="left"/>
        <w:rPr/>
      </w:pPr>
      <w:r>
        <w:rPr>
          <w:rStyle w:val="Variable"/>
          <w:rFonts w:ascii="Arial" w:hAnsi="Arial"/>
        </w:rPr>
        <w:t>www2</w:t>
      </w:r>
      <w:r>
        <w:rPr>
          <w:rFonts w:ascii="Arial" w:hAnsi="Arial"/>
        </w:rPr>
        <w:t xml:space="preserve"> - This is one of Buttercup Games' web applications.</w:t>
      </w:r>
    </w:p>
    <w:p>
      <w:pPr>
        <w:pStyle w:val="TextBody"/>
        <w:numPr>
          <w:ilvl w:val="0"/>
          <w:numId w:val="0"/>
        </w:numPr>
        <w:bidi w:val="0"/>
        <w:ind w:left="1414" w:hanging="0"/>
        <w:jc w:val="left"/>
        <w:rPr/>
      </w:pPr>
      <w:r>
        <w:rPr>
          <w:rStyle w:val="Variable"/>
          <w:rFonts w:ascii="Arial" w:hAnsi="Arial"/>
        </w:rPr>
        <w:t>www3</w:t>
      </w:r>
      <w:r>
        <w:rPr>
          <w:rFonts w:ascii="Arial" w:hAnsi="Arial"/>
        </w:rPr>
        <w:t xml:space="preserve"> - This is one of Buttercup Games' web applications.</w:t>
      </w:r>
    </w:p>
    <w:p>
      <w:pPr>
        <w:pStyle w:val="TextBody"/>
        <w:numPr>
          <w:ilvl w:val="0"/>
          <w:numId w:val="0"/>
        </w:numPr>
        <w:bidi w:val="0"/>
        <w:ind w:left="1414" w:hanging="0"/>
        <w:jc w:val="left"/>
        <w:rPr/>
      </w:pPr>
      <w:r>
        <w:rPr>
          <w:rStyle w:val="Variable"/>
          <w:rFonts w:ascii="Arial" w:hAnsi="Arial"/>
        </w:rPr>
        <w:t>vendor_sales</w:t>
      </w:r>
      <w:r>
        <w:rPr>
          <w:rFonts w:ascii="Arial" w:hAnsi="Arial"/>
        </w:rPr>
        <w:t xml:space="preserve"> - Information about Buttercup Games' retail sales.</w:t>
      </w:r>
    </w:p>
    <w:p>
      <w:pPr>
        <w:pStyle w:val="TextBody"/>
        <w:numPr>
          <w:ilvl w:val="0"/>
          <w:numId w:val="0"/>
        </w:numPr>
        <w:bidi w:val="0"/>
        <w:ind w:left="707" w:hanging="0"/>
        <w:jc w:val="left"/>
        <w:rPr/>
      </w:pPr>
      <w:r>
        <w:rPr>
          <w:rStyle w:val="StrongEmphasis"/>
          <w:rFonts w:ascii="Arial" w:hAnsi="Arial"/>
        </w:rPr>
        <w:t>source</w:t>
      </w:r>
      <w:r>
        <w:rPr>
          <w:rFonts w:ascii="Arial" w:hAnsi="Arial"/>
        </w:rPr>
        <w:t xml:space="preserve">: The source field indicates the file name from which the event originates. You should identify eight sources. Notice </w:t>
      </w:r>
      <w:r>
        <w:rPr>
          <w:rStyle w:val="Variable"/>
          <w:rFonts w:ascii="Arial" w:hAnsi="Arial"/>
        </w:rPr>
        <w:t>/mailsv/secure.log</w:t>
      </w:r>
      <w:r>
        <w:rPr>
          <w:rFonts w:ascii="Arial" w:hAnsi="Arial"/>
        </w:rPr>
        <w:t>, which is a log file that contains information related to authentication and authorization attempts on the mail server.</w:t>
      </w:r>
    </w:p>
    <w:p>
      <w:pPr>
        <w:pStyle w:val="TextBody"/>
        <w:numPr>
          <w:ilvl w:val="0"/>
          <w:numId w:val="0"/>
        </w:numPr>
        <w:bidi w:val="0"/>
        <w:ind w:left="707" w:hanging="0"/>
        <w:jc w:val="left"/>
        <w:rPr/>
      </w:pPr>
      <w:r>
        <w:rPr>
          <w:rStyle w:val="StrongEmphasis"/>
          <w:rFonts w:ascii="Arial" w:hAnsi="Arial"/>
        </w:rPr>
        <w:t>sourcetype</w:t>
      </w:r>
      <w:r>
        <w:rPr>
          <w:rFonts w:ascii="Arial" w:hAnsi="Arial"/>
        </w:rPr>
        <w:t xml:space="preserve">: The sourcetype determines how data is formatted. </w:t>
      </w:r>
    </w:p>
    <w:p>
      <w:pPr>
        <w:pStyle w:val="TextBody"/>
        <w:numPr>
          <w:ilvl w:val="0"/>
          <w:numId w:val="3"/>
        </w:numPr>
        <w:bidi w:val="0"/>
        <w:jc w:val="left"/>
        <w:rPr/>
      </w:pPr>
      <w:r>
        <w:rPr>
          <w:rFonts w:ascii="Arial" w:hAnsi="Arial"/>
          <w:sz w:val="24"/>
          <w:szCs w:val="24"/>
        </w:rPr>
        <w:t xml:space="preserve">Under </w:t>
      </w:r>
      <w:r>
        <w:rPr>
          <w:rStyle w:val="StrongEmphasis"/>
          <w:rFonts w:ascii="Arial" w:hAnsi="Arial"/>
          <w:sz w:val="24"/>
          <w:szCs w:val="24"/>
        </w:rPr>
        <w:t>SELECTED FIELDS</w:t>
      </w:r>
      <w:r>
        <w:rPr>
          <w:rFonts w:ascii="Arial" w:hAnsi="Arial"/>
          <w:sz w:val="24"/>
          <w:szCs w:val="24"/>
        </w:rPr>
        <w:t xml:space="preserve">, click </w:t>
      </w:r>
      <w:r>
        <w:rPr>
          <w:rStyle w:val="StrongEmphasis"/>
          <w:rFonts w:ascii="Arial" w:hAnsi="Arial"/>
          <w:sz w:val="24"/>
          <w:szCs w:val="24"/>
        </w:rPr>
        <w:t>host</w:t>
      </w:r>
      <w:r>
        <w:rPr>
          <w:rFonts w:ascii="Arial" w:hAnsi="Arial"/>
          <w:sz w:val="24"/>
          <w:szCs w:val="24"/>
        </w:rPr>
        <w:t xml:space="preserve"> and click </w:t>
      </w:r>
      <w:r>
        <w:rPr>
          <w:rStyle w:val="StrongEmphasis"/>
          <w:rFonts w:ascii="Arial" w:hAnsi="Arial"/>
          <w:sz w:val="24"/>
          <w:szCs w:val="24"/>
        </w:rPr>
        <w:t>mailsv</w:t>
      </w:r>
      <w:r>
        <w:rPr>
          <w:rFonts w:ascii="Arial" w:hAnsi="Arial"/>
          <w:sz w:val="24"/>
          <w:szCs w:val="24"/>
        </w:rPr>
        <w:t>.</w:t>
      </w:r>
    </w:p>
    <w:p>
      <w:pPr>
        <w:pStyle w:val="TextBody"/>
        <w:numPr>
          <w:ilvl w:val="0"/>
          <w:numId w:val="0"/>
        </w:numPr>
        <w:bidi w:val="0"/>
        <w:ind w:left="720" w:hanging="0"/>
        <w:jc w:val="left"/>
        <w:rPr>
          <w:rFonts w:ascii="Arial" w:hAnsi="Arial"/>
          <w:sz w:val="24"/>
          <w:szCs w:val="24"/>
        </w:rPr>
      </w:pPr>
      <w:r>
        <w:rPr/>
      </w:r>
    </w:p>
    <w:p>
      <w:pPr>
        <w:pStyle w:val="TextBody"/>
        <w:numPr>
          <w:ilvl w:val="0"/>
          <w:numId w:val="0"/>
        </w:numPr>
        <w:bidi w:val="0"/>
        <w:ind w:left="720" w:hanging="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77180" cy="30575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377180" cy="3057525"/>
                    </a:xfrm>
                    <a:prstGeom prst="rect">
                      <a:avLst/>
                    </a:prstGeom>
                  </pic:spPr>
                </pic:pic>
              </a:graphicData>
            </a:graphic>
          </wp:anchor>
        </w:drawing>
      </w:r>
      <w:r>
        <w:rPr>
          <w:rFonts w:ascii="Arial" w:hAnsi="Arial"/>
          <w:sz w:val="24"/>
          <w:szCs w:val="24"/>
        </w:rPr>
        <w:t xml:space="preserve"> </w:t>
      </w:r>
      <w:r>
        <w:rPr>
          <w:rFonts w:ascii="Arial" w:hAnsi="Arial"/>
          <w:sz w:val="24"/>
          <w:szCs w:val="24"/>
        </w:rPr>
        <w:t xml:space="preserve">    </w:t>
      </w:r>
    </w:p>
    <w:p>
      <w:pPr>
        <w:pStyle w:val="TextBody"/>
        <w:numPr>
          <w:ilvl w:val="0"/>
          <w:numId w:val="3"/>
        </w:numPr>
        <w:bidi w:val="0"/>
        <w:jc w:val="left"/>
        <w:rPr/>
      </w:pPr>
      <w:r>
        <w:rPr>
          <w:rFonts w:ascii="Arial" w:hAnsi="Arial"/>
          <w:i w:val="false"/>
          <w:iCs w:val="false"/>
        </w:rPr>
        <w:t xml:space="preserve">Enter </w:t>
      </w:r>
      <w:r>
        <w:rPr>
          <w:rStyle w:val="Variable"/>
          <w:rFonts w:ascii="Arial" w:hAnsi="Arial"/>
          <w:i w:val="false"/>
          <w:iCs w:val="false"/>
        </w:rPr>
        <w:t>index=main host=mailsv fail* root</w:t>
      </w:r>
      <w:r>
        <w:rPr>
          <w:rFonts w:ascii="Arial" w:hAnsi="Arial"/>
          <w:i w:val="false"/>
          <w:iCs w:val="false"/>
        </w:rPr>
        <w:t xml:space="preserve"> into the search bar. </w:t>
      </w:r>
    </w:p>
    <w:p>
      <w:pPr>
        <w:pStyle w:val="TextBody"/>
        <w:bidi w:val="0"/>
        <w:jc w:val="left"/>
        <w:rPr>
          <w:rFonts w:ascii="Arial" w:hAnsi="Arial"/>
          <w:i w:val="false"/>
          <w:i w:val="false"/>
          <w:iCs w:val="false"/>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2330" cy="30918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2330" cy="3091815"/>
                    </a:xfrm>
                    <a:prstGeom prst="rect">
                      <a:avLst/>
                    </a:prstGeom>
                  </pic:spPr>
                </pic:pic>
              </a:graphicData>
            </a:graphic>
          </wp:anchor>
        </w:drawing>
      </w:r>
    </w:p>
    <w:p>
      <w:pPr>
        <w:pStyle w:val="TextBody"/>
        <w:bidi w:val="0"/>
        <w:spacing w:before="0" w:after="140"/>
        <w:jc w:val="left"/>
        <w:rPr/>
      </w:pPr>
      <w:r>
        <w:rPr>
          <w:rFonts w:ascii="Arial" w:hAnsi="Arial"/>
          <w:i w:val="false"/>
          <w:iCs w:val="false"/>
        </w:rPr>
        <w:t xml:space="preserve">This search expands on the search from the previous task and searches for the keyword </w:t>
      </w:r>
      <w:r>
        <w:rPr>
          <w:rStyle w:val="Variable"/>
          <w:rFonts w:ascii="Arial" w:hAnsi="Arial"/>
          <w:i w:val="false"/>
          <w:iCs w:val="false"/>
        </w:rPr>
        <w:t>fail*</w:t>
      </w:r>
      <w:r>
        <w:rPr>
          <w:rFonts w:ascii="Arial" w:hAnsi="Arial"/>
          <w:i w:val="false"/>
          <w:iCs w:val="false"/>
        </w:rPr>
        <w:t xml:space="preserve">. The wildcard tells Splunk to expand the search term to find other terms that contain the word </w:t>
      </w:r>
      <w:r>
        <w:rPr>
          <w:rStyle w:val="Emphasis"/>
          <w:rFonts w:ascii="Arial" w:hAnsi="Arial"/>
          <w:i w:val="false"/>
          <w:iCs w:val="false"/>
        </w:rPr>
        <w:t xml:space="preserve">fail </w:t>
      </w:r>
      <w:r>
        <w:rPr>
          <w:rFonts w:ascii="Arial" w:hAnsi="Arial"/>
          <w:i w:val="false"/>
          <w:iCs w:val="false"/>
        </w:rPr>
        <w:t xml:space="preserve">such as </w:t>
      </w:r>
      <w:r>
        <w:rPr>
          <w:rStyle w:val="Emphasis"/>
          <w:rFonts w:ascii="Arial" w:hAnsi="Arial"/>
          <w:i w:val="false"/>
          <w:iCs w:val="false"/>
        </w:rPr>
        <w:t>failure</w:t>
      </w:r>
      <w:r>
        <w:rPr>
          <w:rFonts w:ascii="Arial" w:hAnsi="Arial"/>
          <w:i w:val="false"/>
          <w:iCs w:val="false"/>
        </w:rPr>
        <w:t xml:space="preserve">, </w:t>
      </w:r>
      <w:r>
        <w:rPr>
          <w:rStyle w:val="Emphasis"/>
          <w:rFonts w:ascii="Arial" w:hAnsi="Arial"/>
          <w:i w:val="false"/>
          <w:iCs w:val="false"/>
        </w:rPr>
        <w:t>failed</w:t>
      </w:r>
      <w:r>
        <w:rPr>
          <w:rFonts w:ascii="Arial" w:hAnsi="Arial"/>
          <w:i w:val="false"/>
          <w:iCs w:val="false"/>
        </w:rPr>
        <w:t xml:space="preserve">, etc. Lastly, the keyword </w:t>
      </w:r>
      <w:r>
        <w:rPr>
          <w:rStyle w:val="Variable"/>
          <w:rFonts w:ascii="Arial" w:hAnsi="Arial"/>
          <w:i w:val="false"/>
          <w:iCs w:val="false"/>
        </w:rPr>
        <w:t>root</w:t>
      </w:r>
      <w:r>
        <w:rPr>
          <w:rFonts w:ascii="Arial" w:hAnsi="Arial"/>
          <w:i w:val="false"/>
          <w:iCs w:val="false"/>
        </w:rPr>
        <w:t xml:space="preserve"> searches for any event that contains the term root.</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Songti SC" w:cs="Arial Unicode MS"/>
      <w:color w:val="auto"/>
      <w:kern w:val="2"/>
      <w:sz w:val="24"/>
      <w:szCs w:val="24"/>
      <w:lang w:val="en-US" w:eastAsia="zh-CN" w:bidi="hi-IN"/>
    </w:rPr>
  </w:style>
  <w:style w:type="character" w:styleId="NumberingSymbols">
    <w:name w:val="Numbering Symbols"/>
    <w:qFormat/>
    <w:rPr/>
  </w:style>
  <w:style w:type="character" w:styleId="StrongEmphasis">
    <w:name w:val="Strong Emphasis"/>
    <w:qFormat/>
    <w:rPr>
      <w:b/>
      <w:bCs/>
    </w:rPr>
  </w:style>
  <w:style w:type="character" w:styleId="Variable">
    <w:name w:val="Variable"/>
    <w:qFormat/>
    <w:rPr>
      <w:i/>
      <w:iCs/>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1367</TotalTime>
  <Application>LibreOffice/7.0.3.1$MacOSX_X86_64 LibreOffice_project/d7547858d014d4cf69878db179d326fc3483e082</Application>
  <Pages>6</Pages>
  <Words>634</Words>
  <Characters>3164</Characters>
  <CharactersWithSpaces>3753</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2023-09-27T11:05:04Z</dcterms:created>
  <dc:creator/>
  <dc:description/>
  <dc:language>en-US</dc:language>
  <cp:lastModifiedBy/>
  <dcterms:modified xsi:type="dcterms:W3CDTF">2023-09-28T12:50:12Z</dcterms:modified>
  <cp:revision>2</cp:revision>
  <dc:subject/>
  <dc:title/>
</cp:coreProperties>
</file>