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a3c1295222943cf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训练进度与算法接入报告</w:t>
      </w:r>
    </w:p>
    <w:p>
      <w:pPr>
        <w:pStyle w:val="Subtitle"/>
      </w:pPr>
      <w:r>
        <w:t>Auto Generated</w:t>
      </w:r>
    </w:p>
    <w:p>
      <w:pPr>
        <w:pStyle w:val="Heading1"/>
      </w:pPr>
      <w:r>
        <w:t>训练进度与算法接入简报（500k 全量 Benchmark）</w:t>
      </w:r>
    </w:p>
    <w:p>
      <w:r>
        <w:t>- 生成时间：2026-04-23 13:49:38 +08:00</w:t>
      </w:r>
    </w:p>
    <w:p>
      <w:r>
        <w:t>- 数据来源：</w:t>
      </w:r>
    </w:p>
    <w:p>
      <w:r>
        <w:t>  - `logs/benchmark_full_500k_20260423_101541.log`</w:t>
      </w:r>
    </w:p>
    <w:p>
      <w:r>
        <w:t>  - `logs/benchmark_full_500k_20260423_101541.err.log`</w:t>
      </w:r>
    </w:p>
    <w:p>
      <w:r>
        <w:t>  - `scripts/benchmark.py`</w:t>
      </w:r>
    </w:p>
    <w:p>
      <w:r>
        <w:t>  - `src/trainer/off_policy_trainer.py`</w:t>
      </w:r>
    </w:p>
    <w:p>
      <w:r>
        <w:t>  - `src/trainer/on_policy_trainer.py`</w:t>
      </w:r>
    </w:p>
    <w:p>
      <w:r>
        <w:t>  - `src/environments/mec_v3/game_theory_adapters.py`</w:t>
      </w:r>
    </w:p>
    <w:p>
      <w:pPr>
        <w:pStyle w:val="Heading2"/>
      </w:pPr>
      <w:r>
        <w:t>1. 当前训练进度与已完成算法结果</w:t>
      </w:r>
    </w:p>
    <w:p>
      <w:pPr>
        <w:pStyle w:val="Heading3"/>
      </w:pPr>
      <w:r>
        <w:t>1.1 已完成算法（4/17）</w:t>
      </w:r>
    </w:p>
    <w:p>
      <w:r>
        <w:t>| 算法 | Final Reward (mean ± std) | 训练耗时(s) | 备注 |</w:t>
      </w:r>
    </w:p>
    <w:p>
      <w:r>
        <w:t>|---|---:|---:|---|</w:t>
      </w:r>
    </w:p>
    <w:p>
      <w:r>
        <w:t>| GRPO | 11.8355 ± 1.0085 | 325.8 | 已完成 |</w:t>
      </w:r>
    </w:p>
    <w:p>
      <w:r>
        <w:t>| PPO | 11.8350 ± 1.0084 | 378.9 | 已完成 |</w:t>
      </w:r>
    </w:p>
    <w:p>
      <w:r>
        <w:t>| SAC | 11.8355 ± 1.0085 | 6243.9 | 已完成 |</w:t>
      </w:r>
    </w:p>
    <w:p>
      <w:r>
        <w:t>| DDPG | 5.4054 ± 2.0366 | 4935.9 | 已完成 |</w:t>
      </w:r>
    </w:p>
    <w:p>
      <w:pPr>
        <w:pStyle w:val="Heading3"/>
      </w:pPr>
      <w:r>
        <w:t>1.2 当前运行算法</w:t>
      </w:r>
    </w:p>
    <w:p>
      <w:r>
        <w:t>- 当前算法：`TD3`</w:t>
      </w:r>
    </w:p>
    <w:p>
      <w:r>
        <w:t>- 最新进度：`92160 / 500000`（约 `18.4%`）</w:t>
      </w:r>
    </w:p>
    <w:p>
      <w:r>
        <w:t>- 最新更新计数：`update_count=71666`</w:t>
      </w:r>
    </w:p>
    <w:p>
      <w:r>
        <w:t>- 最近速度区间：约 `80 ~ 106 it/s`（日志窗口内）</w:t>
      </w:r>
    </w:p>
    <w:p>
      <w:pPr>
        <w:pStyle w:val="Heading3"/>
      </w:pPr>
      <w:r>
        <w:t>1.3 阶段观察（简短）</w:t>
      </w:r>
    </w:p>
    <w:p>
      <w:r>
        <w:t>- 在当前已完成批次中，`GRPO / PPO / SAC` 的最终 reward 接近。</w:t>
      </w:r>
    </w:p>
    <w:p>
      <w:r>
        <w:t>- `DDPG` 的 reward 明显低于前三个算法。</w:t>
      </w:r>
    </w:p>
    <w:p>
      <w:r>
        <w:t>- 训练时长呈现明显差异：`SAC/DDPG` 远长于 `GRPO/PPO`。</w:t>
      </w:r>
    </w:p>
    <w:p>
      <w:r>
        <w:t>---</w:t>
      </w:r>
    </w:p>
    <w:p>
      <w:pPr>
        <w:pStyle w:val="Heading2"/>
      </w:pPr>
      <w:r>
        <w:t>2. 17个算法对环境的接入实现方式（完整）</w:t>
      </w:r>
    </w:p>
    <w:p>
      <w:pPr>
        <w:pStyle w:val="Heading3"/>
      </w:pPr>
      <w:r>
        <w:t>2.1 统一接入主链路</w:t>
      </w:r>
    </w:p>
    <w:p>
      <w:r>
        <w:t>1. **算法选择与映射**：在 `scripts/benchmark.py` 中通过 `ALGORITHM_CLASSES` 与 `ALGO_ENV_MAP` 完成。</w:t>
      </w:r>
    </w:p>
    <w:p>
      <w:r>
        <w:t>2. **环境实例化**：`make_env()` 根据映射选择：</w:t>
      </w:r>
    </w:p>
    <w:p>
      <w:r>
        <w:t>   - 离散动作：`MEC-v1-game-theory-discrete-ma`（`GameTheoryDiscreteMAEnv`）</w:t>
      </w:r>
    </w:p>
    <w:p>
      <w:r>
        <w:t>   - 连续动作：`MEC-v1-game-theory-continuous-ma`（`GameTheoryContinuousMAEnv`）</w:t>
      </w:r>
    </w:p>
    <w:p>
      <w:r>
        <w:t>3. **智能体数选择**：</w:t>
      </w:r>
    </w:p>
    <w:p>
      <w:r>
        <w:t>   - `MULTI_AGENT_ALGOS` 中的算法使用 `num_agents=3`</w:t>
      </w:r>
    </w:p>
    <w:p>
      <w:r>
        <w:t>   - 其余算法使用 `num_agents=1`</w:t>
      </w:r>
    </w:p>
    <w:p>
      <w:r>
        <w:t>4. **训练器选择**：</w:t>
      </w:r>
    </w:p>
    <w:p>
      <w:r>
        <w:t>   - `ON_POLICY` -&gt; `OnPolicyTrainer`</w:t>
      </w:r>
    </w:p>
    <w:p>
      <w:r>
        <w:t>   - `OFF_POLICY` -&gt; `OffPolicyTrainer`</w:t>
      </w:r>
    </w:p>
    <w:p>
      <w:r>
        <w:t>5. **动作适配**：</w:t>
      </w:r>
    </w:p>
    <w:p>
      <w:r>
        <w:t>   - 离散适配器：`Discrete((K+1)*5^3)` -&gt; `{"target", "ratio(3维)"}`</w:t>
      </w:r>
    </w:p>
    <w:p>
      <w:r>
        <w:t>   - 连续适配器：`Box(-1,1,(4,))`，第1维映射 `target`，后3维映射 `ratio`</w:t>
      </w:r>
    </w:p>
    <w:p>
      <w:pPr>
        <w:pStyle w:val="Heading3"/>
      </w:pPr>
      <w:r>
        <w:t>2.2 17算法接入总表</w:t>
      </w:r>
    </w:p>
    <w:p>
      <w:r>
        <w:t>| 算法 | 训练范式 | 训练器 | 环境ID | 动作类型 | num_agents |</w:t>
      </w:r>
    </w:p>
    <w:p>
      <w:r>
        <w:t>|---|---|---|---|---|---:|</w:t>
      </w:r>
    </w:p>
    <w:p>
      <w:r>
        <w:t>| GRPO | On-Policy | OnPolicyTrainer | MEC-v1-game-theory-continuous-ma | 连续(Box 4维) | 1 |</w:t>
      </w:r>
    </w:p>
    <w:p>
      <w:r>
        <w:t>| PPO | On-Policy | OnPolicyTrainer | MEC-v1-game-theory-continuous-ma | 连续(Box 4维) | 1 |</w:t>
      </w:r>
    </w:p>
    <w:p>
      <w:r>
        <w:t>| SAC | Off-Policy | OffPolicyTrainer | MEC-v1-game-theory-continuous-ma | 连续(Box 4维) | 1 |</w:t>
      </w:r>
    </w:p>
    <w:p>
      <w:r>
        <w:t>| DDQN | Off-Policy | OffPolicyTrainer | MEC-v1-game-theory-discrete-ma | 离散(单索引) | 1 |</w:t>
      </w:r>
    </w:p>
    <w:p>
      <w:r>
        <w:t>| DDPG | Off-Policy | OffPolicyTrainer | MEC-v1-game-theory-continuous-ma | 连续(Box 4维) | 1 |</w:t>
      </w:r>
    </w:p>
    <w:p>
      <w:r>
        <w:t>| TD3 | Off-Policy | OffPolicyTrainer | MEC-v1-game-theory-continuous-ma | 连续(Box 4维) | 1 |</w:t>
      </w:r>
    </w:p>
    <w:p>
      <w:r>
        <w:t>| A3C | On-Policy | OnPolicyTrainer | MEC-v1-game-theory-discrete-ma | 离散(单索引) | 1 |</w:t>
      </w:r>
    </w:p>
    <w:p>
      <w:r>
        <w:t>| TRPO | On-Policy | OnPolicyTrainer | MEC-v1-game-theory-continuous-ma | 连续(Box 4维) | 1 |</w:t>
      </w:r>
    </w:p>
    <w:p>
      <w:r>
        <w:t>| SimPO | On-Policy | OnPolicyTrainer | MEC-v1-game-theory-discrete-ma | 离散(单索引) | 1 |</w:t>
      </w:r>
    </w:p>
    <w:p>
      <w:r>
        <w:t>| MAPPO | On-Policy | OnPolicyTrainer | MEC-v1-game-theory-discrete-ma | 离散(单索引) | 3 |</w:t>
      </w:r>
    </w:p>
    <w:p>
      <w:r>
        <w:t>| QMIX | Off-Policy | OffPolicyTrainer | MEC-v1-game-theory-discrete-ma | 离散(单索引) | 3 |</w:t>
      </w:r>
    </w:p>
    <w:p>
      <w:r>
        <w:t>| COMA | On-Policy | OnPolicyTrainer | MEC-v1-game-theory-discrete-ma | 离散(单索引) | 3 |</w:t>
      </w:r>
    </w:p>
    <w:p>
      <w:r>
        <w:t>| IPPO | On-Policy | OnPolicyTrainer | MEC-v1-game-theory-discrete-ma | 离散(单索引) | 3 |</w:t>
      </w:r>
    </w:p>
    <w:p>
      <w:r>
        <w:t>| VDN | Off-Policy | OffPolicyTrainer | MEC-v1-game-theory-discrete-ma | 离散(单索引) | 3 |</w:t>
      </w:r>
    </w:p>
    <w:p>
      <w:r>
        <w:t>| MADDPG | Off-Policy | OffPolicyTrainer | MEC-v1-game-theory-continuous-ma | 连续(Box 4维) | 3 |</w:t>
      </w:r>
    </w:p>
    <w:p>
      <w:r>
        <w:t>| IQL | Off-Policy | OffPolicyTrainer | MEC-v1-game-theory-discrete-ma | 离散(单索引) | 3 |</w:t>
      </w:r>
    </w:p>
    <w:p>
      <w:r>
        <w:t>| MATD3 | Off-Policy | OffPolicyTrainer | MEC-v1-game-theory-continuous-ma | 连续(Box 4维) | 3 |</w:t>
      </w:r>
    </w:p>
    <w:p>
      <w:pPr>
        <w:pStyle w:val="Heading3"/>
      </w:pPr>
      <w:r>
        <w:t>2.3 当前算法（TD3）接入细节</w:t>
      </w:r>
    </w:p>
    <w:p>
      <w:r>
        <w:t>- TD3 映射到 `MEC-v1-game-theory-continuous-ma`。</w:t>
      </w:r>
    </w:p>
    <w:p>
      <w:r>
        <w:t>- 当前基准配置下 TD3 以 `num_agents=1` 运行。</w:t>
      </w:r>
    </w:p>
    <w:p>
      <w:r>
        <w:t>- `OffPolicyTrainer` 负责：</w:t>
      </w:r>
    </w:p>
    <w:p>
      <w:r>
        <w:t>  - 从 agent 获取连续动作；</w:t>
      </w:r>
    </w:p>
    <w:p>
      <w:r>
        <w:t>  - 动作规范化（flatten、NaN/Inf 处理）；</w:t>
      </w:r>
    </w:p>
    <w:p>
      <w:r>
        <w:t>  - 调 `env.step(action)`；</w:t>
      </w:r>
    </w:p>
    <w:p>
      <w:r>
        <w:t>  - 用回放机制做更新并维护 `update_count`。</w:t>
      </w:r>
    </w:p>
    <w:p>
      <w:r>
        <w:t>- 连续适配器在 step 时将 4 维向量解码为底层 GameTheory 环境 Dict 动作（`target + ratio`）。</w:t>
      </w:r>
    </w:p>
    <w:p>
      <w:r>
        <w:t>---</w:t>
      </w:r>
    </w:p>
    <w:p>
      <w:pPr>
        <w:pStyle w:val="Heading2"/>
      </w:pPr>
      <w:r>
        <w:t>3. `results` 中历史训练数据是否有参考价值</w:t>
      </w:r>
    </w:p>
    <w:p>
      <w:r>
        <w:t>结论：**有参考价值，但只能“有条件使用”**。</w:t>
      </w:r>
    </w:p>
    <w:p>
      <w:pPr>
        <w:pStyle w:val="Heading3"/>
      </w:pPr>
      <w:r>
        <w:t>3.1 目前可用历史文件</w:t>
      </w:r>
    </w:p>
    <w:p>
      <w:r>
        <w:t>当前 `results/` 保留的是：</w:t>
      </w:r>
    </w:p>
    <w:p>
      <w:r>
        <w:t>- `benchmark.json`</w:t>
      </w:r>
    </w:p>
    <w:p>
      <w:r>
        <w:t>- `benchmark_no_grpo.json`</w:t>
      </w:r>
    </w:p>
    <w:p>
      <w:r>
        <w:t>- `benchmark_quick_run.json`</w:t>
      </w:r>
    </w:p>
    <w:p>
      <w:r>
        <w:t>- `benchmark_charts.html`</w:t>
      </w:r>
    </w:p>
    <w:p>
      <w:r>
        <w:t>- `performance_analysis_report.md`</w:t>
      </w:r>
    </w:p>
    <w:p>
      <w:pPr>
        <w:pStyle w:val="Heading3"/>
      </w:pPr>
      <w:r>
        <w:t>3.2 参考价值（可用于）</w:t>
      </w:r>
    </w:p>
    <w:p>
      <w:r>
        <w:t>- 早期方法筛选（哪些算法大致可跑通/收敛方向）。</w:t>
      </w:r>
    </w:p>
    <w:p>
      <w:r>
        <w:t>- 看训练时间量级与资源预算。</w:t>
      </w:r>
    </w:p>
    <w:p>
      <w:r>
        <w:t>- 快速对比图和报告模板复用（图表结构、指标字段）。</w:t>
      </w:r>
    </w:p>
    <w:p>
      <w:pPr>
        <w:pStyle w:val="Heading3"/>
      </w:pPr>
      <w:r>
        <w:t>3.3 使用风险（不能直接当最终结论）</w:t>
      </w:r>
    </w:p>
    <w:p>
      <w:r>
        <w:t>- **实验预算不一致**：历史运行存在不同 `timesteps`（如 10k/100k/500k）混用。</w:t>
      </w:r>
    </w:p>
    <w:p>
      <w:r>
        <w:t>- **运行状态不一致**：部分历史任务可能是中断或分组跑出来的结果。</w:t>
      </w:r>
    </w:p>
    <w:p>
      <w:r>
        <w:t>- **代码版本漂移**：环境适配、训练器逻辑、清理策略发生过调整时，可比性会下降。</w:t>
      </w:r>
    </w:p>
    <w:p>
      <w:r>
        <w:t>- **结果文件不完整**：你已做过清理，部分中间文件已删除，复盘链路不完整。</w:t>
      </w:r>
    </w:p>
    <w:p>
      <w:pPr>
        <w:pStyle w:val="Heading3"/>
      </w:pPr>
      <w:r>
        <w:t>3.4 建议的使用策略</w:t>
      </w:r>
    </w:p>
    <w:p>
      <w:r>
        <w:t>- 将历史数据定位为“探索性证据”，不作为论文/最终结论主表。</w:t>
      </w:r>
    </w:p>
    <w:p>
      <w:r>
        <w:t>- 以当前这条 **统一 500k 全量 run** 作为主结果来源。</w:t>
      </w:r>
    </w:p>
    <w:p>
      <w:r>
        <w:t>- 当前 run 完成后，再统一导出最终总表和图，确保“同预算、同代码、同环境映射”。</w:t>
      </w:r>
    </w:p>
    <w:p>
      <w:r>
        <w:t>---</w:t>
      </w:r>
    </w:p>
    <w:p>
      <w:pPr>
        <w:pStyle w:val="Heading2"/>
      </w:pPr>
      <w:r>
        <w:t>4. 结论（简短）</w:t>
      </w:r>
    </w:p>
    <w:p>
      <w:r>
        <w:t>- 目前 500k 全量实验已完成 4 个算法，正在训练 TD3。</w:t>
      </w:r>
    </w:p>
    <w:p>
      <w:r>
        <w:t>- 17 算法接入链路在工程上是统一且清晰的：`算法映射 -&gt; 适配环境 -&gt; 训练器 -&gt; 动作解码`。</w:t>
      </w:r>
    </w:p>
    <w:p>
      <w:r>
        <w:t>- 历史 `results` 数据可参考，但最终对比结论应以当前统一 500k 实验为准。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Calibri Light" w:hAnsi="Calibri Light"/>
      <w:sz w:val="52"/>
      <w:szCs w:val="5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Calibri Light" w:hAnsi="Calibri Light"/>
      <w:sz w:val="40"/>
      <w:szCs w:val="40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Calibri Light" w:hAnsi="Calibri Light"/>
      <w:sz w:val="32"/>
      <w:szCs w:val="32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Calibri Light" w:hAnsi="Calibri Light"/>
      <w:sz w:val="28"/>
      <w:szCs w:val="28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Calibri Light" w:hAnsi="Calibri Light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Calibri Light" w:hAnsi="Calibri Light"/>
      <w:sz w:val="22"/>
      <w:szCs w:val="22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Calibri Light" w:hAnsi="Calibri Light"/>
      <w:sz w:val="64"/>
      <w:szCs w:val="6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97a2ca36cfd40fa" /></Relationships>
</file>