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8254E" w:rsidRDefault="00A92D45">
      <w:pPr>
        <w:widowControl w:val="0"/>
        <w:spacing w:before="0" w:after="0"/>
        <w:ind w:left="0" w:right="0"/>
        <w:jc w:val="right"/>
      </w:pPr>
      <w:r>
        <w:rPr>
          <w:noProof/>
        </w:rPr>
        <w:drawing>
          <wp:inline distT="114300" distB="114300" distL="114300" distR="114300">
            <wp:extent cx="5943600" cy="33401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cstate="print"/>
                    <a:srcRect/>
                    <a:stretch>
                      <a:fillRect/>
                    </a:stretch>
                  </pic:blipFill>
                  <pic:spPr>
                    <a:xfrm>
                      <a:off x="0" y="0"/>
                      <a:ext cx="5943600" cy="3340100"/>
                    </a:xfrm>
                    <a:prstGeom prst="rect">
                      <a:avLst/>
                    </a:prstGeom>
                    <a:ln/>
                  </pic:spPr>
                </pic:pic>
              </a:graphicData>
            </a:graphic>
          </wp:inline>
        </w:drawing>
      </w:r>
    </w:p>
    <w:p w:rsidR="00D8254E" w:rsidRDefault="00D8254E">
      <w:pPr>
        <w:widowControl w:val="0"/>
        <w:spacing w:before="0" w:after="0"/>
        <w:ind w:left="0" w:right="0"/>
      </w:pPr>
    </w:p>
    <w:p w:rsidR="00D8254E" w:rsidRDefault="00D8254E">
      <w:pPr>
        <w:widowControl w:val="0"/>
        <w:spacing w:before="0" w:after="0"/>
        <w:ind w:left="0" w:right="0"/>
        <w:jc w:val="right"/>
      </w:pPr>
    </w:p>
    <w:p w:rsidR="00D8254E" w:rsidRDefault="00A92D45">
      <w:pPr>
        <w:widowControl w:val="0"/>
        <w:spacing w:before="0" w:after="0"/>
        <w:ind w:left="0" w:right="0"/>
        <w:jc w:val="center"/>
      </w:pPr>
      <w:r>
        <w:rPr>
          <w:b/>
          <w:color w:val="0B5394"/>
          <w:sz w:val="36"/>
          <w:szCs w:val="36"/>
        </w:rPr>
        <w:t xml:space="preserve">W205 Project </w:t>
      </w:r>
      <w:r w:rsidR="00732B9C">
        <w:rPr>
          <w:b/>
          <w:color w:val="0B5394"/>
          <w:sz w:val="36"/>
          <w:szCs w:val="36"/>
        </w:rPr>
        <w:t xml:space="preserve">Final </w:t>
      </w:r>
      <w:r w:rsidR="00F7636F">
        <w:rPr>
          <w:b/>
          <w:color w:val="0B5394"/>
          <w:sz w:val="36"/>
          <w:szCs w:val="36"/>
        </w:rPr>
        <w:t>Documentation</w:t>
      </w:r>
    </w:p>
    <w:p w:rsidR="00D8254E" w:rsidRDefault="00D8254E">
      <w:pPr>
        <w:widowControl w:val="0"/>
        <w:spacing w:before="0" w:after="0"/>
        <w:ind w:left="0" w:right="0"/>
        <w:jc w:val="right"/>
      </w:pPr>
    </w:p>
    <w:p w:rsidR="00D8254E" w:rsidRDefault="00A92D45">
      <w:pPr>
        <w:widowControl w:val="0"/>
        <w:spacing w:before="0" w:after="225"/>
        <w:ind w:left="0" w:right="0"/>
        <w:jc w:val="center"/>
      </w:pPr>
      <w:r>
        <w:rPr>
          <w:sz w:val="36"/>
          <w:szCs w:val="36"/>
        </w:rPr>
        <w:t xml:space="preserve">Solar </w:t>
      </w:r>
      <w:r w:rsidR="00355930">
        <w:rPr>
          <w:sz w:val="36"/>
          <w:szCs w:val="36"/>
        </w:rPr>
        <w:t>Growth Drivers and Generation Estimation</w:t>
      </w:r>
    </w:p>
    <w:p w:rsidR="00D742A9" w:rsidRDefault="00A92D45" w:rsidP="00D742A9">
      <w:pPr>
        <w:widowControl w:val="0"/>
        <w:spacing w:before="0" w:after="225"/>
        <w:ind w:left="0" w:right="0"/>
        <w:jc w:val="center"/>
        <w:rPr>
          <w:sz w:val="28"/>
          <w:szCs w:val="28"/>
        </w:rPr>
      </w:pPr>
      <w:r>
        <w:rPr>
          <w:sz w:val="28"/>
          <w:szCs w:val="28"/>
        </w:rPr>
        <w:t xml:space="preserve">Section 5: </w:t>
      </w:r>
      <w:r w:rsidR="00CE1407" w:rsidRPr="00CE1407">
        <w:rPr>
          <w:sz w:val="28"/>
          <w:szCs w:val="28"/>
        </w:rPr>
        <w:t>Vincent Chu, Elizabeth Shulok</w:t>
      </w:r>
    </w:p>
    <w:p w:rsidR="00D8254E" w:rsidRDefault="00A92D45" w:rsidP="00D742A9">
      <w:pPr>
        <w:widowControl w:val="0"/>
        <w:spacing w:before="0" w:after="225"/>
        <w:ind w:left="0" w:right="0"/>
        <w:jc w:val="center"/>
      </w:pPr>
      <w:r>
        <w:rPr>
          <w:noProof/>
        </w:rPr>
        <w:drawing>
          <wp:inline distT="114300" distB="114300" distL="114300" distR="114300">
            <wp:extent cx="5943600" cy="3090863"/>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0" cstate="print"/>
                    <a:srcRect/>
                    <a:stretch>
                      <a:fillRect/>
                    </a:stretch>
                  </pic:blipFill>
                  <pic:spPr>
                    <a:xfrm>
                      <a:off x="0" y="0"/>
                      <a:ext cx="5943600" cy="3090863"/>
                    </a:xfrm>
                    <a:prstGeom prst="rect">
                      <a:avLst/>
                    </a:prstGeom>
                    <a:ln/>
                  </pic:spPr>
                </pic:pic>
              </a:graphicData>
            </a:graphic>
          </wp:inline>
        </w:drawing>
      </w:r>
      <w:r>
        <w:br w:type="page"/>
      </w:r>
      <w:bookmarkStart w:id="0" w:name="_GoBack"/>
      <w:bookmarkEnd w:id="0"/>
    </w:p>
    <w:p w:rsidR="00D8254E" w:rsidRDefault="00174462">
      <w:pPr>
        <w:pStyle w:val="Heading2"/>
        <w:keepNext w:val="0"/>
        <w:keepLines w:val="0"/>
        <w:widowControl w:val="0"/>
        <w:spacing w:before="0"/>
      </w:pPr>
      <w:r>
        <w:rPr>
          <w:color w:val="0B5394"/>
        </w:rPr>
        <w:lastRenderedPageBreak/>
        <w:t xml:space="preserve">Scope, </w:t>
      </w:r>
      <w:r w:rsidR="00F7636F">
        <w:rPr>
          <w:color w:val="0B5394"/>
        </w:rPr>
        <w:t>Goals</w:t>
      </w:r>
      <w:r>
        <w:rPr>
          <w:color w:val="0B5394"/>
        </w:rPr>
        <w:t xml:space="preserve"> &amp; Methodology</w:t>
      </w:r>
    </w:p>
    <w:p w:rsidR="00D8254E" w:rsidRDefault="0010522B">
      <w:pPr>
        <w:widowControl w:val="0"/>
        <w:spacing w:before="0" w:after="0"/>
        <w:ind w:left="600" w:right="0"/>
      </w:pPr>
      <w:r>
        <w:pict>
          <v:rect id="_x0000_i1025" style="width:0;height:1.5pt" o:hralign="center" o:hrstd="t" o:hr="t" fillcolor="#a0a0a0" stroked="f"/>
        </w:pict>
      </w:r>
    </w:p>
    <w:p w:rsidR="00D8254E" w:rsidRDefault="00A92D45">
      <w:pPr>
        <w:widowControl w:val="0"/>
        <w:spacing w:before="0" w:after="225"/>
        <w:ind w:left="600" w:right="0"/>
      </w:pPr>
      <w:r>
        <w:t>Research question:</w:t>
      </w:r>
    </w:p>
    <w:tbl>
      <w:tblPr>
        <w:tblStyle w:val="a"/>
        <w:tblW w:w="8400" w:type="dxa"/>
        <w:tblInd w:w="600" w:type="dxa"/>
        <w:tblBorders>
          <w:top w:val="single" w:sz="12" w:space="0" w:color="1C3C87"/>
          <w:left w:val="single" w:sz="12" w:space="0" w:color="1C3C87"/>
          <w:bottom w:val="single" w:sz="12" w:space="0" w:color="1C3C87"/>
          <w:right w:val="single" w:sz="12" w:space="0" w:color="1C3C87"/>
          <w:insideH w:val="single" w:sz="12" w:space="0" w:color="1C3C87"/>
          <w:insideV w:val="single" w:sz="12" w:space="0" w:color="1C3C87"/>
        </w:tblBorders>
        <w:tblLayout w:type="fixed"/>
        <w:tblLook w:val="0600" w:firstRow="0" w:lastRow="0" w:firstColumn="0" w:lastColumn="0" w:noHBand="1" w:noVBand="1"/>
      </w:tblPr>
      <w:tblGrid>
        <w:gridCol w:w="8400"/>
      </w:tblGrid>
      <w:tr w:rsidR="00D8254E">
        <w:trPr>
          <w:trHeight w:val="960"/>
        </w:trPr>
        <w:tc>
          <w:tcPr>
            <w:tcW w:w="8400" w:type="dxa"/>
            <w:shd w:val="clear" w:color="auto" w:fill="FFFFFF"/>
            <w:tcMar>
              <w:left w:w="0" w:type="dxa"/>
              <w:right w:w="0" w:type="dxa"/>
            </w:tcMar>
          </w:tcPr>
          <w:p w:rsidR="00D8254E" w:rsidRDefault="00D8254E">
            <w:pPr>
              <w:widowControl w:val="0"/>
              <w:spacing w:before="20" w:after="20"/>
              <w:ind w:left="210" w:right="0"/>
              <w:contextualSpacing w:val="0"/>
            </w:pPr>
          </w:p>
          <w:p w:rsidR="00D8254E" w:rsidRDefault="00A92D45">
            <w:pPr>
              <w:widowControl w:val="0"/>
              <w:spacing w:before="20" w:after="20"/>
              <w:ind w:left="210" w:right="0"/>
              <w:contextualSpacing w:val="0"/>
            </w:pPr>
            <w:r>
              <w:rPr>
                <w:i/>
              </w:rPr>
              <w:t>How to help utilities focus grid modernization efforts on high growth areas for solar PV and accurately size the impact from reverse power flows?</w:t>
            </w:r>
          </w:p>
        </w:tc>
      </w:tr>
    </w:tbl>
    <w:p w:rsidR="00D8254E" w:rsidRDefault="00D8254E">
      <w:pPr>
        <w:widowControl w:val="0"/>
        <w:spacing w:before="0" w:after="0"/>
        <w:ind w:left="0" w:right="0"/>
      </w:pPr>
    </w:p>
    <w:p w:rsidR="0070799D" w:rsidRDefault="00A92D45" w:rsidP="0070799D">
      <w:pPr>
        <w:widowControl w:val="0"/>
        <w:spacing w:before="0" w:after="0"/>
        <w:ind w:left="605" w:right="0"/>
      </w:pPr>
      <w:r>
        <w:t xml:space="preserve">We </w:t>
      </w:r>
      <w:r w:rsidR="00D33A1A">
        <w:t xml:space="preserve">focused on </w:t>
      </w:r>
      <w:r>
        <w:t>the state of California</w:t>
      </w:r>
      <w:r w:rsidR="00F067EF">
        <w:t xml:space="preserve"> </w:t>
      </w:r>
      <w:r w:rsidR="00A9113A">
        <w:t xml:space="preserve">for the above research question.  This is because </w:t>
      </w:r>
      <w:r>
        <w:t>of its number 1 ranking of installed capacity in the US (3,266 MW at the end of in 2015</w:t>
      </w:r>
      <w:r w:rsidR="00F067EF">
        <w:t>, with about 60% of the entire nation’s installed solar PV capacity</w:t>
      </w:r>
      <w:r>
        <w:t>) and the abundance of public data sources due to state-sponsored solar initiatives.  The geographic granularity we investigat</w:t>
      </w:r>
      <w:r w:rsidR="00C562CE">
        <w:t>ed</w:t>
      </w:r>
      <w:r>
        <w:t xml:space="preserve"> on </w:t>
      </w:r>
      <w:r w:rsidR="00C562CE">
        <w:t>was</w:t>
      </w:r>
      <w:r>
        <w:t xml:space="preserve"> county level.</w:t>
      </w:r>
      <w:bookmarkStart w:id="1" w:name="_gjdgxs" w:colFirst="0" w:colLast="0"/>
      <w:bookmarkEnd w:id="1"/>
    </w:p>
    <w:p w:rsidR="0070799D" w:rsidRDefault="0070799D" w:rsidP="0070799D">
      <w:pPr>
        <w:widowControl w:val="0"/>
        <w:spacing w:before="0" w:after="0"/>
        <w:ind w:left="605" w:right="0"/>
      </w:pPr>
    </w:p>
    <w:p w:rsidR="00D8254E" w:rsidRDefault="00A92D45">
      <w:pPr>
        <w:widowControl w:val="0"/>
        <w:spacing w:before="0" w:after="225"/>
        <w:ind w:left="600" w:right="0"/>
      </w:pPr>
      <w:r>
        <w:t xml:space="preserve">Our team </w:t>
      </w:r>
      <w:r w:rsidR="00D846D3">
        <w:t xml:space="preserve">built </w:t>
      </w:r>
      <w:r w:rsidR="0070799D">
        <w:t xml:space="preserve">a tool </w:t>
      </w:r>
      <w:r w:rsidR="00D846D3">
        <w:t xml:space="preserve">to </w:t>
      </w:r>
      <w:r>
        <w:t>ans</w:t>
      </w:r>
      <w:r w:rsidR="0070799D">
        <w:t xml:space="preserve">wer the research question </w:t>
      </w:r>
      <w:r w:rsidR="00D846D3">
        <w:t>by focusing on the following two aspects:</w:t>
      </w:r>
    </w:p>
    <w:p w:rsidR="007B6A4F" w:rsidRDefault="0070799D" w:rsidP="007B6A4F">
      <w:pPr>
        <w:widowControl w:val="0"/>
        <w:numPr>
          <w:ilvl w:val="0"/>
          <w:numId w:val="11"/>
        </w:numPr>
        <w:spacing w:before="0" w:after="225"/>
        <w:ind w:right="0" w:hanging="360"/>
        <w:contextualSpacing/>
      </w:pPr>
      <w:r>
        <w:rPr>
          <w:b/>
        </w:rPr>
        <w:t>Potential Driver:</w:t>
      </w:r>
      <w:r>
        <w:t xml:space="preserve"> I</w:t>
      </w:r>
      <w:r w:rsidR="00A92D45">
        <w:t xml:space="preserve">dentify high growth </w:t>
      </w:r>
      <w:r w:rsidR="002B0087">
        <w:t xml:space="preserve">counties </w:t>
      </w:r>
      <w:r w:rsidR="00A92D45">
        <w:t xml:space="preserve">for solar adoption </w:t>
      </w:r>
      <w:r w:rsidR="007B6A4F">
        <w:t xml:space="preserve">by exploring the following factors: </w:t>
      </w:r>
    </w:p>
    <w:p w:rsidR="007B6A4F" w:rsidRDefault="007B6A4F" w:rsidP="007B6A4F">
      <w:pPr>
        <w:widowControl w:val="0"/>
        <w:numPr>
          <w:ilvl w:val="1"/>
          <w:numId w:val="11"/>
        </w:numPr>
        <w:spacing w:before="0" w:after="225"/>
        <w:ind w:left="2520" w:right="0" w:hanging="360"/>
        <w:contextualSpacing/>
      </w:pPr>
      <w:r>
        <w:t>Average Global  Horizontal Irradiance (GHI)</w:t>
      </w:r>
      <w:r>
        <w:rPr>
          <w:rStyle w:val="FootnoteReference"/>
        </w:rPr>
        <w:footnoteReference w:id="1"/>
      </w:r>
      <w:r>
        <w:t xml:space="preserve"> by day (kWh/m</w:t>
      </w:r>
      <w:r w:rsidRPr="007B6A4F">
        <w:rPr>
          <w:vertAlign w:val="superscript"/>
        </w:rPr>
        <w:t>2</w:t>
      </w:r>
      <w:r>
        <w:t>/day)</w:t>
      </w:r>
    </w:p>
    <w:p w:rsidR="007B6A4F" w:rsidRDefault="007B6A4F" w:rsidP="007B6A4F">
      <w:pPr>
        <w:widowControl w:val="0"/>
        <w:numPr>
          <w:ilvl w:val="1"/>
          <w:numId w:val="11"/>
        </w:numPr>
        <w:spacing w:before="0" w:after="225"/>
        <w:ind w:left="2520" w:right="0" w:hanging="360"/>
        <w:contextualSpacing/>
      </w:pPr>
      <w:r>
        <w:t>Average residential electricity usage per capita</w:t>
      </w:r>
    </w:p>
    <w:p w:rsidR="00126227" w:rsidRDefault="007B6A4F" w:rsidP="00126227">
      <w:pPr>
        <w:widowControl w:val="0"/>
        <w:numPr>
          <w:ilvl w:val="1"/>
          <w:numId w:val="11"/>
        </w:numPr>
        <w:spacing w:before="0" w:after="225"/>
        <w:ind w:left="2520" w:right="0" w:hanging="360"/>
        <w:contextualSpacing/>
      </w:pPr>
      <w:r>
        <w:t>Household income</w:t>
      </w:r>
      <w:r w:rsidR="00F067EF">
        <w:t xml:space="preserve">  </w:t>
      </w:r>
    </w:p>
    <w:p w:rsidR="002B0087" w:rsidRDefault="002B0087" w:rsidP="00126227">
      <w:pPr>
        <w:widowControl w:val="0"/>
        <w:numPr>
          <w:ilvl w:val="1"/>
          <w:numId w:val="11"/>
        </w:numPr>
        <w:spacing w:before="0" w:after="225"/>
        <w:ind w:left="2520" w:right="0" w:hanging="360"/>
        <w:contextualSpacing/>
      </w:pPr>
      <w:r>
        <w:t>Income per capita</w:t>
      </w:r>
    </w:p>
    <w:p w:rsidR="002B0087" w:rsidRDefault="002B0087" w:rsidP="002B0087">
      <w:pPr>
        <w:widowControl w:val="0"/>
        <w:numPr>
          <w:ilvl w:val="1"/>
          <w:numId w:val="11"/>
        </w:numPr>
        <w:spacing w:before="0" w:after="225"/>
        <w:ind w:left="2520" w:right="0" w:hanging="360"/>
        <w:contextualSpacing/>
      </w:pPr>
      <w:r>
        <w:t>Number of EVs (Electrical Vehicles)</w:t>
      </w:r>
    </w:p>
    <w:p w:rsidR="00126227" w:rsidRDefault="00126227" w:rsidP="00126227">
      <w:pPr>
        <w:widowControl w:val="0"/>
        <w:spacing w:before="0" w:after="225"/>
        <w:ind w:right="0"/>
        <w:contextualSpacing/>
      </w:pPr>
    </w:p>
    <w:p w:rsidR="00126227" w:rsidRDefault="00126227" w:rsidP="00126227">
      <w:pPr>
        <w:widowControl w:val="0"/>
        <w:spacing w:before="0" w:after="225"/>
        <w:ind w:left="1440" w:right="0"/>
        <w:contextualSpacing/>
      </w:pPr>
      <w:r w:rsidRPr="00126227">
        <w:t xml:space="preserve">In the past, financial factors </w:t>
      </w:r>
      <w:r>
        <w:t xml:space="preserve">(such as income) </w:t>
      </w:r>
      <w:r w:rsidRPr="00126227">
        <w:t xml:space="preserve">that serve as indicator of wealth were main drivers </w:t>
      </w:r>
      <w:r>
        <w:t>used in understanding and projecting growth of solar adoption</w:t>
      </w:r>
      <w:r w:rsidRPr="00126227">
        <w:t xml:space="preserve">.  Now, with the insights </w:t>
      </w:r>
      <w:r>
        <w:t xml:space="preserve">from </w:t>
      </w:r>
      <w:r w:rsidRPr="00126227">
        <w:t xml:space="preserve">our </w:t>
      </w:r>
      <w:r>
        <w:t>tool</w:t>
      </w:r>
      <w:r w:rsidRPr="00126227">
        <w:t xml:space="preserve">, </w:t>
      </w:r>
      <w:r>
        <w:t xml:space="preserve">utilities (and solar providers such as </w:t>
      </w:r>
      <w:proofErr w:type="spellStart"/>
      <w:r>
        <w:t>SolarCity</w:t>
      </w:r>
      <w:proofErr w:type="spellEnd"/>
      <w:r>
        <w:t xml:space="preserve">) </w:t>
      </w:r>
      <w:r w:rsidRPr="00126227">
        <w:t>can start to rank markets also by</w:t>
      </w:r>
      <w:r>
        <w:t xml:space="preserve"> other non-financial factors.</w:t>
      </w:r>
    </w:p>
    <w:p w:rsidR="00D8254E" w:rsidRDefault="00D8254E">
      <w:pPr>
        <w:widowControl w:val="0"/>
        <w:spacing w:before="0" w:after="0"/>
        <w:ind w:left="1440" w:right="0"/>
      </w:pPr>
    </w:p>
    <w:p w:rsidR="00DC2300" w:rsidRDefault="00A92D45" w:rsidP="00DC2300">
      <w:pPr>
        <w:widowControl w:val="0"/>
        <w:numPr>
          <w:ilvl w:val="0"/>
          <w:numId w:val="11"/>
        </w:numPr>
        <w:spacing w:before="0" w:after="225"/>
        <w:ind w:right="0" w:hanging="360"/>
        <w:contextualSpacing/>
      </w:pPr>
      <w:r w:rsidRPr="002B0087">
        <w:rPr>
          <w:b/>
        </w:rPr>
        <w:t>Solar Generation</w:t>
      </w:r>
      <w:r>
        <w:t>:</w:t>
      </w:r>
      <w:r w:rsidR="0070799D">
        <w:t xml:space="preserve"> </w:t>
      </w:r>
      <w:r w:rsidR="00DC2300">
        <w:t>Estimate a</w:t>
      </w:r>
      <w:r>
        <w:t>ctual solar generation (</w:t>
      </w:r>
      <w:r w:rsidR="00DC2300">
        <w:t>in kilowatt - kW</w:t>
      </w:r>
      <w:r>
        <w:t>) based on solar panel capacity and amount of irradiance.</w:t>
      </w:r>
      <w:bookmarkStart w:id="2" w:name="_30j0zll" w:colFirst="0" w:colLast="0"/>
      <w:bookmarkEnd w:id="2"/>
      <w:r w:rsidR="00DC2300">
        <w:t xml:space="preserve">  </w:t>
      </w:r>
    </w:p>
    <w:p w:rsidR="00DC2300" w:rsidRDefault="00DC2300" w:rsidP="00DC2300">
      <w:pPr>
        <w:widowControl w:val="0"/>
        <w:spacing w:before="0" w:after="225"/>
        <w:ind w:left="1440" w:right="0"/>
        <w:contextualSpacing/>
      </w:pPr>
    </w:p>
    <w:p w:rsidR="00D33A1A" w:rsidRDefault="002B0087" w:rsidP="00DC2300">
      <w:pPr>
        <w:widowControl w:val="0"/>
        <w:spacing w:before="0" w:after="225"/>
        <w:ind w:left="1440" w:right="0"/>
        <w:contextualSpacing/>
      </w:pPr>
      <w:r>
        <w:t xml:space="preserve">By aggregating individual </w:t>
      </w:r>
      <w:r w:rsidRPr="002B0087">
        <w:t xml:space="preserve">interconnection </w:t>
      </w:r>
      <w:r>
        <w:t xml:space="preserve">data from CSI (California Solar Initiative) to the county level, the team was able to join </w:t>
      </w:r>
      <w:r w:rsidR="00D33A1A">
        <w:t>installed capacity data with irradiance data to estimate solar generation at an annual average level and also by month.</w:t>
      </w:r>
    </w:p>
    <w:p w:rsidR="00C562CE" w:rsidRDefault="00C562CE" w:rsidP="00DC2300">
      <w:pPr>
        <w:widowControl w:val="0"/>
        <w:spacing w:before="0" w:after="225"/>
        <w:ind w:left="1440" w:right="0"/>
        <w:contextualSpacing/>
      </w:pPr>
    </w:p>
    <w:p w:rsidR="00DC2300" w:rsidRDefault="00607907" w:rsidP="00607907">
      <w:pPr>
        <w:widowControl w:val="0"/>
        <w:spacing w:before="0" w:after="225"/>
        <w:ind w:left="1440" w:right="0"/>
        <w:contextualSpacing/>
      </w:pPr>
      <w:r>
        <w:t xml:space="preserve">The raw irradiance data we collect is the amount of Global </w:t>
      </w:r>
      <w:r w:rsidR="007616AB">
        <w:t xml:space="preserve">Horizontal </w:t>
      </w:r>
      <w:r>
        <w:lastRenderedPageBreak/>
        <w:t xml:space="preserve">Irradiance </w:t>
      </w:r>
      <w:r w:rsidR="007616AB">
        <w:t xml:space="preserve">(GHI) </w:t>
      </w:r>
      <w:r>
        <w:t>per day in the unit of kilowatt-hours per area of meter square (kWh/M</w:t>
      </w:r>
      <w:r w:rsidRPr="00607907">
        <w:rPr>
          <w:vertAlign w:val="superscript"/>
        </w:rPr>
        <w:t>2</w:t>
      </w:r>
      <w:r>
        <w:t xml:space="preserve">).  In order to be able to estimate the actual solar generation, the team calculated an index named SPI (Solar Potential Index), which ranges from 0 to 1.  </w:t>
      </w:r>
    </w:p>
    <w:p w:rsidR="00DC2300" w:rsidRDefault="00DC2300" w:rsidP="00607907">
      <w:pPr>
        <w:widowControl w:val="0"/>
        <w:spacing w:before="0" w:after="225"/>
        <w:ind w:left="1440" w:right="0"/>
        <w:contextualSpacing/>
      </w:pPr>
    </w:p>
    <w:p w:rsidR="00D846D3" w:rsidRDefault="00607907" w:rsidP="00607907">
      <w:pPr>
        <w:widowControl w:val="0"/>
        <w:spacing w:before="0" w:after="225"/>
        <w:ind w:left="1440" w:right="0"/>
        <w:contextualSpacing/>
      </w:pPr>
      <w:r>
        <w:t>First, an overall maximum potential GHI value is found with an aggregate</w:t>
      </w:r>
      <w:r w:rsidR="00DC2300">
        <w:t xml:space="preserve"> </w:t>
      </w:r>
      <w:proofErr w:type="gramStart"/>
      <w:r>
        <w:t>query</w:t>
      </w:r>
      <w:proofErr w:type="gramEnd"/>
      <w:r>
        <w:t xml:space="preserve"> that unions GHI data across all the individual monthly columns.  Second, the annual and monthly average GHI is divided by this maximum potential GHI.  The idea is that the solar systems will be close to </w:t>
      </w:r>
      <w:r w:rsidR="004C2B6D">
        <w:t xml:space="preserve">generating at their installed capacity when </w:t>
      </w:r>
      <w:r>
        <w:t>irradiance</w:t>
      </w:r>
      <w:r w:rsidR="004C2B6D">
        <w:t xml:space="preserve"> is at its maximum.  Finally, after a set of annual and monthly SPI numbers have been calculated for each counties in the state of California, the amount of solar generation in kilowatt is calculated by multiplying the SPI (which is a decimal number between 0 and 1) to the total installed capacity (which in kW).</w:t>
      </w:r>
    </w:p>
    <w:p w:rsidR="00607907" w:rsidRDefault="00607907" w:rsidP="004C2B6D">
      <w:pPr>
        <w:widowControl w:val="0"/>
        <w:spacing w:before="0" w:after="225"/>
        <w:ind w:left="0" w:right="0"/>
        <w:contextualSpacing/>
      </w:pPr>
    </w:p>
    <w:p w:rsidR="001E1201" w:rsidRDefault="004C2B6D" w:rsidP="00D846D3">
      <w:pPr>
        <w:widowControl w:val="0"/>
        <w:spacing w:before="0" w:after="225"/>
        <w:ind w:left="720" w:right="0"/>
        <w:contextualSpacing/>
      </w:pPr>
      <w:r>
        <w:t>Our</w:t>
      </w:r>
      <w:r w:rsidR="00D846D3">
        <w:t xml:space="preserve"> tool includes a front-end Tableau interface as well as a set of </w:t>
      </w:r>
      <w:r w:rsidR="00A9113A">
        <w:t xml:space="preserve">Spark-SQL </w:t>
      </w:r>
      <w:r w:rsidR="00D846D3">
        <w:t xml:space="preserve">queries </w:t>
      </w:r>
      <w:r w:rsidR="00D33A1A">
        <w:t xml:space="preserve">that can be </w:t>
      </w:r>
      <w:r w:rsidR="00D846D3">
        <w:t>run from our EC2 instance.</w:t>
      </w:r>
    </w:p>
    <w:p w:rsidR="00A9113A" w:rsidRDefault="00A9113A" w:rsidP="00D846D3">
      <w:pPr>
        <w:widowControl w:val="0"/>
        <w:spacing w:before="0" w:after="225"/>
        <w:ind w:left="720" w:right="0"/>
        <w:contextualSpacing/>
      </w:pPr>
    </w:p>
    <w:p w:rsidR="002B2F0F" w:rsidRDefault="002B2F0F" w:rsidP="00D846D3">
      <w:pPr>
        <w:widowControl w:val="0"/>
        <w:spacing w:before="0" w:after="225"/>
        <w:ind w:left="720" w:right="0"/>
        <w:contextualSpacing/>
        <w:rPr>
          <w:u w:val="single"/>
        </w:rPr>
      </w:pPr>
    </w:p>
    <w:p w:rsidR="001E1201" w:rsidRPr="00885149" w:rsidRDefault="00A9113A" w:rsidP="00D846D3">
      <w:pPr>
        <w:widowControl w:val="0"/>
        <w:spacing w:before="0" w:after="225"/>
        <w:ind w:left="720" w:right="0"/>
        <w:contextualSpacing/>
        <w:rPr>
          <w:u w:val="single"/>
        </w:rPr>
      </w:pPr>
      <w:r w:rsidRPr="00885149">
        <w:rPr>
          <w:u w:val="single"/>
        </w:rPr>
        <w:t>Screenshot from our Tableau front-end:</w:t>
      </w:r>
    </w:p>
    <w:p w:rsidR="00DC2300" w:rsidRDefault="00DC2300" w:rsidP="00885149">
      <w:pPr>
        <w:widowControl w:val="0"/>
        <w:spacing w:before="0" w:after="225"/>
        <w:ind w:left="0" w:right="0"/>
        <w:contextualSpacing/>
      </w:pPr>
    </w:p>
    <w:p w:rsidR="00A9113A" w:rsidRDefault="00FE2103" w:rsidP="00DC2300">
      <w:pPr>
        <w:widowControl w:val="0"/>
        <w:tabs>
          <w:tab w:val="left" w:pos="0"/>
        </w:tabs>
        <w:spacing w:before="0" w:after="225"/>
        <w:ind w:left="0" w:right="0"/>
        <w:contextualSpacing/>
        <w:rPr>
          <w:i/>
        </w:rPr>
      </w:pPr>
      <w:r>
        <w:rPr>
          <w:i/>
          <w:noProof/>
        </w:rPr>
        <w:drawing>
          <wp:inline distT="0" distB="0" distL="0" distR="0">
            <wp:extent cx="5949538" cy="3572901"/>
            <wp:effectExtent l="0" t="0" r="0" b="0"/>
            <wp:docPr id="5" name="Picture 4" descr="Tableau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Main.png"/>
                    <pic:cNvPicPr/>
                  </pic:nvPicPr>
                  <pic:blipFill>
                    <a:blip r:embed="rId11" cstate="print"/>
                    <a:stretch>
                      <a:fillRect/>
                    </a:stretch>
                  </pic:blipFill>
                  <pic:spPr>
                    <a:xfrm>
                      <a:off x="0" y="0"/>
                      <a:ext cx="5954470" cy="3575863"/>
                    </a:xfrm>
                    <a:prstGeom prst="rect">
                      <a:avLst/>
                    </a:prstGeom>
                  </pic:spPr>
                </pic:pic>
              </a:graphicData>
            </a:graphic>
          </wp:inline>
        </w:drawing>
      </w:r>
    </w:p>
    <w:p w:rsidR="0084134C" w:rsidRDefault="0084134C" w:rsidP="0084134C">
      <w:pPr>
        <w:widowControl w:val="0"/>
        <w:spacing w:before="0" w:after="225"/>
        <w:ind w:left="0" w:right="0"/>
        <w:contextualSpacing/>
      </w:pPr>
    </w:p>
    <w:p w:rsidR="0084134C" w:rsidRDefault="0084134C" w:rsidP="0084134C">
      <w:pPr>
        <w:widowControl w:val="0"/>
        <w:spacing w:before="0" w:after="225"/>
        <w:ind w:left="0" w:right="0"/>
        <w:contextualSpacing/>
      </w:pPr>
    </w:p>
    <w:p w:rsidR="0084134C" w:rsidRDefault="0010522B" w:rsidP="0084134C">
      <w:pPr>
        <w:widowControl w:val="0"/>
        <w:spacing w:before="0" w:after="225"/>
        <w:ind w:left="720" w:right="0"/>
        <w:contextualSpacing/>
      </w:pPr>
      <w:hyperlink r:id="rId12" w:anchor="!/vizhome/SolarProject/SolarAdoptionPrediction" w:history="1">
        <w:r w:rsidR="0084134C" w:rsidRPr="0064358C">
          <w:rPr>
            <w:rStyle w:val="Hyperlink"/>
          </w:rPr>
          <w:t>https://public.tableau.com/profile/elizabeth.shulok#!/vizhome/SolarProject/SolarAdoptionPrediction</w:t>
        </w:r>
      </w:hyperlink>
    </w:p>
    <w:p w:rsidR="0084134C" w:rsidRDefault="0084134C" w:rsidP="00A9113A">
      <w:pPr>
        <w:widowControl w:val="0"/>
        <w:spacing w:before="0" w:after="225"/>
        <w:ind w:left="720" w:right="0"/>
        <w:contextualSpacing/>
      </w:pPr>
    </w:p>
    <w:p w:rsidR="000A0C94" w:rsidRDefault="000A0C94" w:rsidP="0054426C">
      <w:pPr>
        <w:ind w:left="0"/>
      </w:pPr>
    </w:p>
    <w:p w:rsidR="002B2F0F" w:rsidRDefault="002B2F0F" w:rsidP="000A0C94">
      <w:pPr>
        <w:rPr>
          <w:u w:val="single"/>
        </w:rPr>
      </w:pPr>
    </w:p>
    <w:p w:rsidR="00DC2300" w:rsidRPr="00885149" w:rsidRDefault="00A9113A" w:rsidP="000A0C94">
      <w:pPr>
        <w:rPr>
          <w:u w:val="single"/>
        </w:rPr>
      </w:pPr>
      <w:r w:rsidRPr="00885149">
        <w:rPr>
          <w:u w:val="single"/>
        </w:rPr>
        <w:t xml:space="preserve">Screenshot of the </w:t>
      </w:r>
      <w:r w:rsidR="008F7B58" w:rsidRPr="00885149">
        <w:rPr>
          <w:u w:val="single"/>
        </w:rPr>
        <w:t xml:space="preserve">results from running </w:t>
      </w:r>
      <w:r w:rsidRPr="00885149">
        <w:rPr>
          <w:u w:val="single"/>
        </w:rPr>
        <w:t xml:space="preserve">our Spark-SQL </w:t>
      </w:r>
      <w:r w:rsidR="008F7B58" w:rsidRPr="00885149">
        <w:rPr>
          <w:u w:val="single"/>
        </w:rPr>
        <w:t>query top_20_solar_gen_counties.sql</w:t>
      </w:r>
      <w:r w:rsidRPr="00885149">
        <w:rPr>
          <w:u w:val="single"/>
        </w:rPr>
        <w:t>:</w:t>
      </w:r>
    </w:p>
    <w:p w:rsidR="00DC2300" w:rsidRDefault="00DC2300" w:rsidP="00A9113A">
      <w:pPr>
        <w:widowControl w:val="0"/>
        <w:spacing w:before="0" w:after="225"/>
        <w:ind w:left="720" w:right="0"/>
        <w:contextualSpacing/>
      </w:pPr>
    </w:p>
    <w:p w:rsidR="008F7B58" w:rsidRDefault="00DC2300" w:rsidP="008F7B58">
      <w:pPr>
        <w:widowControl w:val="0"/>
        <w:spacing w:before="0" w:after="225"/>
        <w:ind w:left="0" w:right="0"/>
        <w:contextualSpacing/>
        <w:rPr>
          <w:b/>
        </w:rPr>
      </w:pPr>
      <w:r>
        <w:rPr>
          <w:b/>
          <w:noProof/>
        </w:rPr>
        <w:drawing>
          <wp:inline distT="0" distB="0" distL="0" distR="0">
            <wp:extent cx="5937741" cy="2030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964" cy="2030757"/>
                    </a:xfrm>
                    <a:prstGeom prst="rect">
                      <a:avLst/>
                    </a:prstGeom>
                    <a:noFill/>
                    <a:ln>
                      <a:noFill/>
                    </a:ln>
                  </pic:spPr>
                </pic:pic>
              </a:graphicData>
            </a:graphic>
          </wp:inline>
        </w:drawing>
      </w:r>
    </w:p>
    <w:p w:rsidR="008F7B58" w:rsidRDefault="008F7B58" w:rsidP="008F7B58">
      <w:pPr>
        <w:widowControl w:val="0"/>
        <w:spacing w:before="0" w:after="225"/>
        <w:ind w:left="0" w:right="0"/>
        <w:contextualSpacing/>
        <w:rPr>
          <w:b/>
        </w:rPr>
      </w:pPr>
    </w:p>
    <w:p w:rsidR="008F7B58" w:rsidRPr="00885149" w:rsidRDefault="008F7B58" w:rsidP="008F7B58">
      <w:pPr>
        <w:widowControl w:val="0"/>
        <w:spacing w:before="0" w:after="225"/>
        <w:ind w:left="0" w:right="0" w:firstLine="720"/>
        <w:contextualSpacing/>
        <w:rPr>
          <w:u w:val="single"/>
        </w:rPr>
      </w:pPr>
      <w:r w:rsidRPr="00885149">
        <w:rPr>
          <w:u w:val="single"/>
        </w:rPr>
        <w:t xml:space="preserve">Screenshot of the results from running </w:t>
      </w:r>
      <w:r w:rsidR="00F33713" w:rsidRPr="00885149">
        <w:rPr>
          <w:u w:val="single"/>
        </w:rPr>
        <w:t xml:space="preserve">our Spark-SQL query </w:t>
      </w:r>
      <w:r w:rsidRPr="00885149">
        <w:rPr>
          <w:u w:val="single"/>
        </w:rPr>
        <w:t>solar_correlations.sql:</w:t>
      </w:r>
    </w:p>
    <w:p w:rsidR="008F7B58" w:rsidRDefault="008F7B58" w:rsidP="008F7B58">
      <w:pPr>
        <w:widowControl w:val="0"/>
        <w:spacing w:before="0" w:after="225"/>
        <w:ind w:left="0" w:right="0"/>
        <w:contextualSpacing/>
        <w:rPr>
          <w:b/>
        </w:rPr>
      </w:pPr>
    </w:p>
    <w:p w:rsidR="008F7B58" w:rsidRPr="008F7B58" w:rsidRDefault="008F7B58" w:rsidP="008F7B58">
      <w:pPr>
        <w:widowControl w:val="0"/>
        <w:spacing w:before="0" w:after="225"/>
        <w:ind w:left="0" w:right="0"/>
        <w:contextualSpacing/>
        <w:rPr>
          <w:b/>
        </w:rPr>
      </w:pPr>
      <w:r>
        <w:rPr>
          <w:b/>
          <w:noProof/>
        </w:rPr>
        <w:drawing>
          <wp:inline distT="0" distB="0" distL="0" distR="0">
            <wp:extent cx="5937885" cy="1353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1353820"/>
                    </a:xfrm>
                    <a:prstGeom prst="rect">
                      <a:avLst/>
                    </a:prstGeom>
                    <a:noFill/>
                    <a:ln>
                      <a:noFill/>
                    </a:ln>
                  </pic:spPr>
                </pic:pic>
              </a:graphicData>
            </a:graphic>
          </wp:inline>
        </w:drawing>
      </w:r>
    </w:p>
    <w:p w:rsidR="008F7B58" w:rsidRDefault="008F7B58">
      <w:pPr>
        <w:pStyle w:val="Heading2"/>
        <w:keepNext w:val="0"/>
        <w:keepLines w:val="0"/>
        <w:widowControl w:val="0"/>
        <w:spacing w:before="0"/>
        <w:rPr>
          <w:color w:val="0B5394"/>
        </w:rPr>
      </w:pPr>
    </w:p>
    <w:p w:rsidR="008F7B58" w:rsidRDefault="008F7B58">
      <w:pPr>
        <w:pStyle w:val="Heading2"/>
        <w:keepNext w:val="0"/>
        <w:keepLines w:val="0"/>
        <w:widowControl w:val="0"/>
        <w:spacing w:before="0"/>
        <w:rPr>
          <w:color w:val="0B5394"/>
        </w:rPr>
      </w:pPr>
    </w:p>
    <w:p w:rsidR="008F7B58" w:rsidRDefault="008F7B58">
      <w:pPr>
        <w:rPr>
          <w:b/>
          <w:color w:val="0B5394"/>
          <w:sz w:val="28"/>
          <w:szCs w:val="28"/>
        </w:rPr>
      </w:pPr>
      <w:r>
        <w:rPr>
          <w:color w:val="0B5394"/>
        </w:rPr>
        <w:br w:type="page"/>
      </w:r>
    </w:p>
    <w:p w:rsidR="00D8254E" w:rsidRDefault="00A92D45">
      <w:pPr>
        <w:pStyle w:val="Heading2"/>
        <w:keepNext w:val="0"/>
        <w:keepLines w:val="0"/>
        <w:widowControl w:val="0"/>
        <w:spacing w:before="0"/>
      </w:pPr>
      <w:r>
        <w:rPr>
          <w:color w:val="0B5394"/>
        </w:rPr>
        <w:lastRenderedPageBreak/>
        <w:t>Data Architecture</w:t>
      </w:r>
    </w:p>
    <w:p w:rsidR="0040606E" w:rsidRDefault="0010522B">
      <w:pPr>
        <w:widowControl w:val="0"/>
        <w:spacing w:before="0" w:after="0"/>
        <w:ind w:left="600" w:right="0"/>
      </w:pPr>
      <w:r>
        <w:pict>
          <v:rect id="_x0000_i1026" style="width:0;height:1.5pt" o:hralign="center" o:hrstd="t" o:hr="t" fillcolor="#a0a0a0" stroked="f"/>
        </w:pict>
      </w:r>
    </w:p>
    <w:p w:rsidR="0040606E" w:rsidRDefault="0040606E">
      <w:pPr>
        <w:widowControl w:val="0"/>
        <w:spacing w:before="0" w:after="0"/>
        <w:ind w:left="600" w:right="0"/>
      </w:pPr>
    </w:p>
    <w:p w:rsidR="007E12BC" w:rsidRPr="007E12BC" w:rsidRDefault="007E12BC" w:rsidP="007E12BC">
      <w:pPr>
        <w:widowControl w:val="0"/>
        <w:spacing w:before="0" w:after="0"/>
        <w:ind w:left="600" w:right="0"/>
        <w:rPr>
          <w:b/>
          <w:u w:val="single"/>
        </w:rPr>
      </w:pPr>
      <w:r>
        <w:rPr>
          <w:b/>
          <w:u w:val="single"/>
        </w:rPr>
        <w:t>Backend Architecture</w:t>
      </w:r>
    </w:p>
    <w:p w:rsidR="007E12BC" w:rsidRDefault="007E12BC">
      <w:pPr>
        <w:widowControl w:val="0"/>
        <w:spacing w:before="0" w:after="0"/>
        <w:ind w:left="600" w:right="0"/>
      </w:pPr>
    </w:p>
    <w:p w:rsidR="00D8254E" w:rsidRDefault="00A92D45">
      <w:pPr>
        <w:widowControl w:val="0"/>
        <w:spacing w:before="0" w:after="0"/>
        <w:ind w:left="600" w:right="0"/>
      </w:pPr>
      <w:r>
        <w:t xml:space="preserve">In order to build our analytical tools on multiple data </w:t>
      </w:r>
      <w:r w:rsidR="005E67DF">
        <w:t xml:space="preserve">sets from different sources, we deployed </w:t>
      </w:r>
      <w:r>
        <w:t xml:space="preserve">a HDFS Data Lake to allow flexibility in the data ingestion and exploration processes.  </w:t>
      </w:r>
    </w:p>
    <w:p w:rsidR="00D8254E" w:rsidRDefault="00D8254E">
      <w:pPr>
        <w:widowControl w:val="0"/>
        <w:spacing w:before="0" w:after="0"/>
        <w:ind w:left="600" w:right="0"/>
      </w:pPr>
    </w:p>
    <w:p w:rsidR="005E67DF" w:rsidRDefault="005E67DF">
      <w:pPr>
        <w:widowControl w:val="0"/>
        <w:spacing w:before="0" w:after="0"/>
        <w:ind w:left="600" w:right="0"/>
      </w:pPr>
      <w:r>
        <w:t xml:space="preserve">Because all of our data sets are highly structured, we </w:t>
      </w:r>
      <w:r w:rsidR="00C562CE">
        <w:t>thought</w:t>
      </w:r>
      <w:r>
        <w:t xml:space="preserve"> that having a SQL-based relational database might be the most appropriate design, especially </w:t>
      </w:r>
      <w:r w:rsidR="00C562CE">
        <w:t xml:space="preserve">since </w:t>
      </w:r>
      <w:r>
        <w:t xml:space="preserve">we </w:t>
      </w:r>
      <w:r w:rsidR="001A475B">
        <w:t>do no</w:t>
      </w:r>
      <w:r>
        <w:t xml:space="preserve">t foresee incorporation of any unstructured data such as tweets or </w:t>
      </w:r>
      <w:proofErr w:type="spellStart"/>
      <w:r>
        <w:t>facebook</w:t>
      </w:r>
      <w:proofErr w:type="spellEnd"/>
      <w:r>
        <w:t xml:space="preserve"> updates.</w:t>
      </w:r>
    </w:p>
    <w:p w:rsidR="00E437F5" w:rsidRDefault="00E437F5">
      <w:pPr>
        <w:widowControl w:val="0"/>
        <w:spacing w:before="0" w:after="0"/>
        <w:ind w:left="600" w:right="0"/>
      </w:pPr>
    </w:p>
    <w:p w:rsidR="00E437F5" w:rsidRDefault="00A40171">
      <w:pPr>
        <w:widowControl w:val="0"/>
        <w:spacing w:before="0" w:after="0"/>
        <w:ind w:left="600" w:right="0"/>
      </w:pPr>
      <w:r>
        <w:t xml:space="preserve">We started with a Hive setup in order to make Tableau work using a Cloudera ODBC Driver for Apache Hive.  While building the </w:t>
      </w:r>
      <w:r w:rsidR="00930DA3">
        <w:t xml:space="preserve">data transformation </w:t>
      </w:r>
      <w:r>
        <w:t>layer, we noticed that hive takes a relatively long time to run queries that involve a few joins and/or subqueries, which were required since we were “fusing” data sets from a variety of sources (just the reality of solar related data currently).</w:t>
      </w:r>
    </w:p>
    <w:p w:rsidR="00A40171" w:rsidRDefault="00A40171">
      <w:pPr>
        <w:widowControl w:val="0"/>
        <w:spacing w:before="0" w:after="0"/>
        <w:ind w:left="600" w:right="0"/>
      </w:pPr>
    </w:p>
    <w:p w:rsidR="00A40171" w:rsidRDefault="00A40171">
      <w:pPr>
        <w:widowControl w:val="0"/>
        <w:spacing w:before="0" w:after="0"/>
        <w:ind w:left="600" w:right="0"/>
      </w:pPr>
      <w:r>
        <w:t xml:space="preserve">The team then considered using Spark-SQL, and did some benchmarking of Hive vs. Spark-SQL.  As expected we </w:t>
      </w:r>
      <w:r w:rsidR="00C562CE">
        <w:t>saw</w:t>
      </w:r>
      <w:r>
        <w:t xml:space="preserve"> a big improvement on many queries, even the rather basic ones such as the following:</w:t>
      </w:r>
    </w:p>
    <w:p w:rsidR="00A40171" w:rsidRDefault="00A40171">
      <w:pPr>
        <w:widowControl w:val="0"/>
        <w:spacing w:before="0" w:after="0"/>
        <w:ind w:left="600" w:right="0"/>
      </w:pPr>
    </w:p>
    <w:p w:rsidR="00885149" w:rsidRDefault="00A40171" w:rsidP="00885149">
      <w:pPr>
        <w:widowControl w:val="0"/>
        <w:spacing w:before="0" w:after="0"/>
        <w:ind w:left="600" w:right="0"/>
      </w:pPr>
      <w:r>
        <w:t xml:space="preserve">SELECT </w:t>
      </w:r>
      <w:r w:rsidR="00885149">
        <w:t xml:space="preserve">* </w:t>
      </w:r>
      <w:r>
        <w:t xml:space="preserve">FROM </w:t>
      </w:r>
      <w:proofErr w:type="spellStart"/>
      <w:r w:rsidR="00885149">
        <w:t>spi</w:t>
      </w:r>
      <w:proofErr w:type="spellEnd"/>
      <w:r w:rsidR="00885149">
        <w:t xml:space="preserve"> </w:t>
      </w:r>
      <w:r>
        <w:t xml:space="preserve">ORDER BY </w:t>
      </w:r>
      <w:proofErr w:type="spellStart"/>
      <w:r w:rsidR="00885149">
        <w:t>annual_spi</w:t>
      </w:r>
      <w:proofErr w:type="spellEnd"/>
      <w:r w:rsidR="00885149">
        <w:t xml:space="preserve"> DESC;</w:t>
      </w:r>
    </w:p>
    <w:p w:rsidR="00885149" w:rsidRDefault="00885149" w:rsidP="00885149">
      <w:pPr>
        <w:widowControl w:val="0"/>
        <w:spacing w:before="0" w:after="0"/>
        <w:ind w:left="600" w:right="0"/>
      </w:pPr>
    </w:p>
    <w:p w:rsidR="00A40171" w:rsidRDefault="00A40171" w:rsidP="00885149">
      <w:pPr>
        <w:widowControl w:val="0"/>
        <w:spacing w:before="0" w:after="0"/>
        <w:ind w:left="600" w:right="0"/>
      </w:pPr>
      <w:r>
        <w:t xml:space="preserve">The following are logs from running the </w:t>
      </w:r>
      <w:r w:rsidR="00F53C72">
        <w:t>exact same query on the same data set</w:t>
      </w:r>
      <w:r w:rsidR="00606574">
        <w:t xml:space="preserve">.  Hive took more than </w:t>
      </w:r>
      <w:proofErr w:type="gramStart"/>
      <w:r w:rsidR="00606574">
        <w:t>2x time</w:t>
      </w:r>
      <w:proofErr w:type="gramEnd"/>
      <w:r w:rsidR="00606574">
        <w:t xml:space="preserve"> to run the above query compared to Spark-SQL</w:t>
      </w:r>
      <w:r w:rsidR="00F53C72">
        <w:t>:</w:t>
      </w:r>
    </w:p>
    <w:p w:rsidR="00A40171" w:rsidRDefault="00A40171" w:rsidP="00885149">
      <w:pPr>
        <w:widowControl w:val="0"/>
        <w:spacing w:before="0" w:after="0"/>
        <w:ind w:left="600" w:right="0"/>
      </w:pPr>
    </w:p>
    <w:p w:rsidR="00A40171" w:rsidRDefault="00885149" w:rsidP="00F53C72">
      <w:pPr>
        <w:widowControl w:val="0"/>
        <w:spacing w:before="0" w:after="0"/>
        <w:ind w:left="600" w:right="0"/>
      </w:pPr>
      <w:r>
        <w:t>HIVE: Time taken: 88.</w:t>
      </w:r>
      <w:r w:rsidR="00F53C72">
        <w:t>447 seconds, Fetched: 58 row(s)</w:t>
      </w:r>
    </w:p>
    <w:p w:rsidR="00885149" w:rsidRDefault="00885149" w:rsidP="00885149">
      <w:pPr>
        <w:widowControl w:val="0"/>
        <w:spacing w:before="0" w:after="0"/>
        <w:ind w:left="600" w:right="0"/>
      </w:pPr>
      <w:r>
        <w:t>SPARK-SQL: Time taken: 40.75 seconds, Fetched 58 row(s)</w:t>
      </w:r>
    </w:p>
    <w:p w:rsidR="00885149" w:rsidRDefault="00885149">
      <w:pPr>
        <w:widowControl w:val="0"/>
        <w:spacing w:before="0" w:after="0"/>
        <w:ind w:left="600" w:right="0"/>
      </w:pPr>
    </w:p>
    <w:p w:rsidR="00606574" w:rsidRDefault="00606574" w:rsidP="00606574">
      <w:pPr>
        <w:widowControl w:val="0"/>
        <w:spacing w:before="0" w:after="0"/>
        <w:ind w:left="600" w:right="0"/>
      </w:pPr>
      <w:r>
        <w:t xml:space="preserve">However, we did some research and it doesn’t seem like Tableau would easily work with Spark-SQL with a default derby </w:t>
      </w:r>
      <w:proofErr w:type="spellStart"/>
      <w:r>
        <w:t>metastore</w:t>
      </w:r>
      <w:proofErr w:type="spellEnd"/>
      <w:r>
        <w:t xml:space="preserve">.  Tableau seems to work more flawlessly if the backend </w:t>
      </w:r>
      <w:proofErr w:type="spellStart"/>
      <w:r>
        <w:t>metastore</w:t>
      </w:r>
      <w:proofErr w:type="spellEnd"/>
      <w:r>
        <w:t xml:space="preserve"> was a Postgres database.  Knowing that Hive was setup to point to a Postgres database (which was something set up by the </w:t>
      </w:r>
      <w:r w:rsidRPr="00606574">
        <w:t>setup_ucb_complete_plus_postgres.sh</w:t>
      </w:r>
      <w:r>
        <w:t xml:space="preserve"> script run to setup the EC2 instance initially), the team decided to redirect Spark-SQL to point to the same backend </w:t>
      </w:r>
      <w:proofErr w:type="spellStart"/>
      <w:r>
        <w:t>metastore</w:t>
      </w:r>
      <w:proofErr w:type="spellEnd"/>
      <w:r>
        <w:t xml:space="preserve"> (i.e., the Postgres database) Hive also points to.  However, what seems to be an easy copy of </w:t>
      </w:r>
      <w:r w:rsidRPr="00DB2A53">
        <w:t>hive-site.xml</w:t>
      </w:r>
      <w:r>
        <w:t xml:space="preserve"> from Hive’s configuration directory to Spark’s configuration directory took the team about 4 hours to trace the root cause of the errors thrown by the underlying Java code.  </w:t>
      </w:r>
      <w:r w:rsidR="007E12BC">
        <w:t xml:space="preserve">Finally, the team found the solution, which includes specification of a jar library for Postgres and a change in the </w:t>
      </w:r>
      <w:r w:rsidR="007E12BC" w:rsidRPr="00DB2A53">
        <w:t>hive-site.xml</w:t>
      </w:r>
      <w:r w:rsidR="007E12BC">
        <w:t xml:space="preserve"> file.</w:t>
      </w:r>
    </w:p>
    <w:p w:rsidR="00F53C72" w:rsidRDefault="00F53C72">
      <w:pPr>
        <w:widowControl w:val="0"/>
        <w:spacing w:before="0" w:after="0"/>
        <w:ind w:left="600" w:right="0"/>
      </w:pPr>
    </w:p>
    <w:p w:rsidR="00F53C72" w:rsidRDefault="007E12BC">
      <w:pPr>
        <w:widowControl w:val="0"/>
        <w:spacing w:before="0" w:after="0"/>
        <w:ind w:left="600" w:right="0"/>
      </w:pPr>
      <w:r>
        <w:t xml:space="preserve">To sum up, we were able to obtain the architecture we wanted to explore: having Tableau (via Hive) and Spark-SQL points to the same backend data </w:t>
      </w:r>
      <w:proofErr w:type="spellStart"/>
      <w:r>
        <w:t>metastore</w:t>
      </w:r>
      <w:proofErr w:type="spellEnd"/>
      <w:r>
        <w:t>.</w:t>
      </w:r>
    </w:p>
    <w:p w:rsidR="00F53C72" w:rsidRDefault="00F53C72">
      <w:pPr>
        <w:widowControl w:val="0"/>
        <w:spacing w:before="0" w:after="0"/>
        <w:ind w:left="600" w:right="0"/>
      </w:pPr>
    </w:p>
    <w:p w:rsidR="00863128" w:rsidRDefault="00863128">
      <w:pPr>
        <w:rPr>
          <w:b/>
          <w:u w:val="single"/>
        </w:rPr>
      </w:pPr>
      <w:r>
        <w:rPr>
          <w:b/>
          <w:u w:val="single"/>
        </w:rPr>
        <w:br w:type="page"/>
      </w:r>
    </w:p>
    <w:p w:rsidR="007E12BC" w:rsidRPr="007E12BC" w:rsidRDefault="007E12BC">
      <w:pPr>
        <w:widowControl w:val="0"/>
        <w:spacing w:before="0" w:after="0"/>
        <w:ind w:left="600" w:right="0"/>
        <w:rPr>
          <w:b/>
          <w:u w:val="single"/>
        </w:rPr>
      </w:pPr>
      <w:r w:rsidRPr="007E12BC">
        <w:rPr>
          <w:b/>
          <w:u w:val="single"/>
        </w:rPr>
        <w:lastRenderedPageBreak/>
        <w:t xml:space="preserve">Data </w:t>
      </w:r>
      <w:r w:rsidR="008E42BD">
        <w:rPr>
          <w:b/>
          <w:u w:val="single"/>
        </w:rPr>
        <w:t xml:space="preserve">Flow / </w:t>
      </w:r>
      <w:r w:rsidR="008A1373">
        <w:rPr>
          <w:b/>
          <w:u w:val="single"/>
        </w:rPr>
        <w:t>Layers</w:t>
      </w:r>
    </w:p>
    <w:p w:rsidR="007E12BC" w:rsidRDefault="007E12BC">
      <w:pPr>
        <w:widowControl w:val="0"/>
        <w:spacing w:before="0" w:after="0"/>
        <w:ind w:left="600" w:right="0"/>
      </w:pPr>
    </w:p>
    <w:p w:rsidR="00D8254E" w:rsidRDefault="00A92D45">
      <w:pPr>
        <w:widowControl w:val="0"/>
        <w:spacing w:before="0" w:after="0"/>
        <w:ind w:left="600" w:right="0"/>
      </w:pPr>
      <w:r>
        <w:t>A data transformation layer, aimed at cleansing, normalizing and conditioning the raw data into a practical, usable f</w:t>
      </w:r>
      <w:r w:rsidR="005E67DF">
        <w:t xml:space="preserve">orm, </w:t>
      </w:r>
      <w:r w:rsidR="008E42BD">
        <w:t>was</w:t>
      </w:r>
      <w:r w:rsidR="005E67DF">
        <w:t xml:space="preserve"> built using Spark-</w:t>
      </w:r>
      <w:r>
        <w:t xml:space="preserve">SQL.  </w:t>
      </w:r>
      <w:r w:rsidR="008E42BD">
        <w:t>This layer also contains a set of relatively complex intermediate queries that might need to be referenced over and over again.  A set of such intermediate tables were thus created based on these transform queries.</w:t>
      </w:r>
    </w:p>
    <w:p w:rsidR="00D8254E" w:rsidRDefault="00D8254E">
      <w:pPr>
        <w:widowControl w:val="0"/>
        <w:spacing w:before="0" w:after="0"/>
        <w:ind w:left="600" w:right="0"/>
      </w:pPr>
    </w:p>
    <w:p w:rsidR="008E42BD" w:rsidRDefault="00A92D45" w:rsidP="008E42BD">
      <w:pPr>
        <w:widowControl w:val="0"/>
        <w:spacing w:before="0" w:after="0"/>
        <w:ind w:left="600" w:right="0"/>
      </w:pPr>
      <w:r>
        <w:t xml:space="preserve">Finally, we </w:t>
      </w:r>
      <w:r w:rsidR="008E42BD">
        <w:t xml:space="preserve">built </w:t>
      </w:r>
      <w:r>
        <w:t>a serving layer as an interface for the end users to obtain results from our final product</w:t>
      </w:r>
      <w:r w:rsidR="008E42BD">
        <w:t xml:space="preserve">.  </w:t>
      </w:r>
      <w:r>
        <w:t xml:space="preserve">This layer </w:t>
      </w:r>
      <w:r w:rsidR="008E42BD">
        <w:t xml:space="preserve">consists of a Tableau front-end </w:t>
      </w:r>
      <w:r w:rsidR="00FF7CDE">
        <w:t xml:space="preserve">that presents data that shows solar generation in relationship to the proposed drivers that might be used to understand </w:t>
      </w:r>
      <w:r w:rsidR="00F518C6">
        <w:t>current solar adoption level and potentially project future growth.  The Tableau front-end was designed and implemented as a “s</w:t>
      </w:r>
      <w:r w:rsidR="00F518C6" w:rsidRPr="00F518C6">
        <w:t>toryboard</w:t>
      </w:r>
      <w:r w:rsidR="00F518C6">
        <w:t>” aimed at enhancing the overall user experience of our tool.</w:t>
      </w:r>
    </w:p>
    <w:p w:rsidR="008E42BD" w:rsidRDefault="008E42BD" w:rsidP="008E42BD">
      <w:pPr>
        <w:widowControl w:val="0"/>
        <w:spacing w:before="0" w:after="0"/>
        <w:ind w:left="600" w:right="0"/>
      </w:pPr>
    </w:p>
    <w:p w:rsidR="00D8254E" w:rsidRDefault="00B727FC" w:rsidP="008E42BD">
      <w:pPr>
        <w:widowControl w:val="0"/>
        <w:spacing w:before="0" w:after="0"/>
        <w:ind w:left="600" w:right="0"/>
      </w:pPr>
      <w:r>
        <w:t>A</w:t>
      </w:r>
      <w:r w:rsidR="00A92D45">
        <w:t xml:space="preserve"> set of </w:t>
      </w:r>
      <w:r w:rsidR="00BC27F5">
        <w:t xml:space="preserve">Spark-SQL </w:t>
      </w:r>
      <w:r w:rsidR="00A92D45">
        <w:t xml:space="preserve">queries that serve to ultimately answer the </w:t>
      </w:r>
      <w:r w:rsidR="00BC27F5">
        <w:t xml:space="preserve">two aspects we focused on in regards to the </w:t>
      </w:r>
      <w:r w:rsidR="00A92D45">
        <w:t>research question</w:t>
      </w:r>
      <w:r>
        <w:t xml:space="preserve"> was also made available as part of our tool</w:t>
      </w:r>
      <w:r w:rsidR="00A92D45">
        <w:t xml:space="preserve">.  </w:t>
      </w:r>
    </w:p>
    <w:p w:rsidR="00863128" w:rsidRDefault="00863128" w:rsidP="008E42BD">
      <w:pPr>
        <w:widowControl w:val="0"/>
        <w:spacing w:before="0" w:after="0"/>
        <w:ind w:left="600" w:right="0"/>
      </w:pPr>
    </w:p>
    <w:p w:rsidR="00800506" w:rsidRDefault="00800506" w:rsidP="007E12BC">
      <w:pPr>
        <w:widowControl w:val="0"/>
        <w:spacing w:before="0" w:after="0"/>
        <w:ind w:left="0" w:right="0"/>
      </w:pPr>
    </w:p>
    <w:p w:rsidR="00D8254E" w:rsidRDefault="00863128">
      <w:pPr>
        <w:widowControl w:val="0"/>
        <w:spacing w:before="0" w:after="0"/>
        <w:ind w:left="600" w:right="0"/>
        <w:jc w:val="center"/>
      </w:pPr>
      <w:r>
        <w:rPr>
          <w:noProof/>
        </w:rPr>
        <w:drawing>
          <wp:inline distT="0" distB="0" distL="0" distR="0">
            <wp:extent cx="5937885" cy="3752850"/>
            <wp:effectExtent l="0" t="0" r="0" b="0"/>
            <wp:docPr id="4" name="Picture 4" descr="E:\Berkeley MIDS\Fall 2016\W205\Project\Documentation\W205_Project_Data_Architectur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erkeley MIDS\Fall 2016\W205\Project\Documentation\W205_Project_Data_Architecture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752850"/>
                    </a:xfrm>
                    <a:prstGeom prst="rect">
                      <a:avLst/>
                    </a:prstGeom>
                    <a:noFill/>
                    <a:ln>
                      <a:noFill/>
                    </a:ln>
                  </pic:spPr>
                </pic:pic>
              </a:graphicData>
            </a:graphic>
          </wp:inline>
        </w:drawing>
      </w:r>
    </w:p>
    <w:p w:rsidR="00D742A9" w:rsidRDefault="00D742A9">
      <w:r>
        <w:br w:type="page"/>
      </w:r>
    </w:p>
    <w:p w:rsidR="00D8254E" w:rsidRDefault="00A92D45">
      <w:pPr>
        <w:pStyle w:val="Heading2"/>
        <w:keepNext w:val="0"/>
        <w:keepLines w:val="0"/>
        <w:widowControl w:val="0"/>
        <w:spacing w:before="0"/>
      </w:pPr>
      <w:bookmarkStart w:id="3" w:name="_1fob9te" w:colFirst="0" w:colLast="0"/>
      <w:bookmarkEnd w:id="3"/>
      <w:r>
        <w:rPr>
          <w:color w:val="0B5394"/>
        </w:rPr>
        <w:lastRenderedPageBreak/>
        <w:t>Data Sources</w:t>
      </w:r>
    </w:p>
    <w:p w:rsidR="00D8254E" w:rsidRDefault="0010522B">
      <w:pPr>
        <w:widowControl w:val="0"/>
        <w:spacing w:before="0" w:after="0"/>
        <w:ind w:left="600" w:right="0"/>
      </w:pPr>
      <w:r>
        <w:pict>
          <v:rect id="_x0000_i1027" style="width:0;height:1.5pt" o:hralign="center" o:hrstd="t" o:hr="t" fillcolor="#a0a0a0" stroked="f"/>
        </w:pict>
      </w:r>
    </w:p>
    <w:p w:rsidR="00857BAB" w:rsidRDefault="00A92D45">
      <w:pPr>
        <w:widowControl w:val="0"/>
        <w:spacing w:before="0" w:after="0"/>
        <w:ind w:left="600" w:right="0"/>
      </w:pPr>
      <w:r>
        <w:t xml:space="preserve">The following table lists the finalized data sources we identified </w:t>
      </w:r>
      <w:r w:rsidR="00C562CE">
        <w:t xml:space="preserve">for </w:t>
      </w:r>
      <w:r w:rsidR="00153B64">
        <w:t xml:space="preserve">our project.  Because solar is still a rather segmented and relatively new industry with data coming from an array of government agencies and organizations, we definitely had a variety of data from various sources to deal with.  This made our project very interesting and at the same time posed challenges in aligning data at different granularity and resolution.  </w:t>
      </w:r>
    </w:p>
    <w:p w:rsidR="00857BAB" w:rsidRDefault="00857BAB">
      <w:pPr>
        <w:widowControl w:val="0"/>
        <w:spacing w:before="0" w:after="0"/>
        <w:ind w:left="600" w:right="0"/>
      </w:pPr>
    </w:p>
    <w:p w:rsidR="00D8254E" w:rsidRDefault="00153B64">
      <w:pPr>
        <w:widowControl w:val="0"/>
        <w:spacing w:before="0" w:after="0"/>
        <w:ind w:left="600" w:right="0"/>
      </w:pPr>
      <w:r>
        <w:t xml:space="preserve">Even though we performed our analysis at the county level, </w:t>
      </w:r>
      <w:r w:rsidR="00022B40">
        <w:t>many</w:t>
      </w:r>
      <w:r>
        <w:t xml:space="preserve"> data sets, such as interconnection data (i.e., information about each solar system installed in California), is </w:t>
      </w:r>
      <w:r w:rsidR="00022B40">
        <w:t>at much finer granularity and thus have brought a huge volume of data initially.  Of course, scripts in our transformation layer eventually take care of aggregating these data sets to the county level we ultimately need</w:t>
      </w:r>
      <w:r w:rsidR="00DD54F1">
        <w:t xml:space="preserve"> for building the final product</w:t>
      </w:r>
      <w:r w:rsidR="00022B40">
        <w:t>.</w:t>
      </w:r>
    </w:p>
    <w:p w:rsidR="00D8254E" w:rsidRDefault="00D8254E"/>
    <w:tbl>
      <w:tblPr>
        <w:tblStyle w:val="a0"/>
        <w:tblW w:w="10922" w:type="dxa"/>
        <w:tblInd w:w="-727" w:type="dxa"/>
        <w:tblLayout w:type="fixed"/>
        <w:tblLook w:val="0400" w:firstRow="0" w:lastRow="0" w:firstColumn="0" w:lastColumn="0" w:noHBand="0" w:noVBand="1"/>
      </w:tblPr>
      <w:tblGrid>
        <w:gridCol w:w="1455"/>
        <w:gridCol w:w="1425"/>
        <w:gridCol w:w="1742"/>
        <w:gridCol w:w="4230"/>
        <w:gridCol w:w="2070"/>
      </w:tblGrid>
      <w:tr w:rsidR="002B7C2E" w:rsidTr="000F4201">
        <w:trPr>
          <w:trHeight w:val="300"/>
        </w:trPr>
        <w:tc>
          <w:tcPr>
            <w:tcW w:w="145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b/>
                <w:sz w:val="22"/>
                <w:szCs w:val="22"/>
              </w:rPr>
              <w:t>Data Type</w:t>
            </w:r>
          </w:p>
        </w:tc>
        <w:tc>
          <w:tcPr>
            <w:tcW w:w="1425" w:type="dxa"/>
            <w:tcBorders>
              <w:top w:val="single" w:sz="4" w:space="0" w:color="000000"/>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b/>
                <w:sz w:val="22"/>
                <w:szCs w:val="22"/>
              </w:rPr>
              <w:t>Data Name</w:t>
            </w:r>
          </w:p>
        </w:tc>
        <w:tc>
          <w:tcPr>
            <w:tcW w:w="1742" w:type="dxa"/>
            <w:tcBorders>
              <w:top w:val="single" w:sz="4" w:space="0" w:color="000000"/>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b/>
                <w:sz w:val="22"/>
                <w:szCs w:val="22"/>
              </w:rPr>
              <w:t>Source</w:t>
            </w:r>
          </w:p>
        </w:tc>
        <w:tc>
          <w:tcPr>
            <w:tcW w:w="4230" w:type="dxa"/>
            <w:tcBorders>
              <w:top w:val="single" w:sz="4" w:space="0" w:color="000000"/>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b/>
                <w:sz w:val="22"/>
                <w:szCs w:val="22"/>
              </w:rPr>
              <w:t>URL</w:t>
            </w:r>
          </w:p>
        </w:tc>
        <w:tc>
          <w:tcPr>
            <w:tcW w:w="2070" w:type="dxa"/>
            <w:tcBorders>
              <w:top w:val="single" w:sz="4" w:space="0" w:color="000000"/>
              <w:left w:val="nil"/>
              <w:bottom w:val="single" w:sz="4" w:space="0" w:color="000000"/>
              <w:right w:val="single" w:sz="4" w:space="0" w:color="000000"/>
            </w:tcBorders>
            <w:vAlign w:val="bottom"/>
          </w:tcPr>
          <w:p w:rsidR="002B7C2E" w:rsidRDefault="002B7C2E">
            <w:r>
              <w:rPr>
                <w:rFonts w:ascii="Calibri" w:eastAsia="Calibri" w:hAnsi="Calibri" w:cs="Calibri"/>
                <w:b/>
                <w:sz w:val="22"/>
                <w:szCs w:val="22"/>
              </w:rPr>
              <w:t>Update Frequency</w:t>
            </w:r>
          </w:p>
        </w:tc>
      </w:tr>
      <w:tr w:rsidR="002B7C2E" w:rsidTr="000F4201">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Setup</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City</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Wikipedia</w:t>
            </w:r>
          </w:p>
        </w:tc>
        <w:tc>
          <w:tcPr>
            <w:tcW w:w="4230" w:type="dxa"/>
            <w:tcBorders>
              <w:top w:val="nil"/>
              <w:left w:val="nil"/>
              <w:bottom w:val="single" w:sz="4" w:space="0" w:color="000000"/>
              <w:right w:val="single" w:sz="4" w:space="0" w:color="000000"/>
            </w:tcBorders>
            <w:shd w:val="clear" w:color="auto" w:fill="FFFFFF"/>
            <w:vAlign w:val="bottom"/>
          </w:tcPr>
          <w:p w:rsidR="002B7C2E" w:rsidRPr="009D6ED1" w:rsidRDefault="0010522B">
            <w:pPr>
              <w:spacing w:before="0" w:after="0"/>
              <w:ind w:left="0" w:right="0"/>
              <w:rPr>
                <w:rFonts w:ascii="Calibri" w:eastAsia="Calibri" w:hAnsi="Calibri" w:cs="Calibri"/>
                <w:color w:val="0000FF"/>
                <w:sz w:val="22"/>
                <w:szCs w:val="22"/>
                <w:u w:val="single"/>
              </w:rPr>
            </w:pPr>
            <w:hyperlink r:id="rId16">
              <w:r w:rsidR="002B7C2E" w:rsidRPr="009D6ED1">
                <w:rPr>
                  <w:rFonts w:ascii="Calibri" w:eastAsia="Calibri" w:hAnsi="Calibri" w:cs="Calibri"/>
                  <w:color w:val="0000FF"/>
                  <w:sz w:val="22"/>
                  <w:szCs w:val="22"/>
                  <w:u w:val="single"/>
                </w:rPr>
                <w:t>https://en.wikipedia.org/wiki/List_of_cities_and_towns_in_California</w:t>
              </w:r>
            </w:hyperlink>
          </w:p>
        </w:tc>
        <w:tc>
          <w:tcPr>
            <w:tcW w:w="2070" w:type="dxa"/>
            <w:tcBorders>
              <w:top w:val="nil"/>
              <w:left w:val="nil"/>
              <w:bottom w:val="single" w:sz="4" w:space="0" w:color="000000"/>
              <w:right w:val="single" w:sz="4" w:space="0" w:color="000000"/>
            </w:tcBorders>
            <w:vAlign w:val="bottom"/>
          </w:tcPr>
          <w:p w:rsidR="002B7C2E" w:rsidRDefault="002B7C2E">
            <w:r>
              <w:rPr>
                <w:rFonts w:ascii="Calibri" w:eastAsia="Calibri" w:hAnsi="Calibri" w:cs="Calibri"/>
                <w:sz w:val="22"/>
                <w:szCs w:val="22"/>
              </w:rPr>
              <w:t>Static</w:t>
            </w:r>
          </w:p>
        </w:tc>
      </w:tr>
      <w:tr w:rsidR="002B7C2E" w:rsidTr="000F4201">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Setup</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County</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proofErr w:type="spellStart"/>
            <w:r>
              <w:rPr>
                <w:rFonts w:ascii="Calibri" w:eastAsia="Calibri" w:hAnsi="Calibri" w:cs="Calibri"/>
                <w:sz w:val="22"/>
                <w:szCs w:val="22"/>
              </w:rPr>
              <w:t>indexmundi</w:t>
            </w:r>
            <w:proofErr w:type="spellEnd"/>
          </w:p>
        </w:tc>
        <w:tc>
          <w:tcPr>
            <w:tcW w:w="4230" w:type="dxa"/>
            <w:tcBorders>
              <w:top w:val="nil"/>
              <w:left w:val="nil"/>
              <w:bottom w:val="single" w:sz="4" w:space="0" w:color="000000"/>
              <w:right w:val="single" w:sz="4" w:space="0" w:color="000000"/>
            </w:tcBorders>
            <w:shd w:val="clear" w:color="auto" w:fill="FFFFFF"/>
            <w:vAlign w:val="bottom"/>
          </w:tcPr>
          <w:p w:rsidR="002B7C2E" w:rsidRPr="009D6ED1" w:rsidRDefault="0010522B">
            <w:pPr>
              <w:spacing w:before="0" w:after="0"/>
              <w:ind w:left="0" w:right="0"/>
              <w:rPr>
                <w:rFonts w:ascii="Calibri" w:eastAsia="Calibri" w:hAnsi="Calibri" w:cs="Calibri"/>
                <w:color w:val="0000FF"/>
                <w:sz w:val="22"/>
                <w:szCs w:val="22"/>
                <w:u w:val="single"/>
              </w:rPr>
            </w:pPr>
            <w:hyperlink r:id="rId17" w:anchor="table">
              <w:r w:rsidR="002B7C2E" w:rsidRPr="009D6ED1">
                <w:rPr>
                  <w:rFonts w:ascii="Calibri" w:eastAsia="Calibri" w:hAnsi="Calibri" w:cs="Calibri"/>
                  <w:color w:val="0000FF"/>
                  <w:sz w:val="22"/>
                  <w:szCs w:val="22"/>
                  <w:u w:val="single"/>
                </w:rPr>
                <w:t>http://www.indexmundi.com/facts/united-states/quick-facts/california/population#table</w:t>
              </w:r>
            </w:hyperlink>
          </w:p>
        </w:tc>
        <w:tc>
          <w:tcPr>
            <w:tcW w:w="2070" w:type="dxa"/>
            <w:tcBorders>
              <w:top w:val="nil"/>
              <w:left w:val="nil"/>
              <w:bottom w:val="single" w:sz="4" w:space="0" w:color="000000"/>
              <w:right w:val="single" w:sz="4" w:space="0" w:color="000000"/>
            </w:tcBorders>
            <w:vAlign w:val="bottom"/>
          </w:tcPr>
          <w:p w:rsidR="002B7C2E" w:rsidRDefault="002B7C2E">
            <w:r>
              <w:rPr>
                <w:rFonts w:ascii="Calibri" w:eastAsia="Calibri" w:hAnsi="Calibri" w:cs="Calibri"/>
                <w:sz w:val="22"/>
                <w:szCs w:val="22"/>
              </w:rPr>
              <w:t>Static</w:t>
            </w:r>
          </w:p>
        </w:tc>
      </w:tr>
      <w:tr w:rsidR="002B7C2E" w:rsidTr="000F4201">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Weather</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Irradiance</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NREL</w:t>
            </w:r>
          </w:p>
        </w:tc>
        <w:tc>
          <w:tcPr>
            <w:tcW w:w="4230" w:type="dxa"/>
            <w:tcBorders>
              <w:top w:val="nil"/>
              <w:left w:val="nil"/>
              <w:bottom w:val="single" w:sz="4" w:space="0" w:color="000000"/>
              <w:right w:val="single" w:sz="4" w:space="0" w:color="000000"/>
            </w:tcBorders>
            <w:shd w:val="clear" w:color="auto" w:fill="FFFFFF"/>
            <w:vAlign w:val="bottom"/>
          </w:tcPr>
          <w:p w:rsidR="002B7C2E" w:rsidRDefault="0010522B">
            <w:pPr>
              <w:spacing w:before="0" w:after="0"/>
              <w:ind w:left="0" w:right="0"/>
            </w:pPr>
            <w:hyperlink r:id="rId18">
              <w:r w:rsidR="002B7C2E">
                <w:rPr>
                  <w:rFonts w:ascii="Calibri" w:eastAsia="Calibri" w:hAnsi="Calibri" w:cs="Calibri"/>
                  <w:color w:val="0000FF"/>
                  <w:sz w:val="22"/>
                  <w:szCs w:val="22"/>
                  <w:u w:val="single"/>
                </w:rPr>
                <w:t>http://www.nrel.gov/gis/docs/SolarSummaries.xlsx</w:t>
              </w:r>
            </w:hyperlink>
          </w:p>
        </w:tc>
        <w:tc>
          <w:tcPr>
            <w:tcW w:w="2070" w:type="dxa"/>
            <w:tcBorders>
              <w:top w:val="nil"/>
              <w:left w:val="nil"/>
              <w:bottom w:val="single" w:sz="4" w:space="0" w:color="000000"/>
              <w:right w:val="single" w:sz="4" w:space="0" w:color="000000"/>
            </w:tcBorders>
            <w:vAlign w:val="bottom"/>
          </w:tcPr>
          <w:p w:rsidR="000F4201" w:rsidRDefault="002B7C2E" w:rsidP="000F4201">
            <w:pPr>
              <w:rPr>
                <w:rFonts w:ascii="Calibri" w:eastAsia="Calibri" w:hAnsi="Calibri" w:cs="Calibri"/>
                <w:sz w:val="22"/>
                <w:szCs w:val="22"/>
              </w:rPr>
            </w:pPr>
            <w:r>
              <w:rPr>
                <w:rFonts w:ascii="Calibri" w:eastAsia="Calibri" w:hAnsi="Calibri" w:cs="Calibri"/>
                <w:sz w:val="22"/>
                <w:szCs w:val="22"/>
              </w:rPr>
              <w:t>Static</w:t>
            </w:r>
            <w:r w:rsidR="000F4201">
              <w:rPr>
                <w:rFonts w:ascii="Calibri" w:eastAsia="Calibri" w:hAnsi="Calibri" w:cs="Calibri"/>
                <w:sz w:val="22"/>
                <w:szCs w:val="22"/>
              </w:rPr>
              <w:t xml:space="preserve"> </w:t>
            </w:r>
          </w:p>
          <w:p w:rsidR="002B7C2E" w:rsidRDefault="000F4201" w:rsidP="000F4201">
            <w:r>
              <w:rPr>
                <w:rFonts w:ascii="Calibri" w:eastAsia="Calibri" w:hAnsi="Calibri" w:cs="Calibri"/>
                <w:sz w:val="22"/>
                <w:szCs w:val="22"/>
              </w:rPr>
              <w:t>(10 to 11 years average updated every few years)</w:t>
            </w:r>
          </w:p>
        </w:tc>
      </w:tr>
      <w:tr w:rsidR="002B7C2E" w:rsidTr="000F4201">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Solar System and Generation</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Interconnections</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CSI</w:t>
            </w:r>
          </w:p>
        </w:tc>
        <w:tc>
          <w:tcPr>
            <w:tcW w:w="4230" w:type="dxa"/>
            <w:tcBorders>
              <w:top w:val="nil"/>
              <w:left w:val="nil"/>
              <w:bottom w:val="single" w:sz="4" w:space="0" w:color="000000"/>
              <w:right w:val="single" w:sz="4" w:space="0" w:color="000000"/>
            </w:tcBorders>
            <w:shd w:val="clear" w:color="auto" w:fill="FFFFFF"/>
            <w:vAlign w:val="bottom"/>
          </w:tcPr>
          <w:p w:rsidR="002B7C2E" w:rsidRPr="009D6ED1" w:rsidRDefault="0010522B">
            <w:pPr>
              <w:spacing w:before="0" w:after="0"/>
              <w:ind w:left="0" w:right="0"/>
              <w:rPr>
                <w:rFonts w:ascii="Calibri" w:eastAsia="Calibri" w:hAnsi="Calibri" w:cs="Calibri"/>
                <w:color w:val="0000FF"/>
                <w:sz w:val="22"/>
                <w:szCs w:val="22"/>
                <w:u w:val="single"/>
              </w:rPr>
            </w:pPr>
            <w:hyperlink r:id="rId19">
              <w:r w:rsidR="002B7C2E" w:rsidRPr="009D6ED1">
                <w:rPr>
                  <w:rFonts w:ascii="Calibri" w:eastAsia="Calibri" w:hAnsi="Calibri" w:cs="Calibri"/>
                  <w:color w:val="0000FF"/>
                  <w:sz w:val="22"/>
                  <w:szCs w:val="22"/>
                  <w:u w:val="single"/>
                </w:rPr>
                <w:t>http://www.californiadgstats.ca.gov/download/interconnection_nem_pv_projects/NEM_CurrentlyInterconnectedDataset_2016-08-30.zip</w:t>
              </w:r>
            </w:hyperlink>
          </w:p>
        </w:tc>
        <w:tc>
          <w:tcPr>
            <w:tcW w:w="2070" w:type="dxa"/>
            <w:tcBorders>
              <w:top w:val="nil"/>
              <w:left w:val="nil"/>
              <w:bottom w:val="single" w:sz="4" w:space="0" w:color="000000"/>
              <w:right w:val="single" w:sz="4" w:space="0" w:color="000000"/>
            </w:tcBorders>
            <w:vAlign w:val="bottom"/>
          </w:tcPr>
          <w:p w:rsidR="002B7C2E" w:rsidRDefault="002B7C2E">
            <w:r>
              <w:rPr>
                <w:rFonts w:ascii="Calibri" w:eastAsia="Calibri" w:hAnsi="Calibri" w:cs="Calibri"/>
                <w:sz w:val="22"/>
                <w:szCs w:val="22"/>
              </w:rPr>
              <w:t>Quarterly</w:t>
            </w:r>
            <w:r w:rsidR="00B97D9B">
              <w:rPr>
                <w:rFonts w:ascii="Calibri" w:eastAsia="Calibri" w:hAnsi="Calibri" w:cs="Calibri"/>
                <w:sz w:val="22"/>
                <w:szCs w:val="22"/>
              </w:rPr>
              <w:t xml:space="preserve"> – Half Yearly</w:t>
            </w:r>
          </w:p>
        </w:tc>
      </w:tr>
      <w:tr w:rsidR="002B7C2E" w:rsidTr="000F4201">
        <w:trPr>
          <w:trHeight w:val="6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Consumer</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Household Income</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Census Bureau</w:t>
            </w:r>
          </w:p>
        </w:tc>
        <w:tc>
          <w:tcPr>
            <w:tcW w:w="4230" w:type="dxa"/>
            <w:tcBorders>
              <w:top w:val="nil"/>
              <w:left w:val="nil"/>
              <w:bottom w:val="single" w:sz="4" w:space="0" w:color="000000"/>
              <w:right w:val="single" w:sz="4" w:space="0" w:color="000000"/>
            </w:tcBorders>
            <w:shd w:val="clear" w:color="auto" w:fill="FFFFFF"/>
            <w:vAlign w:val="bottom"/>
          </w:tcPr>
          <w:p w:rsidR="002B7C2E" w:rsidRPr="009D6ED1" w:rsidRDefault="0010522B">
            <w:pPr>
              <w:spacing w:before="0" w:after="0"/>
              <w:ind w:left="0" w:right="0"/>
              <w:rPr>
                <w:rFonts w:ascii="Calibri" w:eastAsia="Calibri" w:hAnsi="Calibri" w:cs="Calibri"/>
                <w:color w:val="0000FF"/>
                <w:sz w:val="22"/>
                <w:szCs w:val="22"/>
                <w:u w:val="single"/>
              </w:rPr>
            </w:pPr>
            <w:hyperlink r:id="rId20">
              <w:r w:rsidR="002B7C2E" w:rsidRPr="009D6ED1">
                <w:rPr>
                  <w:rFonts w:ascii="Calibri" w:eastAsia="Calibri" w:hAnsi="Calibri" w:cs="Calibri"/>
                  <w:color w:val="0000FF"/>
                  <w:sz w:val="22"/>
                  <w:szCs w:val="22"/>
                  <w:u w:val="single"/>
                </w:rPr>
                <w:t>http://factfinder.census.gov/faces/tableservices/jsf/pages/productview.xhtml?pid=ACS_14_5YR_B19301&amp;prodType=table</w:t>
              </w:r>
            </w:hyperlink>
          </w:p>
        </w:tc>
        <w:tc>
          <w:tcPr>
            <w:tcW w:w="2070" w:type="dxa"/>
            <w:tcBorders>
              <w:top w:val="nil"/>
              <w:left w:val="nil"/>
              <w:bottom w:val="single" w:sz="4" w:space="0" w:color="000000"/>
              <w:right w:val="single" w:sz="4" w:space="0" w:color="000000"/>
            </w:tcBorders>
            <w:vAlign w:val="bottom"/>
          </w:tcPr>
          <w:p w:rsidR="002B7C2E" w:rsidRDefault="002B7C2E">
            <w:r>
              <w:rPr>
                <w:rFonts w:ascii="Calibri" w:eastAsia="Calibri" w:hAnsi="Calibri" w:cs="Calibri"/>
                <w:sz w:val="22"/>
                <w:szCs w:val="22"/>
              </w:rPr>
              <w:t>Yearly</w:t>
            </w:r>
          </w:p>
        </w:tc>
      </w:tr>
      <w:tr w:rsidR="002B7C2E" w:rsidTr="000F4201">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rPr>
                <w:rFonts w:ascii="Calibri" w:eastAsia="Calibri" w:hAnsi="Calibri" w:cs="Calibri"/>
                <w:sz w:val="22"/>
                <w:szCs w:val="22"/>
              </w:rPr>
            </w:pPr>
            <w:r>
              <w:rPr>
                <w:rFonts w:ascii="Calibri" w:eastAsia="Calibri" w:hAnsi="Calibri" w:cs="Calibri"/>
                <w:sz w:val="22"/>
                <w:szCs w:val="22"/>
              </w:rPr>
              <w:t>Consumer</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rPr>
                <w:rFonts w:ascii="Calibri" w:eastAsia="Calibri" w:hAnsi="Calibri" w:cs="Calibri"/>
                <w:sz w:val="22"/>
                <w:szCs w:val="22"/>
              </w:rPr>
            </w:pPr>
            <w:r>
              <w:rPr>
                <w:rFonts w:ascii="Calibri" w:eastAsia="Calibri" w:hAnsi="Calibri" w:cs="Calibri"/>
                <w:sz w:val="22"/>
                <w:szCs w:val="22"/>
              </w:rPr>
              <w:t>Per Capita Income</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rPr>
                <w:rFonts w:ascii="Calibri" w:eastAsia="Calibri" w:hAnsi="Calibri" w:cs="Calibri"/>
                <w:sz w:val="22"/>
                <w:szCs w:val="22"/>
              </w:rPr>
            </w:pPr>
            <w:r>
              <w:rPr>
                <w:rFonts w:ascii="Calibri" w:eastAsia="Calibri" w:hAnsi="Calibri" w:cs="Calibri"/>
                <w:sz w:val="22"/>
                <w:szCs w:val="22"/>
              </w:rPr>
              <w:t>American Fact Finder by Census Bureau</w:t>
            </w:r>
          </w:p>
        </w:tc>
        <w:tc>
          <w:tcPr>
            <w:tcW w:w="4230"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sidRPr="002B7C2E">
              <w:rPr>
                <w:rFonts w:ascii="Calibri" w:eastAsia="Calibri" w:hAnsi="Calibri" w:cs="Calibri"/>
                <w:color w:val="0000FF"/>
                <w:sz w:val="22"/>
                <w:szCs w:val="22"/>
                <w:u w:val="single"/>
              </w:rPr>
              <w:t>http://factfinder.census.gov/faces/tableservices/jsf/pages/productview.xhtml?pid=ACS_14_5YR_B19301&amp;prodType=table</w:t>
            </w:r>
          </w:p>
        </w:tc>
        <w:tc>
          <w:tcPr>
            <w:tcW w:w="2070" w:type="dxa"/>
            <w:tcBorders>
              <w:top w:val="nil"/>
              <w:left w:val="nil"/>
              <w:bottom w:val="single" w:sz="4" w:space="0" w:color="000000"/>
              <w:right w:val="single" w:sz="4" w:space="0" w:color="000000"/>
            </w:tcBorders>
            <w:vAlign w:val="bottom"/>
          </w:tcPr>
          <w:p w:rsidR="002B7C2E" w:rsidRDefault="002B7C2E">
            <w:pPr>
              <w:rPr>
                <w:rFonts w:ascii="Calibri" w:eastAsia="Calibri" w:hAnsi="Calibri" w:cs="Calibri"/>
                <w:sz w:val="22"/>
                <w:szCs w:val="22"/>
              </w:rPr>
            </w:pPr>
            <w:r>
              <w:rPr>
                <w:rFonts w:ascii="Calibri" w:eastAsia="Calibri" w:hAnsi="Calibri" w:cs="Calibri"/>
                <w:sz w:val="22"/>
                <w:szCs w:val="22"/>
              </w:rPr>
              <w:t>Yearly</w:t>
            </w:r>
          </w:p>
        </w:tc>
      </w:tr>
      <w:tr w:rsidR="002B7C2E" w:rsidTr="000F4201">
        <w:trPr>
          <w:trHeight w:val="300"/>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Consumer</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Energy Usage (</w:t>
            </w:r>
            <w:proofErr w:type="spellStart"/>
            <w:r>
              <w:rPr>
                <w:rFonts w:ascii="Calibri" w:eastAsia="Calibri" w:hAnsi="Calibri" w:cs="Calibri"/>
                <w:sz w:val="22"/>
                <w:szCs w:val="22"/>
              </w:rPr>
              <w:t>GWh</w:t>
            </w:r>
            <w:proofErr w:type="spellEnd"/>
            <w:r>
              <w:rPr>
                <w:rFonts w:ascii="Calibri" w:eastAsia="Calibri" w:hAnsi="Calibri" w:cs="Calibri"/>
                <w:sz w:val="22"/>
                <w:szCs w:val="22"/>
              </w:rPr>
              <w:t>)</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CA Energy Commission</w:t>
            </w:r>
          </w:p>
        </w:tc>
        <w:tc>
          <w:tcPr>
            <w:tcW w:w="4230" w:type="dxa"/>
            <w:tcBorders>
              <w:top w:val="nil"/>
              <w:left w:val="nil"/>
              <w:bottom w:val="single" w:sz="4" w:space="0" w:color="000000"/>
              <w:right w:val="single" w:sz="4" w:space="0" w:color="000000"/>
            </w:tcBorders>
            <w:shd w:val="clear" w:color="auto" w:fill="FFFFFF"/>
            <w:vAlign w:val="bottom"/>
          </w:tcPr>
          <w:p w:rsidR="002B7C2E" w:rsidRPr="009D6ED1" w:rsidRDefault="0010522B">
            <w:pPr>
              <w:spacing w:before="0" w:after="0"/>
              <w:ind w:left="0" w:right="0"/>
              <w:rPr>
                <w:rFonts w:ascii="Calibri" w:eastAsia="Calibri" w:hAnsi="Calibri" w:cs="Calibri"/>
                <w:color w:val="0000FF"/>
                <w:sz w:val="22"/>
                <w:szCs w:val="22"/>
                <w:u w:val="single"/>
              </w:rPr>
            </w:pPr>
            <w:hyperlink r:id="rId21">
              <w:r w:rsidR="002B7C2E" w:rsidRPr="009D6ED1">
                <w:rPr>
                  <w:rFonts w:ascii="Calibri" w:eastAsia="Calibri" w:hAnsi="Calibri" w:cs="Calibri"/>
                  <w:color w:val="0000FF"/>
                  <w:sz w:val="22"/>
                  <w:szCs w:val="22"/>
                  <w:u w:val="single"/>
                </w:rPr>
                <w:t>http://ecdms.energy.ca.gov/elecbycounty.aspx</w:t>
              </w:r>
            </w:hyperlink>
          </w:p>
        </w:tc>
        <w:tc>
          <w:tcPr>
            <w:tcW w:w="2070" w:type="dxa"/>
            <w:tcBorders>
              <w:top w:val="nil"/>
              <w:left w:val="nil"/>
              <w:bottom w:val="single" w:sz="4" w:space="0" w:color="000000"/>
              <w:right w:val="single" w:sz="4" w:space="0" w:color="000000"/>
            </w:tcBorders>
            <w:vAlign w:val="bottom"/>
          </w:tcPr>
          <w:p w:rsidR="002B7C2E" w:rsidRDefault="002B7C2E">
            <w:r>
              <w:rPr>
                <w:rFonts w:ascii="Calibri" w:eastAsia="Calibri" w:hAnsi="Calibri" w:cs="Calibri"/>
                <w:sz w:val="22"/>
                <w:szCs w:val="22"/>
              </w:rPr>
              <w:t>Yearly</w:t>
            </w:r>
          </w:p>
        </w:tc>
      </w:tr>
      <w:tr w:rsidR="002B7C2E" w:rsidTr="000F4201">
        <w:trPr>
          <w:trHeight w:val="584"/>
        </w:trPr>
        <w:tc>
          <w:tcPr>
            <w:tcW w:w="1455" w:type="dxa"/>
            <w:tcBorders>
              <w:top w:val="nil"/>
              <w:left w:val="single" w:sz="4" w:space="0" w:color="000000"/>
              <w:bottom w:val="single" w:sz="4" w:space="0" w:color="000000"/>
              <w:right w:val="single" w:sz="4" w:space="0" w:color="000000"/>
            </w:tcBorders>
            <w:shd w:val="clear" w:color="auto" w:fill="FFFFFF"/>
            <w:vAlign w:val="bottom"/>
          </w:tcPr>
          <w:p w:rsidR="002B7C2E" w:rsidRDefault="002B7C2E">
            <w:pPr>
              <w:spacing w:before="0" w:after="0"/>
              <w:ind w:left="0" w:right="0"/>
            </w:pPr>
            <w:r>
              <w:rPr>
                <w:rFonts w:ascii="Calibri" w:eastAsia="Calibri" w:hAnsi="Calibri" w:cs="Calibri"/>
                <w:sz w:val="22"/>
                <w:szCs w:val="22"/>
              </w:rPr>
              <w:t>Consumer</w:t>
            </w:r>
          </w:p>
        </w:tc>
        <w:tc>
          <w:tcPr>
            <w:tcW w:w="1425"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sidRPr="00BF450A">
              <w:rPr>
                <w:rFonts w:ascii="Calibri" w:eastAsia="Calibri" w:hAnsi="Calibri" w:cs="Calibri"/>
                <w:sz w:val="22"/>
                <w:szCs w:val="22"/>
              </w:rPr>
              <w:t>Party Affiliation</w:t>
            </w:r>
          </w:p>
        </w:tc>
        <w:tc>
          <w:tcPr>
            <w:tcW w:w="1742" w:type="dxa"/>
            <w:tcBorders>
              <w:top w:val="nil"/>
              <w:left w:val="nil"/>
              <w:bottom w:val="single" w:sz="4" w:space="0" w:color="000000"/>
              <w:right w:val="single" w:sz="4" w:space="0" w:color="000000"/>
            </w:tcBorders>
            <w:shd w:val="clear" w:color="auto" w:fill="FFFFFF"/>
            <w:vAlign w:val="bottom"/>
          </w:tcPr>
          <w:p w:rsidR="002B7C2E" w:rsidRDefault="002B7C2E">
            <w:pPr>
              <w:spacing w:before="0" w:after="0"/>
              <w:ind w:left="0" w:right="0"/>
            </w:pPr>
            <w:r w:rsidRPr="00BF450A">
              <w:rPr>
                <w:rFonts w:ascii="Calibri" w:eastAsia="Calibri" w:hAnsi="Calibri" w:cs="Calibri"/>
                <w:sz w:val="22"/>
                <w:szCs w:val="22"/>
              </w:rPr>
              <w:t>Wikipedia</w:t>
            </w:r>
          </w:p>
        </w:tc>
        <w:tc>
          <w:tcPr>
            <w:tcW w:w="4230" w:type="dxa"/>
            <w:tcBorders>
              <w:top w:val="nil"/>
              <w:left w:val="nil"/>
              <w:bottom w:val="single" w:sz="4" w:space="0" w:color="000000"/>
              <w:right w:val="single" w:sz="4" w:space="0" w:color="000000"/>
            </w:tcBorders>
            <w:shd w:val="clear" w:color="auto" w:fill="FFFFFF"/>
            <w:vAlign w:val="bottom"/>
          </w:tcPr>
          <w:p w:rsidR="002B7C2E" w:rsidRPr="00A961D6" w:rsidRDefault="0010522B" w:rsidP="00A961D6">
            <w:pPr>
              <w:spacing w:before="0" w:after="0"/>
              <w:ind w:left="0" w:right="0"/>
              <w:rPr>
                <w:rFonts w:ascii="Calibri" w:eastAsia="Calibri" w:hAnsi="Calibri" w:cs="Calibri"/>
                <w:sz w:val="22"/>
                <w:szCs w:val="22"/>
              </w:rPr>
            </w:pPr>
            <w:hyperlink r:id="rId22" w:history="1">
              <w:r w:rsidR="002B7C2E" w:rsidRPr="003624FE">
                <w:rPr>
                  <w:rStyle w:val="Hyperlink"/>
                  <w:rFonts w:ascii="Calibri" w:eastAsia="Calibri" w:hAnsi="Calibri" w:cs="Calibri"/>
                  <w:sz w:val="22"/>
                  <w:szCs w:val="22"/>
                </w:rPr>
                <w:t>https://en.wikipedia.org/wiki/California_locations_by_voter_registration</w:t>
              </w:r>
            </w:hyperlink>
          </w:p>
        </w:tc>
        <w:tc>
          <w:tcPr>
            <w:tcW w:w="2070" w:type="dxa"/>
            <w:tcBorders>
              <w:top w:val="nil"/>
              <w:left w:val="nil"/>
              <w:bottom w:val="single" w:sz="4" w:space="0" w:color="000000"/>
              <w:right w:val="single" w:sz="4" w:space="0" w:color="000000"/>
            </w:tcBorders>
            <w:vAlign w:val="bottom"/>
          </w:tcPr>
          <w:p w:rsidR="002B7C2E" w:rsidRDefault="002B7C2E" w:rsidP="00BF450A">
            <w:pPr>
              <w:ind w:left="97"/>
            </w:pPr>
            <w:r>
              <w:rPr>
                <w:rFonts w:ascii="Calibri" w:eastAsia="Calibri" w:hAnsi="Calibri" w:cs="Calibri"/>
                <w:sz w:val="22"/>
                <w:szCs w:val="22"/>
              </w:rPr>
              <w:t>Static</w:t>
            </w:r>
          </w:p>
        </w:tc>
      </w:tr>
    </w:tbl>
    <w:p w:rsidR="00A961D6" w:rsidRDefault="00A961D6" w:rsidP="00D742A9">
      <w:pPr>
        <w:rPr>
          <w:b/>
          <w:color w:val="0B5394"/>
          <w:sz w:val="28"/>
          <w:szCs w:val="28"/>
        </w:rPr>
      </w:pPr>
      <w:bookmarkStart w:id="4" w:name="_3znysh7" w:colFirst="0" w:colLast="0"/>
      <w:bookmarkEnd w:id="4"/>
    </w:p>
    <w:p w:rsidR="00414C62" w:rsidRDefault="00414C62" w:rsidP="00414C62">
      <w:pPr>
        <w:pStyle w:val="Heading2"/>
        <w:keepNext w:val="0"/>
        <w:keepLines w:val="0"/>
        <w:widowControl w:val="0"/>
        <w:spacing w:before="0"/>
      </w:pPr>
      <w:r>
        <w:rPr>
          <w:color w:val="0B5394"/>
        </w:rPr>
        <w:lastRenderedPageBreak/>
        <w:t>Error Detection &amp; Data Cleansing</w:t>
      </w:r>
    </w:p>
    <w:p w:rsidR="00414C62" w:rsidRDefault="0010522B" w:rsidP="00414C62">
      <w:pPr>
        <w:widowControl w:val="0"/>
        <w:spacing w:before="0" w:after="0"/>
        <w:ind w:left="600" w:right="0"/>
      </w:pPr>
      <w:r>
        <w:pict>
          <v:rect id="_x0000_i1028" style="width:0;height:1.5pt" o:hralign="center" o:hrstd="t" o:hr="t" fillcolor="#a0a0a0" stroked="f"/>
        </w:pict>
      </w:r>
    </w:p>
    <w:p w:rsidR="00414C62" w:rsidRDefault="00FE2103" w:rsidP="00414C62">
      <w:pPr>
        <w:widowControl w:val="0"/>
        <w:spacing w:before="0" w:after="0"/>
        <w:ind w:left="600" w:right="0"/>
      </w:pPr>
      <w:r>
        <w:t xml:space="preserve">Since all of our data is based on county, we needed to be sure the county names would match up when we joined tables or ran queries. We knew from looking at the csv files that some counties were all uppercase and some were not. And </w:t>
      </w:r>
      <w:r w:rsidR="00322316">
        <w:t>the income</w:t>
      </w:r>
      <w:r>
        <w:t xml:space="preserve"> table</w:t>
      </w:r>
      <w:r w:rsidR="00322316">
        <w:t>s</w:t>
      </w:r>
      <w:r>
        <w:t xml:space="preserve"> listed the county name along with the text </w:t>
      </w:r>
      <w:proofErr w:type="gramStart"/>
      <w:r>
        <w:t>“ County</w:t>
      </w:r>
      <w:proofErr w:type="gramEnd"/>
      <w:r>
        <w:t>, California”, for example “San Diego County, California” rather than simply “San Diego”. These issues were address in our transformation scripts.</w:t>
      </w:r>
    </w:p>
    <w:p w:rsidR="00FE2103" w:rsidRDefault="00FE2103" w:rsidP="00414C62">
      <w:pPr>
        <w:widowControl w:val="0"/>
        <w:spacing w:before="0" w:after="0"/>
        <w:ind w:left="600" w:right="0"/>
      </w:pPr>
    </w:p>
    <w:p w:rsidR="00FE2103" w:rsidRDefault="00C562CE" w:rsidP="00414C62">
      <w:pPr>
        <w:widowControl w:val="0"/>
        <w:spacing w:before="0" w:after="0"/>
        <w:ind w:left="600" w:right="0"/>
      </w:pPr>
      <w:r>
        <w:t>Our team</w:t>
      </w:r>
      <w:r w:rsidR="00FE2103">
        <w:t xml:space="preserve"> used </w:t>
      </w:r>
      <w:proofErr w:type="spellStart"/>
      <w:r w:rsidR="00FE2103">
        <w:t>OpenRefine</w:t>
      </w:r>
      <w:proofErr w:type="spellEnd"/>
      <w:r w:rsidR="00FE2103">
        <w:t xml:space="preserve"> for further data validation. By opening each .csv file in </w:t>
      </w:r>
      <w:proofErr w:type="spellStart"/>
      <w:r w:rsidR="00FE2103">
        <w:t>OpenRefine</w:t>
      </w:r>
      <w:proofErr w:type="spellEnd"/>
      <w:r w:rsidR="00FE2103">
        <w:t xml:space="preserve">, we verified that the county data was accurate. </w:t>
      </w:r>
      <w:r>
        <w:t>We</w:t>
      </w:r>
      <w:r w:rsidR="00FE2103">
        <w:t xml:space="preserve"> first noted by doing a Text Facet on </w:t>
      </w:r>
      <w:r w:rsidR="00FE2103" w:rsidRPr="00FE2103">
        <w:t>ca_counties.csv</w:t>
      </w:r>
      <w:r w:rsidR="00FE2103">
        <w:t xml:space="preserve"> that there were 58 unique county names. A Google search confirmed that California has 58 counties. </w:t>
      </w:r>
    </w:p>
    <w:p w:rsidR="00D67E12" w:rsidRDefault="00D67E12" w:rsidP="00414C62">
      <w:pPr>
        <w:widowControl w:val="0"/>
        <w:spacing w:before="0" w:after="0"/>
        <w:ind w:left="600" w:right="0"/>
      </w:pPr>
    </w:p>
    <w:p w:rsidR="00D67E12" w:rsidRDefault="00D67E12" w:rsidP="00414C62">
      <w:pPr>
        <w:widowControl w:val="0"/>
        <w:spacing w:before="0" w:after="0"/>
        <w:ind w:left="600" w:right="0"/>
      </w:pPr>
      <w:r>
        <w:t xml:space="preserve">A Text Facet on </w:t>
      </w:r>
      <w:r w:rsidRPr="00D67E12">
        <w:t>ca_cities.csv</w:t>
      </w:r>
      <w:r>
        <w:t xml:space="preserve"> found only 55 county names. Using a list of all counties in California and comparing to the Text Facet list, </w:t>
      </w:r>
      <w:r w:rsidR="00C562CE">
        <w:t>we</w:t>
      </w:r>
      <w:r>
        <w:t xml:space="preserve"> found that the 3 missing counties - </w:t>
      </w:r>
      <w:r w:rsidRPr="00D67E12">
        <w:t>Alpine, Mariposa and Trinity</w:t>
      </w:r>
      <w:r>
        <w:t xml:space="preserve"> – contain no cities.</w:t>
      </w:r>
    </w:p>
    <w:p w:rsidR="00D67E12" w:rsidRDefault="00D67E12" w:rsidP="00414C62">
      <w:pPr>
        <w:widowControl w:val="0"/>
        <w:spacing w:before="0" w:after="0"/>
        <w:ind w:left="600" w:right="0"/>
      </w:pPr>
    </w:p>
    <w:p w:rsidR="00D67E12" w:rsidRDefault="00D67E12" w:rsidP="00414C62">
      <w:pPr>
        <w:widowControl w:val="0"/>
        <w:spacing w:before="0" w:after="0"/>
        <w:ind w:left="600" w:right="0"/>
      </w:pPr>
      <w:r>
        <w:t xml:space="preserve">Since the </w:t>
      </w:r>
      <w:r w:rsidRPr="00D67E12">
        <w:t>ghi_by_county.csv</w:t>
      </w:r>
      <w:r>
        <w:t xml:space="preserve"> file contain records for all states</w:t>
      </w:r>
      <w:r w:rsidR="00C562CE">
        <w:t>, we</w:t>
      </w:r>
      <w:r>
        <w:t xml:space="preserve"> first did a text filter to only select records from CA, then a Text Facet revealed that the resulting 58 records corresponded to 58 unique county names.</w:t>
      </w:r>
    </w:p>
    <w:p w:rsidR="00D67E12" w:rsidRDefault="00D67E12" w:rsidP="00414C62">
      <w:pPr>
        <w:widowControl w:val="0"/>
        <w:spacing w:before="0" w:after="0"/>
        <w:ind w:left="600" w:right="0"/>
      </w:pPr>
    </w:p>
    <w:p w:rsidR="00D67E12" w:rsidRDefault="00D67E12" w:rsidP="00414C62">
      <w:pPr>
        <w:widowControl w:val="0"/>
        <w:spacing w:before="0" w:after="0"/>
        <w:ind w:left="600" w:right="0"/>
      </w:pPr>
      <w:r>
        <w:t xml:space="preserve">Both </w:t>
      </w:r>
      <w:r w:rsidRPr="00D67E12">
        <w:t>electricity_usage.csv</w:t>
      </w:r>
      <w:r>
        <w:t xml:space="preserve"> and </w:t>
      </w:r>
      <w:r w:rsidRPr="00D67E12">
        <w:t>party_affiliation.csv</w:t>
      </w:r>
      <w:r>
        <w:t xml:space="preserve"> contained 58 records and a Text Facet confirmed 58 unique county names.</w:t>
      </w:r>
    </w:p>
    <w:p w:rsidR="00D67E12" w:rsidRDefault="00D67E12" w:rsidP="00414C62">
      <w:pPr>
        <w:widowControl w:val="0"/>
        <w:spacing w:before="0" w:after="0"/>
        <w:ind w:left="600" w:right="0"/>
      </w:pPr>
    </w:p>
    <w:p w:rsidR="00D67E12" w:rsidRDefault="00D67E12" w:rsidP="00414C62">
      <w:pPr>
        <w:widowControl w:val="0"/>
        <w:spacing w:before="0" w:after="0"/>
        <w:ind w:left="600" w:right="0"/>
      </w:pPr>
      <w:r w:rsidRPr="00D67E12">
        <w:t>Percapita_income.csv</w:t>
      </w:r>
      <w:r w:rsidR="00322316">
        <w:t xml:space="preserve"> and household_income.csv</w:t>
      </w:r>
      <w:r w:rsidRPr="00D67E12">
        <w:t xml:space="preserve"> </w:t>
      </w:r>
      <w:r>
        <w:t>c</w:t>
      </w:r>
      <w:r w:rsidRPr="00D67E12">
        <w:t>ontain</w:t>
      </w:r>
      <w:r w:rsidR="00322316">
        <w:t>ed</w:t>
      </w:r>
      <w:r w:rsidRPr="00D67E12">
        <w:t xml:space="preserve"> 59 rows. A Text Facet revealed one line with the word Geography in place of the county name. Clic</w:t>
      </w:r>
      <w:r>
        <w:t>king on it revealed</w:t>
      </w:r>
      <w:r w:rsidRPr="00D67E12">
        <w:t xml:space="preserve"> it </w:t>
      </w:r>
      <w:r>
        <w:t>wa</w:t>
      </w:r>
      <w:r w:rsidRPr="00D67E12">
        <w:t>s from the header line.</w:t>
      </w:r>
    </w:p>
    <w:p w:rsidR="00D67E12" w:rsidRDefault="00D67E12" w:rsidP="00414C62">
      <w:pPr>
        <w:widowControl w:val="0"/>
        <w:spacing w:before="0" w:after="0"/>
        <w:ind w:left="600" w:right="0"/>
      </w:pPr>
    </w:p>
    <w:p w:rsidR="00D67E12" w:rsidRDefault="00D67E12" w:rsidP="00414C62">
      <w:pPr>
        <w:widowControl w:val="0"/>
        <w:spacing w:before="0" w:after="0"/>
        <w:ind w:left="600" w:right="0"/>
      </w:pPr>
      <w:r>
        <w:t xml:space="preserve">The interconnection data in </w:t>
      </w:r>
      <w:r w:rsidRPr="00D67E12">
        <w:t>NEM_CurrentlyInterconnectedDataset_2016-08-30.csv</w:t>
      </w:r>
      <w:r>
        <w:t xml:space="preserve"> was the most difficult to check. The file is nearly 200 MB and </w:t>
      </w:r>
      <w:r w:rsidR="00F7510D">
        <w:t>we were</w:t>
      </w:r>
      <w:r>
        <w:t xml:space="preserve"> initially unable to open it in </w:t>
      </w:r>
      <w:proofErr w:type="spellStart"/>
      <w:r>
        <w:t>OpenRefine</w:t>
      </w:r>
      <w:proofErr w:type="spellEnd"/>
      <w:r>
        <w:t xml:space="preserve">, which crashed </w:t>
      </w:r>
      <w:r w:rsidR="00F7510D">
        <w:t>the</w:t>
      </w:r>
      <w:r>
        <w:t xml:space="preserve"> computer when trying to open it. </w:t>
      </w:r>
      <w:r w:rsidR="00F7510D">
        <w:t>We were</w:t>
      </w:r>
      <w:r>
        <w:t xml:space="preserve"> able to</w:t>
      </w:r>
      <w:r w:rsidRPr="00D67E12">
        <w:t xml:space="preserve"> figure out how to increase the memory size for </w:t>
      </w:r>
      <w:proofErr w:type="spellStart"/>
      <w:r w:rsidRPr="00D67E12">
        <w:t>OpenRefine</w:t>
      </w:r>
      <w:proofErr w:type="spellEnd"/>
      <w:r>
        <w:t xml:space="preserve"> and then the file opened without issue</w:t>
      </w:r>
      <w:r w:rsidRPr="00D67E12">
        <w:t xml:space="preserve">. A Text Facet </w:t>
      </w:r>
      <w:r>
        <w:t>showed</w:t>
      </w:r>
      <w:r w:rsidRPr="00D67E12">
        <w:t xml:space="preserve"> 56 unique Service County names. However that </w:t>
      </w:r>
      <w:r>
        <w:t>included</w:t>
      </w:r>
      <w:r w:rsidRPr="00D67E12">
        <w:t xml:space="preserve"> duplicates due to Orange and Riverside having uppercase equivalents listed separately. Doing a cluster and then merging </w:t>
      </w:r>
      <w:r>
        <w:t>brought</w:t>
      </w:r>
      <w:r w:rsidRPr="00D67E12">
        <w:t xml:space="preserve"> the number of unique names to 54</w:t>
      </w:r>
      <w:r>
        <w:t xml:space="preserve"> and </w:t>
      </w:r>
      <w:r w:rsidR="00F7510D">
        <w:t>we</w:t>
      </w:r>
      <w:r>
        <w:t xml:space="preserve"> confirmed 4 missing</w:t>
      </w:r>
      <w:r w:rsidRPr="00D67E12">
        <w:t xml:space="preserve"> counties</w:t>
      </w:r>
      <w:r>
        <w:t xml:space="preserve"> from the data</w:t>
      </w:r>
      <w:r w:rsidRPr="00D67E12">
        <w:t xml:space="preserve">: Alpine, Del Norte, Modoc, </w:t>
      </w:r>
      <w:proofErr w:type="gramStart"/>
      <w:r w:rsidRPr="00D67E12">
        <w:t>Siskiyou</w:t>
      </w:r>
      <w:proofErr w:type="gramEnd"/>
      <w:r w:rsidRPr="00D67E12">
        <w:t>.</w:t>
      </w:r>
    </w:p>
    <w:p w:rsidR="00414C62" w:rsidRDefault="00414C62" w:rsidP="00414C62">
      <w:pPr>
        <w:widowControl w:val="0"/>
        <w:spacing w:before="0" w:after="0"/>
        <w:ind w:left="600" w:right="0"/>
      </w:pPr>
    </w:p>
    <w:p w:rsidR="00DD311B" w:rsidRDefault="00322316" w:rsidP="00414C62">
      <w:pPr>
        <w:widowControl w:val="0"/>
        <w:spacing w:before="0" w:after="0"/>
        <w:ind w:left="600" w:right="0"/>
      </w:pPr>
      <w:r>
        <w:rPr>
          <w:noProof/>
        </w:rPr>
        <w:lastRenderedPageBreak/>
        <w:drawing>
          <wp:inline distT="0" distB="0" distL="0" distR="0">
            <wp:extent cx="5943600" cy="2468245"/>
            <wp:effectExtent l="19050" t="0" r="0" b="0"/>
            <wp:docPr id="6" name="Picture 5" descr="OpenRe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Refine.png"/>
                    <pic:cNvPicPr/>
                  </pic:nvPicPr>
                  <pic:blipFill>
                    <a:blip r:embed="rId23" cstate="print"/>
                    <a:stretch>
                      <a:fillRect/>
                    </a:stretch>
                  </pic:blipFill>
                  <pic:spPr>
                    <a:xfrm>
                      <a:off x="0" y="0"/>
                      <a:ext cx="5943600" cy="2468245"/>
                    </a:xfrm>
                    <a:prstGeom prst="rect">
                      <a:avLst/>
                    </a:prstGeom>
                  </pic:spPr>
                </pic:pic>
              </a:graphicData>
            </a:graphic>
          </wp:inline>
        </w:drawing>
      </w:r>
    </w:p>
    <w:p w:rsidR="00DD311B" w:rsidRDefault="00DD311B" w:rsidP="00414C62">
      <w:pPr>
        <w:widowControl w:val="0"/>
        <w:spacing w:before="0" w:after="0"/>
        <w:ind w:left="600" w:right="0"/>
      </w:pPr>
    </w:p>
    <w:p w:rsidR="00414C62" w:rsidRDefault="00414C62" w:rsidP="00414C62">
      <w:pPr>
        <w:widowControl w:val="0"/>
        <w:spacing w:before="0" w:after="0"/>
        <w:ind w:left="600" w:right="0"/>
      </w:pPr>
    </w:p>
    <w:p w:rsidR="00DD311B" w:rsidRDefault="00322316" w:rsidP="00414C62">
      <w:pPr>
        <w:widowControl w:val="0"/>
        <w:spacing w:before="0" w:after="0"/>
        <w:ind w:left="600" w:right="0"/>
      </w:pPr>
      <w:r>
        <w:t xml:space="preserve">After verifying that the county data looked correct and would match up for our queries, we created </w:t>
      </w:r>
      <w:proofErr w:type="spellStart"/>
      <w:r>
        <w:t>sql</w:t>
      </w:r>
      <w:proofErr w:type="spellEnd"/>
      <w:r>
        <w:t xml:space="preserve"> scripts to import the csv tables into raw tables with string data types. Then we wrote a set of transformation </w:t>
      </w:r>
      <w:proofErr w:type="spellStart"/>
      <w:r>
        <w:t>sql</w:t>
      </w:r>
      <w:proofErr w:type="spellEnd"/>
      <w:r>
        <w:t xml:space="preserve"> queries to condition the data and create new tables with proper data types</w:t>
      </w:r>
      <w:r w:rsidR="009D6C23">
        <w:t xml:space="preserve"> for each field.</w:t>
      </w:r>
      <w:r>
        <w:t xml:space="preserve"> For all tables, the county name was converted to upper case. For the income tables (per capita and household), the county name was shortened to match the format of the other tables, removing the </w:t>
      </w:r>
      <w:proofErr w:type="gramStart"/>
      <w:r>
        <w:t>“ County</w:t>
      </w:r>
      <w:proofErr w:type="gramEnd"/>
      <w:r>
        <w:t xml:space="preserve">, California” text. </w:t>
      </w:r>
    </w:p>
    <w:p w:rsidR="00DD311B" w:rsidRDefault="00DD311B" w:rsidP="00414C62">
      <w:pPr>
        <w:widowControl w:val="0"/>
        <w:spacing w:before="0" w:after="0"/>
        <w:ind w:left="600" w:right="0"/>
      </w:pPr>
    </w:p>
    <w:p w:rsidR="00DD311B" w:rsidRDefault="00DD311B" w:rsidP="00414C62">
      <w:pPr>
        <w:widowControl w:val="0"/>
        <w:spacing w:before="0" w:after="0"/>
        <w:ind w:left="600" w:right="0"/>
      </w:pPr>
    </w:p>
    <w:p w:rsidR="00DD311B" w:rsidRDefault="00DD311B" w:rsidP="00414C62">
      <w:pPr>
        <w:widowControl w:val="0"/>
        <w:spacing w:before="0" w:after="0"/>
        <w:ind w:left="600" w:right="0"/>
      </w:pPr>
    </w:p>
    <w:p w:rsidR="00DD311B" w:rsidRPr="00414C62" w:rsidRDefault="00DD311B" w:rsidP="00414C62">
      <w:pPr>
        <w:widowControl w:val="0"/>
        <w:spacing w:before="0" w:after="0"/>
        <w:ind w:left="600" w:right="0"/>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D311B" w:rsidRDefault="00DD311B" w:rsidP="00414C62">
      <w:pPr>
        <w:ind w:left="0"/>
        <w:rPr>
          <w:b/>
          <w:color w:val="0B5394"/>
          <w:sz w:val="28"/>
          <w:szCs w:val="28"/>
        </w:rPr>
      </w:pPr>
    </w:p>
    <w:p w:rsidR="00D8254E" w:rsidRDefault="00A92D45" w:rsidP="00414C62">
      <w:pPr>
        <w:ind w:left="0"/>
      </w:pPr>
      <w:r>
        <w:rPr>
          <w:b/>
          <w:color w:val="0B5394"/>
          <w:sz w:val="28"/>
          <w:szCs w:val="28"/>
        </w:rPr>
        <w:lastRenderedPageBreak/>
        <w:t>Entity-Relationship Diagram</w:t>
      </w:r>
    </w:p>
    <w:p w:rsidR="00D8254E" w:rsidRDefault="0010522B">
      <w:pPr>
        <w:widowControl w:val="0"/>
        <w:spacing w:before="0" w:after="0"/>
        <w:ind w:left="600" w:right="0"/>
      </w:pPr>
      <w:r>
        <w:pict>
          <v:rect id="_x0000_i1029" style="width:0;height:1.5pt" o:hralign="center" o:hrstd="t" o:hr="t" fillcolor="#a0a0a0" stroked="f"/>
        </w:pict>
      </w:r>
    </w:p>
    <w:p w:rsidR="00610F4A" w:rsidRDefault="00610F4A">
      <w:pPr>
        <w:spacing w:before="0" w:after="225" w:line="276" w:lineRule="auto"/>
        <w:ind w:left="0" w:right="0"/>
      </w:pPr>
      <w:bookmarkStart w:id="5" w:name="_2et92p0" w:colFirst="0" w:colLast="0"/>
      <w:bookmarkEnd w:id="5"/>
    </w:p>
    <w:p w:rsidR="00D742A9" w:rsidRPr="00610F4A" w:rsidRDefault="00610F4A">
      <w:pPr>
        <w:spacing w:before="0" w:after="225" w:line="276" w:lineRule="auto"/>
        <w:ind w:left="0" w:right="0"/>
      </w:pPr>
      <w:r>
        <w:rPr>
          <w:noProof/>
        </w:rPr>
        <w:drawing>
          <wp:inline distT="0" distB="0" distL="0" distR="0">
            <wp:extent cx="5937885" cy="5557520"/>
            <wp:effectExtent l="0" t="0" r="0" b="0"/>
            <wp:docPr id="15" name="Picture 15" descr="E:\Berkeley MIDS\Fall 2016\W205\Project\Github\20161210\W205-5_Solar_Project_ER_Combin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erkeley MIDS\Fall 2016\W205\Project\Github\20161210\W205-5_Solar_Project_ER_Combined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5557520"/>
                    </a:xfrm>
                    <a:prstGeom prst="rect">
                      <a:avLst/>
                    </a:prstGeom>
                    <a:noFill/>
                    <a:ln>
                      <a:noFill/>
                    </a:ln>
                  </pic:spPr>
                </pic:pic>
              </a:graphicData>
            </a:graphic>
          </wp:inline>
        </w:drawing>
      </w:r>
    </w:p>
    <w:p w:rsidR="006928E6" w:rsidRDefault="006928E6">
      <w:pPr>
        <w:rPr>
          <w:b/>
          <w:color w:val="0B5394"/>
          <w:sz w:val="28"/>
          <w:szCs w:val="28"/>
        </w:rPr>
      </w:pPr>
      <w:r>
        <w:rPr>
          <w:b/>
          <w:color w:val="0B5394"/>
          <w:sz w:val="28"/>
          <w:szCs w:val="28"/>
        </w:rPr>
        <w:br w:type="page"/>
      </w:r>
    </w:p>
    <w:p w:rsidR="00D8254E" w:rsidRDefault="002A67D3">
      <w:pPr>
        <w:spacing w:before="0" w:after="225" w:line="276" w:lineRule="auto"/>
        <w:ind w:left="0" w:right="0"/>
      </w:pPr>
      <w:r>
        <w:rPr>
          <w:b/>
          <w:color w:val="0B5394"/>
          <w:sz w:val="28"/>
          <w:szCs w:val="28"/>
        </w:rPr>
        <w:lastRenderedPageBreak/>
        <w:t>Environment</w:t>
      </w:r>
      <w:r w:rsidR="00B254AA">
        <w:rPr>
          <w:b/>
          <w:color w:val="0B5394"/>
          <w:sz w:val="28"/>
          <w:szCs w:val="28"/>
        </w:rPr>
        <w:t xml:space="preserve"> Setup</w:t>
      </w:r>
    </w:p>
    <w:p w:rsidR="00D8254E" w:rsidRDefault="0010522B">
      <w:pPr>
        <w:widowControl w:val="0"/>
        <w:spacing w:before="0" w:after="0"/>
        <w:ind w:left="600" w:right="0"/>
      </w:pPr>
      <w:r>
        <w:pict>
          <v:rect id="_x0000_i1030" style="width:0;height:1.5pt" o:hralign="center" o:hrstd="t" o:hr="t" fillcolor="#a0a0a0" stroked="f"/>
        </w:pict>
      </w:r>
    </w:p>
    <w:p w:rsidR="00D8254E" w:rsidRDefault="00D8254E">
      <w:pPr>
        <w:widowControl w:val="0"/>
        <w:spacing w:before="0" w:after="0"/>
        <w:ind w:left="0" w:right="0"/>
      </w:pPr>
    </w:p>
    <w:p w:rsidR="00D8254E" w:rsidRPr="00791C5E" w:rsidRDefault="00A92D45" w:rsidP="00B254AA">
      <w:pPr>
        <w:widowControl w:val="0"/>
        <w:spacing w:before="0" w:after="0"/>
        <w:ind w:right="0" w:firstLine="510"/>
        <w:contextualSpacing/>
        <w:rPr>
          <w:b/>
          <w:u w:val="single"/>
        </w:rPr>
      </w:pPr>
      <w:r w:rsidRPr="00791C5E">
        <w:rPr>
          <w:b/>
          <w:u w:val="single"/>
        </w:rPr>
        <w:t xml:space="preserve">Data Lake Set-up and Load Script </w:t>
      </w:r>
    </w:p>
    <w:p w:rsidR="00D8254E" w:rsidRDefault="00D8254E">
      <w:pPr>
        <w:widowControl w:val="0"/>
        <w:spacing w:before="0" w:after="0"/>
        <w:ind w:left="0" w:right="0"/>
      </w:pPr>
    </w:p>
    <w:p w:rsidR="00D8254E" w:rsidRDefault="00A92D45">
      <w:pPr>
        <w:widowControl w:val="0"/>
        <w:spacing w:before="0" w:after="0"/>
        <w:ind w:left="630" w:right="0"/>
      </w:pPr>
      <w:r>
        <w:t>We created a bash script to set up local directories for our project, grab raw data files from various sources, prepare directory structure in the HDFS data lake for the data load scripts and place raw files in the HDFS directories created.  This enables our team to set up the appropriate environment in our own AWS EC2 instances for unit testing.  It will also enable the instructor (and any other clients) to be able to execute our project code.</w:t>
      </w:r>
    </w:p>
    <w:p w:rsidR="004559E5" w:rsidRDefault="004559E5">
      <w:pPr>
        <w:widowControl w:val="0"/>
        <w:spacing w:before="0" w:after="0"/>
        <w:ind w:left="630" w:right="0"/>
      </w:pPr>
    </w:p>
    <w:p w:rsidR="004559E5" w:rsidRPr="00791C5E" w:rsidRDefault="004559E5">
      <w:pPr>
        <w:widowControl w:val="0"/>
        <w:spacing w:before="0" w:after="0"/>
        <w:ind w:left="630" w:right="0"/>
        <w:rPr>
          <w:b/>
          <w:u w:val="single"/>
        </w:rPr>
      </w:pPr>
      <w:r w:rsidRPr="00791C5E">
        <w:rPr>
          <w:b/>
          <w:u w:val="single"/>
        </w:rPr>
        <w:t>Tableau</w:t>
      </w:r>
    </w:p>
    <w:p w:rsidR="004559E5" w:rsidRDefault="004559E5">
      <w:pPr>
        <w:widowControl w:val="0"/>
        <w:spacing w:before="0" w:after="0"/>
        <w:ind w:left="630" w:right="0"/>
      </w:pPr>
    </w:p>
    <w:p w:rsidR="004559E5" w:rsidRDefault="004559E5">
      <w:pPr>
        <w:widowControl w:val="0"/>
        <w:spacing w:before="0" w:after="0"/>
        <w:ind w:left="630" w:right="0"/>
      </w:pPr>
      <w:r>
        <w:t xml:space="preserve">To view our data in Tableau, the Cloudera OBDC driver needs to be </w:t>
      </w:r>
      <w:r w:rsidR="00546533">
        <w:t xml:space="preserve">installed and </w:t>
      </w:r>
      <w:r>
        <w:t xml:space="preserve">configured. </w:t>
      </w:r>
      <w:r w:rsidR="00546533">
        <w:t>Install the Cloudera ODBC Driver for Apache Hive if not already installed. Then o</w:t>
      </w:r>
      <w:r>
        <w:t>pen the ODBC data source, go to the System DSN tab and configure the Cloudera Hive DSN as shown below</w:t>
      </w:r>
      <w:r w:rsidR="00546533">
        <w:t>, using the Host address of the currently running AWS with the solar project loaded</w:t>
      </w:r>
      <w:r>
        <w:t>:</w:t>
      </w:r>
    </w:p>
    <w:p w:rsidR="00791C5E" w:rsidRDefault="00791C5E">
      <w:pPr>
        <w:widowControl w:val="0"/>
        <w:spacing w:before="0" w:after="0"/>
        <w:ind w:left="630" w:right="0"/>
      </w:pPr>
    </w:p>
    <w:p w:rsidR="004559E5" w:rsidRDefault="004559E5">
      <w:pPr>
        <w:widowControl w:val="0"/>
        <w:spacing w:before="0" w:after="0"/>
        <w:ind w:left="630" w:right="0"/>
      </w:pPr>
      <w:r>
        <w:rPr>
          <w:noProof/>
        </w:rPr>
        <w:drawing>
          <wp:inline distT="0" distB="0" distL="0" distR="0">
            <wp:extent cx="2505616" cy="4276725"/>
            <wp:effectExtent l="19050" t="0" r="8984" b="0"/>
            <wp:docPr id="7" name="Picture 6" descr="ODBCConfig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BCConfigHive.png"/>
                    <pic:cNvPicPr/>
                  </pic:nvPicPr>
                  <pic:blipFill>
                    <a:blip r:embed="rId25" cstate="print"/>
                    <a:stretch>
                      <a:fillRect/>
                    </a:stretch>
                  </pic:blipFill>
                  <pic:spPr>
                    <a:xfrm>
                      <a:off x="0" y="0"/>
                      <a:ext cx="2505966" cy="4277322"/>
                    </a:xfrm>
                    <a:prstGeom prst="rect">
                      <a:avLst/>
                    </a:prstGeom>
                  </pic:spPr>
                </pic:pic>
              </a:graphicData>
            </a:graphic>
          </wp:inline>
        </w:drawing>
      </w:r>
    </w:p>
    <w:p w:rsidR="004B6079" w:rsidRDefault="004B6079">
      <w:pPr>
        <w:widowControl w:val="0"/>
        <w:spacing w:before="0" w:after="0"/>
        <w:ind w:left="630" w:right="0"/>
      </w:pPr>
    </w:p>
    <w:p w:rsidR="004B6079" w:rsidRDefault="004B6079">
      <w:pPr>
        <w:widowControl w:val="0"/>
        <w:spacing w:before="0" w:after="0"/>
        <w:ind w:left="630" w:right="0"/>
      </w:pPr>
      <w:r>
        <w:t>Note that Tableau uses port 10000 and this port must be opened on the EC2 instance.</w:t>
      </w:r>
    </w:p>
    <w:p w:rsidR="00546533" w:rsidRDefault="00546533">
      <w:pPr>
        <w:widowControl w:val="0"/>
        <w:spacing w:before="0" w:after="0"/>
        <w:ind w:left="630" w:right="0"/>
      </w:pPr>
    </w:p>
    <w:p w:rsidR="00546533" w:rsidRDefault="00546533">
      <w:pPr>
        <w:widowControl w:val="0"/>
        <w:spacing w:before="0" w:after="0"/>
        <w:ind w:left="630" w:right="0"/>
      </w:pPr>
      <w:r>
        <w:t>In Tableau, connect to a Cloudera Hadoop server. Configure it as shown below, using the Server address of the currently running AWS with the solar project loaded.</w:t>
      </w:r>
    </w:p>
    <w:p w:rsidR="00546533" w:rsidRDefault="00546533">
      <w:pPr>
        <w:widowControl w:val="0"/>
        <w:spacing w:before="0" w:after="0"/>
        <w:ind w:left="630" w:right="0"/>
      </w:pPr>
    </w:p>
    <w:p w:rsidR="00546533" w:rsidRDefault="00546533">
      <w:pPr>
        <w:widowControl w:val="0"/>
        <w:spacing w:before="0" w:after="0"/>
        <w:ind w:left="630" w:right="0"/>
      </w:pPr>
      <w:r>
        <w:rPr>
          <w:noProof/>
        </w:rPr>
        <w:drawing>
          <wp:inline distT="0" distB="0" distL="0" distR="0">
            <wp:extent cx="2705100" cy="3310436"/>
            <wp:effectExtent l="19050" t="0" r="0" b="0"/>
            <wp:docPr id="8" name="Picture 7" descr="ClouderaHadoo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HadoopConfig.png"/>
                    <pic:cNvPicPr/>
                  </pic:nvPicPr>
                  <pic:blipFill>
                    <a:blip r:embed="rId26" cstate="print"/>
                    <a:stretch>
                      <a:fillRect/>
                    </a:stretch>
                  </pic:blipFill>
                  <pic:spPr>
                    <a:xfrm>
                      <a:off x="0" y="0"/>
                      <a:ext cx="2705478" cy="3310898"/>
                    </a:xfrm>
                    <a:prstGeom prst="rect">
                      <a:avLst/>
                    </a:prstGeom>
                  </pic:spPr>
                </pic:pic>
              </a:graphicData>
            </a:graphic>
          </wp:inline>
        </w:drawing>
      </w:r>
    </w:p>
    <w:p w:rsidR="004B6079" w:rsidRDefault="004B6079">
      <w:pPr>
        <w:widowControl w:val="0"/>
        <w:spacing w:before="0" w:after="0"/>
        <w:ind w:left="630" w:right="0"/>
      </w:pPr>
    </w:p>
    <w:p w:rsidR="006928E6" w:rsidRDefault="004B6079" w:rsidP="006928E6">
      <w:pPr>
        <w:widowControl w:val="0"/>
        <w:spacing w:before="0" w:after="0"/>
        <w:ind w:left="630" w:right="0"/>
      </w:pPr>
      <w:r>
        <w:t>To publish our data to Tableau Public, go to the Server menu and select Tableau Public – Save to Tableau Public. If an account is not already set up with Tableau, one must be created.</w:t>
      </w:r>
    </w:p>
    <w:p w:rsidR="006928E6" w:rsidRDefault="006928E6" w:rsidP="006928E6">
      <w:pPr>
        <w:widowControl w:val="0"/>
        <w:spacing w:before="0" w:after="0"/>
        <w:ind w:left="630" w:right="0"/>
      </w:pPr>
    </w:p>
    <w:p w:rsidR="00D8254E" w:rsidRDefault="00D8254E">
      <w:pPr>
        <w:widowControl w:val="0"/>
        <w:spacing w:before="0" w:after="0"/>
        <w:ind w:left="0" w:right="0"/>
      </w:pPr>
    </w:p>
    <w:p w:rsidR="00B254AA" w:rsidRDefault="00B254AA" w:rsidP="00B254AA">
      <w:pPr>
        <w:spacing w:before="0" w:after="225" w:line="276" w:lineRule="auto"/>
        <w:ind w:left="0" w:right="0"/>
      </w:pPr>
      <w:r>
        <w:rPr>
          <w:b/>
          <w:color w:val="0B5394"/>
          <w:sz w:val="28"/>
          <w:szCs w:val="28"/>
        </w:rPr>
        <w:t>Data Load</w:t>
      </w:r>
    </w:p>
    <w:p w:rsidR="00B254AA" w:rsidRDefault="0010522B" w:rsidP="00B254AA">
      <w:pPr>
        <w:widowControl w:val="0"/>
        <w:spacing w:before="0" w:after="0"/>
        <w:ind w:left="600" w:right="0"/>
      </w:pPr>
      <w:r>
        <w:pict>
          <v:rect id="_x0000_i1031" style="width:0;height:1.5pt" o:hralign="center" o:hrstd="t" o:hr="t" fillcolor="#a0a0a0" stroked="f"/>
        </w:pict>
      </w:r>
    </w:p>
    <w:p w:rsidR="00B254AA" w:rsidRDefault="00B254AA" w:rsidP="00B254AA">
      <w:pPr>
        <w:widowControl w:val="0"/>
        <w:spacing w:before="0" w:after="0"/>
        <w:ind w:left="0" w:right="0"/>
      </w:pPr>
    </w:p>
    <w:p w:rsidR="00D8254E" w:rsidRDefault="00A92D45">
      <w:pPr>
        <w:widowControl w:val="0"/>
        <w:spacing w:before="0" w:after="0"/>
        <w:ind w:left="720" w:right="0"/>
      </w:pPr>
      <w:r>
        <w:t>We created multiple Spark SQL script files to load the data into raw tables from the .csv data files. For this step, all fields are loaded as strings.</w:t>
      </w:r>
    </w:p>
    <w:p w:rsidR="00D8254E" w:rsidRDefault="00D8254E">
      <w:pPr>
        <w:widowControl w:val="0"/>
        <w:spacing w:before="0" w:after="0"/>
        <w:ind w:left="720" w:right="0"/>
      </w:pPr>
    </w:p>
    <w:p w:rsidR="00D8254E" w:rsidRDefault="00A92D45">
      <w:pPr>
        <w:widowControl w:val="0"/>
        <w:numPr>
          <w:ilvl w:val="0"/>
          <w:numId w:val="6"/>
        </w:numPr>
        <w:spacing w:before="0" w:after="0"/>
        <w:ind w:right="0" w:hanging="360"/>
        <w:contextualSpacing/>
      </w:pPr>
      <w:r>
        <w:rPr>
          <w:b/>
        </w:rPr>
        <w:t>load_setup_data.sql</w:t>
      </w:r>
      <w:r>
        <w:t xml:space="preserve"> - Loads the city and county data into raw tables.</w:t>
      </w:r>
    </w:p>
    <w:p w:rsidR="00D8254E" w:rsidRDefault="00A92D45">
      <w:pPr>
        <w:widowControl w:val="0"/>
        <w:numPr>
          <w:ilvl w:val="0"/>
          <w:numId w:val="6"/>
        </w:numPr>
        <w:spacing w:before="0" w:after="0"/>
        <w:ind w:right="0" w:hanging="360"/>
        <w:contextualSpacing/>
      </w:pPr>
      <w:r>
        <w:rPr>
          <w:b/>
        </w:rPr>
        <w:t xml:space="preserve">load_consumer_data.sql </w:t>
      </w:r>
      <w:r>
        <w:t>- Loads the energy usage</w:t>
      </w:r>
      <w:r w:rsidR="001977F6">
        <w:t xml:space="preserve">, per capita income, household </w:t>
      </w:r>
      <w:r>
        <w:t>income</w:t>
      </w:r>
      <w:r w:rsidR="001977F6">
        <w:t>, and political party affiliation</w:t>
      </w:r>
      <w:r>
        <w:t xml:space="preserve"> </w:t>
      </w:r>
      <w:r w:rsidR="001977F6">
        <w:t xml:space="preserve">data into </w:t>
      </w:r>
      <w:r>
        <w:t xml:space="preserve">raw tables. </w:t>
      </w:r>
      <w:r w:rsidR="001977F6">
        <w:t>We were undecided about using per capita or household income and decided to explore both.</w:t>
      </w:r>
    </w:p>
    <w:p w:rsidR="00D8254E" w:rsidRDefault="00A92D45">
      <w:pPr>
        <w:widowControl w:val="0"/>
        <w:numPr>
          <w:ilvl w:val="0"/>
          <w:numId w:val="6"/>
        </w:numPr>
        <w:spacing w:before="0" w:after="0"/>
        <w:ind w:right="0" w:hanging="360"/>
        <w:contextualSpacing/>
      </w:pPr>
      <w:r>
        <w:rPr>
          <w:b/>
        </w:rPr>
        <w:t xml:space="preserve">load_solar_data.sql </w:t>
      </w:r>
      <w:r>
        <w:t>- Loads the interconnections data into a raw table.</w:t>
      </w:r>
    </w:p>
    <w:p w:rsidR="00D8254E" w:rsidRDefault="00A92D45">
      <w:pPr>
        <w:widowControl w:val="0"/>
        <w:numPr>
          <w:ilvl w:val="0"/>
          <w:numId w:val="6"/>
        </w:numPr>
        <w:spacing w:before="0" w:after="0"/>
        <w:ind w:right="0" w:hanging="360"/>
        <w:contextualSpacing/>
      </w:pPr>
      <w:r>
        <w:rPr>
          <w:b/>
        </w:rPr>
        <w:t>load_</w:t>
      </w:r>
      <w:r w:rsidR="001977F6">
        <w:rPr>
          <w:b/>
        </w:rPr>
        <w:t>weather_data</w:t>
      </w:r>
      <w:r>
        <w:rPr>
          <w:b/>
        </w:rPr>
        <w:t>.sql</w:t>
      </w:r>
      <w:r>
        <w:t xml:space="preserve"> - Loads Global Horizontal Irradiance </w:t>
      </w:r>
      <w:r w:rsidR="00D46101">
        <w:t>data</w:t>
      </w:r>
      <w:r>
        <w:t xml:space="preserve"> </w:t>
      </w:r>
      <w:r w:rsidR="001977F6">
        <w:t xml:space="preserve">by county </w:t>
      </w:r>
      <w:r>
        <w:t>in</w:t>
      </w:r>
      <w:r w:rsidR="001977F6">
        <w:t>to</w:t>
      </w:r>
      <w:r w:rsidR="00477A73">
        <w:t xml:space="preserve"> a</w:t>
      </w:r>
      <w:r>
        <w:t xml:space="preserve"> raw table.</w:t>
      </w:r>
      <w:r w:rsidR="00D46101">
        <w:t xml:space="preserve"> Loads data for all states.</w:t>
      </w:r>
    </w:p>
    <w:p w:rsidR="00D8254E" w:rsidRDefault="00D8254E">
      <w:pPr>
        <w:widowControl w:val="0"/>
        <w:spacing w:before="0" w:after="0"/>
        <w:ind w:left="600" w:right="0"/>
      </w:pPr>
    </w:p>
    <w:p w:rsidR="00B254AA" w:rsidRDefault="00B254AA" w:rsidP="00B254AA">
      <w:pPr>
        <w:spacing w:before="0" w:after="225" w:line="276" w:lineRule="auto"/>
        <w:ind w:left="0" w:right="0"/>
      </w:pPr>
      <w:r>
        <w:rPr>
          <w:b/>
          <w:color w:val="0B5394"/>
          <w:sz w:val="28"/>
          <w:szCs w:val="28"/>
        </w:rPr>
        <w:t xml:space="preserve">Data </w:t>
      </w:r>
      <w:r w:rsidR="000D19E7">
        <w:rPr>
          <w:b/>
          <w:color w:val="0B5394"/>
          <w:sz w:val="28"/>
          <w:szCs w:val="28"/>
        </w:rPr>
        <w:t>Transform</w:t>
      </w:r>
    </w:p>
    <w:p w:rsidR="00B254AA" w:rsidRDefault="0010522B" w:rsidP="00B254AA">
      <w:pPr>
        <w:widowControl w:val="0"/>
        <w:spacing w:before="0" w:after="0"/>
        <w:ind w:left="600" w:right="0"/>
      </w:pPr>
      <w:r>
        <w:pict>
          <v:rect id="_x0000_i1032" style="width:0;height:1.5pt" o:hralign="center" o:hrstd="t" o:hr="t" fillcolor="#a0a0a0" stroked="f"/>
        </w:pict>
      </w:r>
    </w:p>
    <w:p w:rsidR="00B254AA" w:rsidRDefault="00B254AA">
      <w:pPr>
        <w:widowControl w:val="0"/>
        <w:spacing w:before="0" w:after="0"/>
        <w:ind w:left="600" w:right="0"/>
      </w:pPr>
    </w:p>
    <w:p w:rsidR="00D8254E" w:rsidRDefault="00A92D45">
      <w:pPr>
        <w:widowControl w:val="0"/>
        <w:spacing w:before="0" w:after="0"/>
        <w:ind w:left="600" w:right="0"/>
      </w:pPr>
      <w:r>
        <w:t>We created multiple Spark SQL script files to transform the raw tables that were created from the .csv data files.  The following .</w:t>
      </w:r>
      <w:proofErr w:type="spellStart"/>
      <w:r>
        <w:t>sql</w:t>
      </w:r>
      <w:proofErr w:type="spellEnd"/>
      <w:r>
        <w:t xml:space="preserve"> files perform simple transformations on the fields to normalize the data and create fields of the appropriate data types.</w:t>
      </w:r>
      <w:r w:rsidR="00D46101">
        <w:t xml:space="preserve"> As noted previously, these scripts also do basic data cleaning on the county names as needed.</w:t>
      </w:r>
    </w:p>
    <w:p w:rsidR="00D742A9" w:rsidRDefault="00D742A9">
      <w:pPr>
        <w:widowControl w:val="0"/>
        <w:spacing w:before="0" w:after="0"/>
        <w:ind w:left="600" w:right="0"/>
      </w:pPr>
    </w:p>
    <w:p w:rsidR="00D8254E" w:rsidRDefault="00A92D45">
      <w:pPr>
        <w:widowControl w:val="0"/>
        <w:numPr>
          <w:ilvl w:val="0"/>
          <w:numId w:val="7"/>
        </w:numPr>
        <w:spacing w:before="0" w:after="0"/>
        <w:ind w:right="0" w:hanging="360"/>
        <w:contextualSpacing/>
      </w:pPr>
      <w:r>
        <w:rPr>
          <w:b/>
        </w:rPr>
        <w:t>create_city.sql</w:t>
      </w:r>
      <w:r>
        <w:t xml:space="preserve"> - Text fields including county name are cast to all uppercase and numeric values such as </w:t>
      </w:r>
      <w:proofErr w:type="spellStart"/>
      <w:r>
        <w:t>sq_mi</w:t>
      </w:r>
      <w:proofErr w:type="spellEnd"/>
      <w:r>
        <w:t xml:space="preserve"> are cast as doubles.</w:t>
      </w:r>
    </w:p>
    <w:p w:rsidR="00D46101" w:rsidRPr="00D46101" w:rsidRDefault="00A92D45" w:rsidP="00D46101">
      <w:pPr>
        <w:widowControl w:val="0"/>
        <w:numPr>
          <w:ilvl w:val="0"/>
          <w:numId w:val="9"/>
        </w:numPr>
        <w:spacing w:before="0" w:after="0"/>
        <w:ind w:right="0" w:hanging="360"/>
        <w:contextualSpacing/>
      </w:pPr>
      <w:r>
        <w:rPr>
          <w:b/>
        </w:rPr>
        <w:t>create_county.sql</w:t>
      </w:r>
      <w:r>
        <w:t xml:space="preserve"> - County name cast to all uppercase and population as a BIGINT.</w:t>
      </w:r>
      <w:r w:rsidR="00D46101" w:rsidRPr="00D46101">
        <w:rPr>
          <w:b/>
        </w:rPr>
        <w:t xml:space="preserve"> </w:t>
      </w:r>
    </w:p>
    <w:p w:rsidR="00EE6519" w:rsidRDefault="00D46101" w:rsidP="00D46101">
      <w:pPr>
        <w:widowControl w:val="0"/>
        <w:numPr>
          <w:ilvl w:val="0"/>
          <w:numId w:val="9"/>
        </w:numPr>
        <w:spacing w:before="0" w:after="0"/>
        <w:ind w:right="0" w:hanging="360"/>
        <w:contextualSpacing/>
      </w:pPr>
      <w:r>
        <w:rPr>
          <w:b/>
        </w:rPr>
        <w:t>create_county_info.sql</w:t>
      </w:r>
      <w:r>
        <w:t xml:space="preserve"> - Creates a </w:t>
      </w:r>
      <w:proofErr w:type="spellStart"/>
      <w:r>
        <w:t>county_info</w:t>
      </w:r>
      <w:proofErr w:type="spellEnd"/>
      <w:r>
        <w:t xml:space="preserve"> table that includes a calculation of population per area by using data from both the city and county tables. Data is ordered by population per square mile.</w:t>
      </w:r>
    </w:p>
    <w:p w:rsidR="00D8254E" w:rsidRDefault="00EE6519" w:rsidP="00EE6519">
      <w:pPr>
        <w:widowControl w:val="0"/>
        <w:numPr>
          <w:ilvl w:val="0"/>
          <w:numId w:val="7"/>
        </w:numPr>
        <w:spacing w:before="0" w:after="0"/>
        <w:ind w:right="0" w:hanging="360"/>
        <w:contextualSpacing/>
      </w:pPr>
      <w:r w:rsidRPr="00EE6519">
        <w:rPr>
          <w:b/>
        </w:rPr>
        <w:t>create_percapita_income</w:t>
      </w:r>
      <w:r w:rsidR="00A92D45" w:rsidRPr="00EE6519">
        <w:rPr>
          <w:b/>
        </w:rPr>
        <w:t>.sql</w:t>
      </w:r>
      <w:r w:rsidR="00A92D45">
        <w:t xml:space="preserve"> </w:t>
      </w:r>
      <w:r w:rsidR="00D46101">
        <w:t>–</w:t>
      </w:r>
      <w:r w:rsidR="00A92D45">
        <w:t xml:space="preserve"> </w:t>
      </w:r>
      <w:r w:rsidR="00D46101">
        <w:t xml:space="preserve">Creates a </w:t>
      </w:r>
      <w:proofErr w:type="spellStart"/>
      <w:r w:rsidR="00D46101">
        <w:t>percapita_income</w:t>
      </w:r>
      <w:proofErr w:type="spellEnd"/>
      <w:r w:rsidR="00D46101">
        <w:t xml:space="preserve"> table of income per capita for 2014, by county.</w:t>
      </w:r>
    </w:p>
    <w:p w:rsidR="00EE6519" w:rsidRDefault="00EE6519" w:rsidP="00EE6519">
      <w:pPr>
        <w:widowControl w:val="0"/>
        <w:numPr>
          <w:ilvl w:val="0"/>
          <w:numId w:val="7"/>
        </w:numPr>
        <w:spacing w:before="0" w:after="0"/>
        <w:ind w:right="0" w:hanging="360"/>
        <w:contextualSpacing/>
      </w:pPr>
      <w:r w:rsidRPr="00EE6519">
        <w:rPr>
          <w:b/>
        </w:rPr>
        <w:t>create_</w:t>
      </w:r>
      <w:r>
        <w:rPr>
          <w:b/>
        </w:rPr>
        <w:t>household</w:t>
      </w:r>
      <w:r w:rsidRPr="00EE6519">
        <w:rPr>
          <w:b/>
        </w:rPr>
        <w:t>_income.sql</w:t>
      </w:r>
      <w:r>
        <w:t xml:space="preserve"> </w:t>
      </w:r>
      <w:r w:rsidR="00D46101">
        <w:t>–</w:t>
      </w:r>
      <w:r>
        <w:t xml:space="preserve"> </w:t>
      </w:r>
      <w:r w:rsidR="00D46101">
        <w:t xml:space="preserve">Creates a </w:t>
      </w:r>
      <w:proofErr w:type="spellStart"/>
      <w:r w:rsidR="00D46101">
        <w:t>household_income</w:t>
      </w:r>
      <w:proofErr w:type="spellEnd"/>
      <w:r w:rsidR="00D46101">
        <w:t xml:space="preserve"> table for 2014, by county.</w:t>
      </w:r>
    </w:p>
    <w:p w:rsidR="00EE6519" w:rsidRDefault="00EE6519" w:rsidP="00EE6519">
      <w:pPr>
        <w:widowControl w:val="0"/>
        <w:numPr>
          <w:ilvl w:val="0"/>
          <w:numId w:val="7"/>
        </w:numPr>
        <w:spacing w:before="0" w:after="0"/>
        <w:ind w:right="0" w:hanging="360"/>
        <w:contextualSpacing/>
        <w:rPr>
          <w:b/>
        </w:rPr>
      </w:pPr>
      <w:r>
        <w:rPr>
          <w:b/>
        </w:rPr>
        <w:t xml:space="preserve">create_usage.sql </w:t>
      </w:r>
      <w:r w:rsidR="00D46101">
        <w:t>–</w:t>
      </w:r>
      <w:r>
        <w:t xml:space="preserve"> </w:t>
      </w:r>
      <w:r w:rsidR="00D46101">
        <w:t>Creates a usage table with data for 3 years, with</w:t>
      </w:r>
      <w:r>
        <w:t xml:space="preserve"> usage values cast as doubles.</w:t>
      </w:r>
    </w:p>
    <w:p w:rsidR="00EE6519" w:rsidRPr="00EE6519" w:rsidRDefault="00EE6519" w:rsidP="00EE6519">
      <w:pPr>
        <w:widowControl w:val="0"/>
        <w:numPr>
          <w:ilvl w:val="0"/>
          <w:numId w:val="7"/>
        </w:numPr>
        <w:spacing w:before="0" w:after="0"/>
        <w:ind w:right="0" w:hanging="360"/>
        <w:contextualSpacing/>
        <w:rPr>
          <w:b/>
        </w:rPr>
      </w:pPr>
      <w:r w:rsidRPr="00EE6519">
        <w:rPr>
          <w:b/>
        </w:rPr>
        <w:t xml:space="preserve">create_party_affiliation.sql </w:t>
      </w:r>
      <w:r w:rsidR="00D46101">
        <w:t xml:space="preserve">– Creates a </w:t>
      </w:r>
      <w:proofErr w:type="spellStart"/>
      <w:r w:rsidR="00D46101">
        <w:t>party_affiliation</w:t>
      </w:r>
      <w:proofErr w:type="spellEnd"/>
      <w:r w:rsidR="00D46101">
        <w:t xml:space="preserve"> table, with DOUBLE values for percentage of voters that are Republican, Democratic, Other, or No Party Preference.</w:t>
      </w:r>
    </w:p>
    <w:p w:rsidR="00EE6519" w:rsidRDefault="00EE6519" w:rsidP="00EE6519">
      <w:pPr>
        <w:widowControl w:val="0"/>
        <w:numPr>
          <w:ilvl w:val="0"/>
          <w:numId w:val="7"/>
        </w:numPr>
        <w:spacing w:before="0" w:after="0"/>
        <w:ind w:right="0" w:hanging="360"/>
        <w:contextualSpacing/>
      </w:pPr>
      <w:r>
        <w:rPr>
          <w:b/>
        </w:rPr>
        <w:t>create_ghi_data.sql</w:t>
      </w:r>
      <w:r>
        <w:t xml:space="preserve"> - Creates the </w:t>
      </w:r>
      <w:proofErr w:type="spellStart"/>
      <w:r>
        <w:t>ghi</w:t>
      </w:r>
      <w:proofErr w:type="spellEnd"/>
      <w:r>
        <w:t xml:space="preserve"> table by selecting only the data relevant to California.  </w:t>
      </w:r>
      <w:proofErr w:type="spellStart"/>
      <w:proofErr w:type="gramStart"/>
      <w:r>
        <w:t>ghi</w:t>
      </w:r>
      <w:proofErr w:type="spellEnd"/>
      <w:proofErr w:type="gramEnd"/>
      <w:r>
        <w:t xml:space="preserve"> values are casted as double.</w:t>
      </w:r>
    </w:p>
    <w:p w:rsidR="00EE6519" w:rsidRDefault="00EE6519" w:rsidP="0005326B">
      <w:pPr>
        <w:widowControl w:val="0"/>
        <w:numPr>
          <w:ilvl w:val="0"/>
          <w:numId w:val="7"/>
        </w:numPr>
        <w:spacing w:before="0" w:after="0"/>
        <w:ind w:right="0" w:hanging="360"/>
        <w:contextualSpacing/>
      </w:pPr>
      <w:r>
        <w:rPr>
          <w:b/>
        </w:rPr>
        <w:t>create_spi_data.sql</w:t>
      </w:r>
      <w:r>
        <w:t xml:space="preserve"> - Creates the </w:t>
      </w:r>
      <w:proofErr w:type="spellStart"/>
      <w:r>
        <w:t>spi</w:t>
      </w:r>
      <w:proofErr w:type="spellEnd"/>
      <w:r>
        <w:t xml:space="preserve"> table by calculating the Solar Potential Index by diving annual and monthly GHI average by the maximum potential GHI across all the months.</w:t>
      </w:r>
    </w:p>
    <w:p w:rsidR="0005326B" w:rsidRDefault="00A92D45" w:rsidP="0005326B">
      <w:pPr>
        <w:widowControl w:val="0"/>
        <w:numPr>
          <w:ilvl w:val="0"/>
          <w:numId w:val="7"/>
        </w:numPr>
        <w:spacing w:before="0" w:after="0"/>
        <w:ind w:right="0" w:hanging="360"/>
        <w:contextualSpacing/>
      </w:pPr>
      <w:r>
        <w:rPr>
          <w:b/>
        </w:rPr>
        <w:t>create_interconnection.sql</w:t>
      </w:r>
      <w:r>
        <w:t xml:space="preserve"> - This was one of the more complex data sources and the fields from the corresponding raw table are cast to various data types. Additionally, only those records in the raw table where </w:t>
      </w:r>
      <w:proofErr w:type="spellStart"/>
      <w:r>
        <w:t>technology_type</w:t>
      </w:r>
      <w:proofErr w:type="spellEnd"/>
      <w:r>
        <w:t xml:space="preserve"> = 'Solar PV' are selected.</w:t>
      </w:r>
    </w:p>
    <w:p w:rsidR="0005326B" w:rsidRDefault="0005326B" w:rsidP="0005326B">
      <w:pPr>
        <w:widowControl w:val="0"/>
        <w:numPr>
          <w:ilvl w:val="0"/>
          <w:numId w:val="9"/>
        </w:numPr>
        <w:spacing w:before="0" w:after="0" w:line="276" w:lineRule="auto"/>
        <w:ind w:right="0" w:hanging="360"/>
        <w:contextualSpacing/>
      </w:pPr>
      <w:r>
        <w:rPr>
          <w:b/>
        </w:rPr>
        <w:t>create_interconnection_by_county.sql</w:t>
      </w:r>
      <w:r>
        <w:t xml:space="preserve"> - Creates an aggregate table for interconnection data that calculates, at the county level, sum of installed solar capacity, total number of EVs, etc.</w:t>
      </w:r>
    </w:p>
    <w:p w:rsidR="00D8254E" w:rsidRDefault="00A92D45">
      <w:pPr>
        <w:widowControl w:val="0"/>
        <w:numPr>
          <w:ilvl w:val="0"/>
          <w:numId w:val="9"/>
        </w:numPr>
        <w:spacing w:before="0" w:after="0"/>
        <w:ind w:right="0" w:hanging="360"/>
        <w:contextualSpacing/>
      </w:pPr>
      <w:r>
        <w:rPr>
          <w:b/>
        </w:rPr>
        <w:t>create_usage_percapita_info.sql</w:t>
      </w:r>
      <w:r>
        <w:t xml:space="preserve"> - Creates a </w:t>
      </w:r>
      <w:proofErr w:type="spellStart"/>
      <w:r>
        <w:t>usage_info</w:t>
      </w:r>
      <w:proofErr w:type="spellEnd"/>
      <w:r>
        <w:t xml:space="preserve"> table that calculates the energy usage per capita using data from the usage and county tables. Data is ordered by usage per capita. This identifies the counties with the highest energy use per person.</w:t>
      </w:r>
    </w:p>
    <w:p w:rsidR="0005326B" w:rsidRDefault="000C752A" w:rsidP="0005326B">
      <w:pPr>
        <w:widowControl w:val="0"/>
        <w:numPr>
          <w:ilvl w:val="0"/>
          <w:numId w:val="9"/>
        </w:numPr>
        <w:spacing w:before="0" w:after="0"/>
        <w:ind w:right="0" w:hanging="360"/>
        <w:contextualSpacing/>
      </w:pPr>
      <w:r>
        <w:rPr>
          <w:b/>
        </w:rPr>
        <w:t>create_</w:t>
      </w:r>
      <w:r w:rsidR="00A92D45">
        <w:rPr>
          <w:b/>
        </w:rPr>
        <w:t xml:space="preserve">solar_summary_by_year.sql </w:t>
      </w:r>
      <w:r w:rsidR="00A92D45">
        <w:t>- Sum of installed solar capacity, number of EVs, average solar irradiance, electricity usage and household income by county, ordered by installed solar capacity grouped by year</w:t>
      </w:r>
    </w:p>
    <w:p w:rsidR="00477A73" w:rsidRDefault="00477A73" w:rsidP="00477A73">
      <w:pPr>
        <w:widowControl w:val="0"/>
        <w:numPr>
          <w:ilvl w:val="0"/>
          <w:numId w:val="9"/>
        </w:numPr>
        <w:spacing w:before="0" w:after="0"/>
        <w:ind w:right="0" w:hanging="360"/>
        <w:contextualSpacing/>
      </w:pPr>
      <w:r>
        <w:rPr>
          <w:b/>
        </w:rPr>
        <w:t xml:space="preserve">create_solar_summary_by_month.sql </w:t>
      </w:r>
      <w:r>
        <w:t xml:space="preserve">- Sum of installed solar capacity, number of EVs, average solar irradiance, electricity usage and household </w:t>
      </w:r>
      <w:r>
        <w:lastRenderedPageBreak/>
        <w:t>income by county, ordered by installed solar capacity grouped by month</w:t>
      </w:r>
    </w:p>
    <w:p w:rsidR="0005326B" w:rsidRPr="000D19E7" w:rsidRDefault="0005326B" w:rsidP="0005326B">
      <w:pPr>
        <w:widowControl w:val="0"/>
        <w:numPr>
          <w:ilvl w:val="0"/>
          <w:numId w:val="9"/>
        </w:numPr>
        <w:spacing w:before="0" w:after="0"/>
        <w:ind w:right="0" w:hanging="360"/>
        <w:contextualSpacing/>
      </w:pPr>
      <w:r w:rsidRPr="0005326B">
        <w:rPr>
          <w:b/>
        </w:rPr>
        <w:t>create_solar_</w:t>
      </w:r>
      <w:r w:rsidR="00477A73">
        <w:rPr>
          <w:b/>
        </w:rPr>
        <w:t>generation</w:t>
      </w:r>
      <w:r w:rsidRPr="0005326B">
        <w:rPr>
          <w:b/>
        </w:rPr>
        <w:t>_by_</w:t>
      </w:r>
      <w:r w:rsidR="00477A73">
        <w:rPr>
          <w:b/>
        </w:rPr>
        <w:t>county</w:t>
      </w:r>
      <w:r w:rsidRPr="0005326B">
        <w:rPr>
          <w:b/>
        </w:rPr>
        <w:t xml:space="preserve">.sql </w:t>
      </w:r>
      <w:r>
        <w:t xml:space="preserve">- </w:t>
      </w:r>
      <w:r w:rsidR="00477A73" w:rsidRPr="00477A73">
        <w:t>Calculates the total solar generation based on total installed solar capacity (AC) x SPI</w:t>
      </w:r>
      <w:r w:rsidR="00477A73">
        <w:t>.</w:t>
      </w:r>
    </w:p>
    <w:p w:rsidR="000D19E7" w:rsidRPr="000D19E7" w:rsidRDefault="000D19E7" w:rsidP="000D19E7"/>
    <w:p w:rsidR="00D8254E" w:rsidRDefault="000D19E7">
      <w:pPr>
        <w:pStyle w:val="Heading2"/>
        <w:keepNext w:val="0"/>
        <w:keepLines w:val="0"/>
        <w:widowControl w:val="0"/>
        <w:spacing w:before="0"/>
      </w:pPr>
      <w:r>
        <w:rPr>
          <w:color w:val="0B5394"/>
        </w:rPr>
        <w:t>Serving Layer</w:t>
      </w:r>
    </w:p>
    <w:p w:rsidR="00D8254E" w:rsidRDefault="0010522B" w:rsidP="000D19E7">
      <w:pPr>
        <w:widowControl w:val="0"/>
        <w:spacing w:before="0" w:after="0"/>
        <w:ind w:left="600" w:right="0"/>
      </w:pPr>
      <w:r>
        <w:pict>
          <v:rect id="_x0000_i1033" style="width:0;height:1.5pt" o:hralign="center" o:hrstd="t" o:hr="t" fillcolor="#a0a0a0" stroked="f"/>
        </w:pict>
      </w:r>
    </w:p>
    <w:p w:rsidR="00D8254E" w:rsidRDefault="000D19E7">
      <w:pPr>
        <w:widowControl w:val="0"/>
        <w:numPr>
          <w:ilvl w:val="0"/>
          <w:numId w:val="4"/>
        </w:numPr>
        <w:spacing w:before="0" w:after="0"/>
        <w:ind w:right="0" w:firstLine="0"/>
        <w:contextualSpacing/>
      </w:pPr>
      <w:r>
        <w:t>T</w:t>
      </w:r>
      <w:r w:rsidR="00557F7E">
        <w:t>ableau Front-end Dashboards:</w:t>
      </w:r>
    </w:p>
    <w:p w:rsidR="00D8254E" w:rsidRDefault="00D8254E">
      <w:pPr>
        <w:widowControl w:val="0"/>
        <w:spacing w:before="0" w:after="0"/>
        <w:ind w:left="0" w:right="0"/>
      </w:pPr>
    </w:p>
    <w:p w:rsidR="00557F7E" w:rsidRPr="00A650F5" w:rsidRDefault="00A650F5" w:rsidP="00A27877">
      <w:pPr>
        <w:widowControl w:val="0"/>
        <w:spacing w:before="0" w:after="0"/>
        <w:ind w:left="1440" w:right="0"/>
      </w:pPr>
      <w:r w:rsidRPr="00A650F5">
        <w:t>We</w:t>
      </w:r>
      <w:r>
        <w:t xml:space="preserve"> created multiple dashboards in Tableau t</w:t>
      </w:r>
      <w:r w:rsidR="00A27877">
        <w:t xml:space="preserve">o explore the data and combined </w:t>
      </w:r>
      <w:r>
        <w:t>them into a single story board to communicate the information.</w:t>
      </w:r>
    </w:p>
    <w:p w:rsidR="00557F7E" w:rsidRDefault="00557F7E">
      <w:pPr>
        <w:widowControl w:val="0"/>
        <w:spacing w:before="0" w:after="0"/>
        <w:ind w:left="0" w:right="0"/>
      </w:pPr>
    </w:p>
    <w:p w:rsidR="00557F7E" w:rsidRDefault="00A650F5">
      <w:pPr>
        <w:widowControl w:val="0"/>
        <w:numPr>
          <w:ilvl w:val="0"/>
          <w:numId w:val="8"/>
        </w:numPr>
        <w:spacing w:before="0" w:after="0"/>
        <w:ind w:right="0" w:hanging="360"/>
        <w:contextualSpacing/>
      </w:pPr>
      <w:r w:rsidRPr="003A44B8">
        <w:rPr>
          <w:b/>
        </w:rPr>
        <w:t>Top Counties</w:t>
      </w:r>
      <w:r>
        <w:t xml:space="preserve"> – </w:t>
      </w:r>
      <w:r w:rsidR="003A44B8">
        <w:t>Displays</w:t>
      </w:r>
      <w:r>
        <w:t xml:space="preserve"> a bar graph of the top N counties for solar generation, with a control to let the user select N. Default is 10. A map alongside the graph displays the top N counties, shaded based on solar generation. </w:t>
      </w:r>
    </w:p>
    <w:p w:rsidR="00D8254E" w:rsidRPr="00557F7E" w:rsidRDefault="003A44B8">
      <w:pPr>
        <w:widowControl w:val="0"/>
        <w:numPr>
          <w:ilvl w:val="0"/>
          <w:numId w:val="8"/>
        </w:numPr>
        <w:spacing w:before="0" w:after="0"/>
        <w:ind w:right="0" w:hanging="360"/>
        <w:contextualSpacing/>
        <w:rPr>
          <w:rFonts w:ascii="Arial" w:eastAsia="Arial" w:hAnsi="Arial" w:cs="Arial"/>
        </w:rPr>
      </w:pPr>
      <w:r w:rsidRPr="003A44B8">
        <w:rPr>
          <w:b/>
        </w:rPr>
        <w:t>Top Counties Per Capita</w:t>
      </w:r>
      <w:r>
        <w:t xml:space="preserve"> – Same as above, but based on solar generation per capita rather than total solar generation.</w:t>
      </w:r>
    </w:p>
    <w:p w:rsidR="00557F7E" w:rsidRPr="003A44B8" w:rsidRDefault="003A44B8">
      <w:pPr>
        <w:widowControl w:val="0"/>
        <w:numPr>
          <w:ilvl w:val="0"/>
          <w:numId w:val="8"/>
        </w:numPr>
        <w:spacing w:before="0" w:after="0"/>
        <w:ind w:right="0" w:hanging="360"/>
        <w:contextualSpacing/>
        <w:rPr>
          <w:rFonts w:ascii="Arial" w:eastAsia="Arial" w:hAnsi="Arial" w:cs="Arial"/>
        </w:rPr>
      </w:pPr>
      <w:r w:rsidRPr="003A44B8">
        <w:rPr>
          <w:b/>
        </w:rPr>
        <w:t>Monthly</w:t>
      </w:r>
      <w:r>
        <w:t xml:space="preserve"> – Displays maps of solar generation and average daily GHI based on the month selected by the user.</w:t>
      </w:r>
    </w:p>
    <w:p w:rsidR="003A44B8" w:rsidRPr="003A44B8" w:rsidRDefault="003A44B8">
      <w:pPr>
        <w:widowControl w:val="0"/>
        <w:numPr>
          <w:ilvl w:val="0"/>
          <w:numId w:val="8"/>
        </w:numPr>
        <w:spacing w:before="0" w:after="0"/>
        <w:ind w:right="0" w:hanging="360"/>
        <w:contextualSpacing/>
        <w:rPr>
          <w:rFonts w:ascii="Arial" w:eastAsia="Arial" w:hAnsi="Arial" w:cs="Arial"/>
        </w:rPr>
      </w:pPr>
      <w:r w:rsidRPr="003A44B8">
        <w:rPr>
          <w:b/>
        </w:rPr>
        <w:t>Compare Installed Capacity</w:t>
      </w:r>
      <w:r>
        <w:t xml:space="preserve"> – Map of installed capacity alongside map of annual average solar generation.</w:t>
      </w:r>
    </w:p>
    <w:p w:rsidR="003A44B8" w:rsidRPr="003A44B8" w:rsidRDefault="003A44B8">
      <w:pPr>
        <w:widowControl w:val="0"/>
        <w:numPr>
          <w:ilvl w:val="0"/>
          <w:numId w:val="8"/>
        </w:numPr>
        <w:spacing w:before="0" w:after="0"/>
        <w:ind w:right="0" w:hanging="360"/>
        <w:contextualSpacing/>
        <w:rPr>
          <w:rFonts w:ascii="Arial" w:eastAsia="Arial" w:hAnsi="Arial" w:cs="Arial"/>
        </w:rPr>
      </w:pPr>
      <w:r w:rsidRPr="003A44B8">
        <w:rPr>
          <w:b/>
        </w:rPr>
        <w:t>Compare GHI</w:t>
      </w:r>
      <w:r>
        <w:t xml:space="preserve"> – Map of annual average solar generation alongside map of annual average GHI per day.</w:t>
      </w:r>
    </w:p>
    <w:p w:rsidR="003A44B8" w:rsidRPr="003A44B8" w:rsidRDefault="003A44B8">
      <w:pPr>
        <w:widowControl w:val="0"/>
        <w:numPr>
          <w:ilvl w:val="0"/>
          <w:numId w:val="8"/>
        </w:numPr>
        <w:spacing w:before="0" w:after="0"/>
        <w:ind w:right="0" w:hanging="360"/>
        <w:contextualSpacing/>
        <w:rPr>
          <w:rFonts w:ascii="Arial" w:eastAsia="Arial" w:hAnsi="Arial" w:cs="Arial"/>
        </w:rPr>
      </w:pPr>
      <w:r>
        <w:rPr>
          <w:b/>
        </w:rPr>
        <w:t>Compare Usage</w:t>
      </w:r>
      <w:r>
        <w:t xml:space="preserve"> – Map of annual average solar generation alongside map of residential energy usage per capita.</w:t>
      </w:r>
    </w:p>
    <w:p w:rsidR="003A44B8" w:rsidRDefault="003A44B8">
      <w:pPr>
        <w:widowControl w:val="0"/>
        <w:numPr>
          <w:ilvl w:val="0"/>
          <w:numId w:val="8"/>
        </w:numPr>
        <w:spacing w:before="0" w:after="0"/>
        <w:ind w:right="0" w:hanging="360"/>
        <w:contextualSpacing/>
        <w:rPr>
          <w:rFonts w:ascii="Arial" w:eastAsia="Arial" w:hAnsi="Arial" w:cs="Arial"/>
        </w:rPr>
      </w:pPr>
      <w:r>
        <w:rPr>
          <w:b/>
        </w:rPr>
        <w:t xml:space="preserve">Compare EV </w:t>
      </w:r>
      <w:r>
        <w:rPr>
          <w:rFonts w:ascii="Arial" w:eastAsia="Arial" w:hAnsi="Arial" w:cs="Arial"/>
        </w:rPr>
        <w:t xml:space="preserve">– </w:t>
      </w:r>
      <w:r w:rsidRPr="003A44B8">
        <w:t>Map of annual average solar generation alongside map of number of purchased electric vehicles.</w:t>
      </w:r>
    </w:p>
    <w:p w:rsidR="003A44B8" w:rsidRPr="003A44B8" w:rsidRDefault="003A44B8">
      <w:pPr>
        <w:widowControl w:val="0"/>
        <w:numPr>
          <w:ilvl w:val="0"/>
          <w:numId w:val="8"/>
        </w:numPr>
        <w:spacing w:before="0" w:after="0"/>
        <w:ind w:right="0" w:hanging="360"/>
        <w:contextualSpacing/>
        <w:rPr>
          <w:b/>
        </w:rPr>
      </w:pPr>
      <w:r w:rsidRPr="003A44B8">
        <w:rPr>
          <w:b/>
        </w:rPr>
        <w:t>Compare Income</w:t>
      </w:r>
      <w:r>
        <w:rPr>
          <w:b/>
        </w:rPr>
        <w:t xml:space="preserve"> – </w:t>
      </w:r>
      <w:r>
        <w:t xml:space="preserve">Map </w:t>
      </w:r>
      <w:r w:rsidRPr="003A44B8">
        <w:t>of annual average solar generation alongside map</w:t>
      </w:r>
      <w:r>
        <w:t xml:space="preserve"> of income per capita.</w:t>
      </w:r>
    </w:p>
    <w:p w:rsidR="003A44B8" w:rsidRPr="003A44B8" w:rsidRDefault="003A44B8">
      <w:pPr>
        <w:widowControl w:val="0"/>
        <w:numPr>
          <w:ilvl w:val="0"/>
          <w:numId w:val="8"/>
        </w:numPr>
        <w:spacing w:before="0" w:after="0"/>
        <w:ind w:right="0" w:hanging="360"/>
        <w:contextualSpacing/>
        <w:rPr>
          <w:b/>
        </w:rPr>
      </w:pPr>
      <w:r>
        <w:rPr>
          <w:b/>
        </w:rPr>
        <w:t>Compare Household Income</w:t>
      </w:r>
      <w:r>
        <w:t xml:space="preserve"> – Map </w:t>
      </w:r>
      <w:r w:rsidRPr="003A44B8">
        <w:t>of annual average solar generation alongside map</w:t>
      </w:r>
      <w:r>
        <w:t xml:space="preserve"> of household income</w:t>
      </w:r>
    </w:p>
    <w:p w:rsidR="003A44B8" w:rsidRPr="003A44B8" w:rsidRDefault="003A44B8">
      <w:pPr>
        <w:widowControl w:val="0"/>
        <w:numPr>
          <w:ilvl w:val="0"/>
          <w:numId w:val="8"/>
        </w:numPr>
        <w:spacing w:before="0" w:after="0"/>
        <w:ind w:right="0" w:hanging="360"/>
        <w:contextualSpacing/>
        <w:rPr>
          <w:b/>
        </w:rPr>
      </w:pPr>
      <w:r>
        <w:rPr>
          <w:b/>
        </w:rPr>
        <w:t>Compare Party Affiliation</w:t>
      </w:r>
      <w:r>
        <w:t xml:space="preserve"> – Map </w:t>
      </w:r>
      <w:r w:rsidRPr="003A44B8">
        <w:t>of annual average solar generation alongside map</w:t>
      </w:r>
      <w:r>
        <w:t xml:space="preserve"> of political party affiliation.</w:t>
      </w:r>
    </w:p>
    <w:p w:rsidR="00D8254E" w:rsidRDefault="00D8254E">
      <w:pPr>
        <w:widowControl w:val="0"/>
        <w:spacing w:before="0" w:after="0"/>
        <w:ind w:left="0" w:right="0"/>
      </w:pPr>
    </w:p>
    <w:p w:rsidR="00D8254E" w:rsidRDefault="00557F7E">
      <w:pPr>
        <w:widowControl w:val="0"/>
        <w:numPr>
          <w:ilvl w:val="0"/>
          <w:numId w:val="4"/>
        </w:numPr>
        <w:spacing w:before="0" w:after="0"/>
        <w:ind w:right="0" w:firstLine="0"/>
        <w:contextualSpacing/>
      </w:pPr>
      <w:r>
        <w:t>S</w:t>
      </w:r>
      <w:r w:rsidR="00EE0A13">
        <w:t>park-</w:t>
      </w:r>
      <w:r>
        <w:t>SQL S</w:t>
      </w:r>
      <w:r w:rsidR="00EE0A13">
        <w:t>cripts:</w:t>
      </w:r>
    </w:p>
    <w:p w:rsidR="00A27877" w:rsidRDefault="00A27877" w:rsidP="00A27877">
      <w:pPr>
        <w:widowControl w:val="0"/>
        <w:spacing w:before="0" w:after="0"/>
        <w:ind w:left="720" w:right="0"/>
        <w:contextualSpacing/>
      </w:pPr>
    </w:p>
    <w:p w:rsidR="00A27877" w:rsidRDefault="00A27877" w:rsidP="00A27877">
      <w:pPr>
        <w:widowControl w:val="0"/>
        <w:spacing w:before="0" w:after="0"/>
        <w:ind w:left="1440" w:right="0"/>
        <w:contextualSpacing/>
      </w:pPr>
      <w:r>
        <w:t xml:space="preserve">In addition to the visualization provided by our Tableau front-end, we also built a set of backend queries that can be run using </w:t>
      </w:r>
      <w:r w:rsidR="00BF0F91">
        <w:t>S</w:t>
      </w:r>
      <w:r w:rsidR="00B82BEE">
        <w:t>park-</w:t>
      </w:r>
      <w:r w:rsidR="00BF0F91">
        <w:t>SQL</w:t>
      </w:r>
      <w:r w:rsidR="00B82BEE">
        <w:rPr>
          <w:rStyle w:val="FootnoteReference"/>
        </w:rPr>
        <w:footnoteReference w:id="2"/>
      </w:r>
      <w:r w:rsidR="00B82BEE">
        <w:t>.</w:t>
      </w:r>
    </w:p>
    <w:p w:rsidR="00D8254E" w:rsidRDefault="00D8254E" w:rsidP="00A27877">
      <w:pPr>
        <w:widowControl w:val="0"/>
        <w:spacing w:before="0" w:after="0"/>
        <w:ind w:left="1440" w:right="0"/>
      </w:pPr>
    </w:p>
    <w:p w:rsidR="00B8139C" w:rsidRDefault="00B8139C" w:rsidP="00B8139C">
      <w:pPr>
        <w:widowControl w:val="0"/>
        <w:numPr>
          <w:ilvl w:val="0"/>
          <w:numId w:val="11"/>
        </w:numPr>
        <w:spacing w:before="0" w:after="225"/>
        <w:ind w:left="2160" w:right="0" w:hanging="360"/>
        <w:contextualSpacing/>
      </w:pPr>
      <w:r w:rsidRPr="00A27877">
        <w:rPr>
          <w:b/>
        </w:rPr>
        <w:t>solar_correlations.sql</w:t>
      </w:r>
      <w:r w:rsidR="00A27877">
        <w:t xml:space="preserve"> </w:t>
      </w:r>
      <w:r w:rsidR="00BF0F91">
        <w:t>–</w:t>
      </w:r>
      <w:r w:rsidR="00B82BEE">
        <w:t xml:space="preserve"> </w:t>
      </w:r>
      <w:r w:rsidR="00BF0F91">
        <w:t xml:space="preserve">Calculates the Pearson’s Correlation number between solar generation and each of the potential drivers for growth in solar adoption, e.g., irradiance, number of electrical vehicles, </w:t>
      </w:r>
      <w:r w:rsidR="00BF0F91">
        <w:lastRenderedPageBreak/>
        <w:t>household income, income per capita, etc.</w:t>
      </w:r>
    </w:p>
    <w:p w:rsidR="00B8139C" w:rsidRDefault="00B8139C" w:rsidP="00B8139C">
      <w:pPr>
        <w:widowControl w:val="0"/>
        <w:numPr>
          <w:ilvl w:val="0"/>
          <w:numId w:val="11"/>
        </w:numPr>
        <w:spacing w:before="0" w:after="225"/>
        <w:ind w:left="2160" w:right="0" w:hanging="360"/>
        <w:contextualSpacing/>
      </w:pPr>
      <w:r w:rsidRPr="00A27877">
        <w:rPr>
          <w:b/>
        </w:rPr>
        <w:t>top_20_ev_counties.sql</w:t>
      </w:r>
      <w:r w:rsidR="00A27877">
        <w:t xml:space="preserve"> </w:t>
      </w:r>
      <w:r w:rsidR="00BF0F91">
        <w:t>– Displays the top 20 counties with the highest number of electrical vehicles, with the corresponding estimated solar generation in kW.</w:t>
      </w:r>
    </w:p>
    <w:p w:rsidR="00B8139C" w:rsidRDefault="00B8139C" w:rsidP="00B8139C">
      <w:pPr>
        <w:widowControl w:val="0"/>
        <w:numPr>
          <w:ilvl w:val="0"/>
          <w:numId w:val="11"/>
        </w:numPr>
        <w:spacing w:before="0" w:after="225"/>
        <w:ind w:left="2160" w:right="0" w:hanging="360"/>
        <w:contextualSpacing/>
      </w:pPr>
      <w:r w:rsidRPr="00A27877">
        <w:rPr>
          <w:b/>
        </w:rPr>
        <w:t>top_20_household_income_counties.sql</w:t>
      </w:r>
      <w:r w:rsidR="00A27877">
        <w:t xml:space="preserve"> -</w:t>
      </w:r>
      <w:r w:rsidR="00BF0F91">
        <w:t xml:space="preserve"> Displays the top 20 counties with the highest </w:t>
      </w:r>
      <w:r w:rsidR="00417DCF">
        <w:t xml:space="preserve">household </w:t>
      </w:r>
      <w:r w:rsidR="00417DCF" w:rsidRPr="00417DCF">
        <w:t>income</w:t>
      </w:r>
      <w:r w:rsidR="00BF0F91">
        <w:t>, with the corresponding estimated solar generation in kW.</w:t>
      </w:r>
    </w:p>
    <w:p w:rsidR="00417DCF" w:rsidRDefault="00B8139C" w:rsidP="00B8139C">
      <w:pPr>
        <w:widowControl w:val="0"/>
        <w:numPr>
          <w:ilvl w:val="0"/>
          <w:numId w:val="11"/>
        </w:numPr>
        <w:spacing w:before="0" w:after="225"/>
        <w:ind w:left="2160" w:right="0" w:hanging="360"/>
        <w:contextualSpacing/>
      </w:pPr>
      <w:r w:rsidRPr="00417DCF">
        <w:rPr>
          <w:b/>
        </w:rPr>
        <w:t>top_20_percapita_income_counties.sql</w:t>
      </w:r>
      <w:r w:rsidR="00A27877">
        <w:t xml:space="preserve"> -</w:t>
      </w:r>
      <w:r w:rsidR="00BF0F91" w:rsidRPr="00BF0F91">
        <w:t xml:space="preserve"> </w:t>
      </w:r>
      <w:r w:rsidR="00417DCF">
        <w:t xml:space="preserve">Displays the top 20 counties with the highest </w:t>
      </w:r>
      <w:r w:rsidR="00417DCF" w:rsidRPr="00417DCF">
        <w:t>income</w:t>
      </w:r>
      <w:r w:rsidR="00417DCF">
        <w:t xml:space="preserve"> per capita, with the corresponding estimated solar generation in kW.</w:t>
      </w:r>
    </w:p>
    <w:p w:rsidR="00417DCF" w:rsidRPr="00417DCF" w:rsidRDefault="00417DCF" w:rsidP="00417DCF">
      <w:pPr>
        <w:widowControl w:val="0"/>
        <w:numPr>
          <w:ilvl w:val="0"/>
          <w:numId w:val="11"/>
        </w:numPr>
        <w:spacing w:before="0" w:after="225"/>
        <w:ind w:left="2160" w:right="0" w:hanging="360"/>
        <w:contextualSpacing/>
      </w:pPr>
      <w:r w:rsidRPr="00A27877">
        <w:rPr>
          <w:b/>
        </w:rPr>
        <w:t>top_20_irradiance_counties.sql</w:t>
      </w:r>
      <w:r>
        <w:t xml:space="preserve"> -</w:t>
      </w:r>
      <w:r w:rsidRPr="00417DCF">
        <w:t xml:space="preserve"> </w:t>
      </w:r>
      <w:r>
        <w:t>Displays the top 20 counties with the highest average daily GHI (kWh/m</w:t>
      </w:r>
      <w:r w:rsidRPr="00417DCF">
        <w:rPr>
          <w:vertAlign w:val="superscript"/>
        </w:rPr>
        <w:t>2</w:t>
      </w:r>
      <w:r>
        <w:t>), with the corresponding estimated solar generation in kW.</w:t>
      </w:r>
    </w:p>
    <w:p w:rsidR="00B8139C" w:rsidRDefault="00B8139C" w:rsidP="00B8139C">
      <w:pPr>
        <w:widowControl w:val="0"/>
        <w:numPr>
          <w:ilvl w:val="0"/>
          <w:numId w:val="11"/>
        </w:numPr>
        <w:spacing w:before="0" w:after="225"/>
        <w:ind w:left="2160" w:right="0" w:hanging="360"/>
        <w:contextualSpacing/>
      </w:pPr>
      <w:r w:rsidRPr="00417DCF">
        <w:rPr>
          <w:b/>
        </w:rPr>
        <w:t>top_20_solar_capacity_counties.sql</w:t>
      </w:r>
      <w:r w:rsidR="00A27877">
        <w:t xml:space="preserve"> -</w:t>
      </w:r>
      <w:r w:rsidR="00417DCF" w:rsidRPr="00417DCF">
        <w:t xml:space="preserve"> </w:t>
      </w:r>
      <w:r w:rsidR="00417DCF">
        <w:t>Displays the top 20 counties with the highest total installed capacity (kW), with the corresponding estimated solar generation in kW.</w:t>
      </w:r>
    </w:p>
    <w:p w:rsidR="00B8139C" w:rsidRDefault="00B8139C" w:rsidP="00417DCF">
      <w:pPr>
        <w:widowControl w:val="0"/>
        <w:numPr>
          <w:ilvl w:val="0"/>
          <w:numId w:val="11"/>
        </w:numPr>
        <w:spacing w:before="0" w:after="225"/>
        <w:ind w:left="2160" w:right="0" w:hanging="360"/>
        <w:contextualSpacing/>
      </w:pPr>
      <w:r w:rsidRPr="00A27877">
        <w:rPr>
          <w:b/>
        </w:rPr>
        <w:t>top_20_solar_gen_counties.sql</w:t>
      </w:r>
      <w:r w:rsidR="00A27877">
        <w:t xml:space="preserve"> </w:t>
      </w:r>
      <w:r w:rsidR="00417DCF">
        <w:t>–Displays the top 20 counties with the highest estimates solar generation in kW, along with all the potential drivers being studied.</w:t>
      </w:r>
    </w:p>
    <w:p w:rsidR="00A27877" w:rsidRDefault="001C5E9C" w:rsidP="0019163E">
      <w:pPr>
        <w:widowControl w:val="0"/>
        <w:numPr>
          <w:ilvl w:val="0"/>
          <w:numId w:val="11"/>
        </w:numPr>
        <w:spacing w:before="0" w:after="225"/>
        <w:ind w:left="2160" w:right="0" w:hanging="360"/>
        <w:contextualSpacing/>
      </w:pPr>
      <w:r>
        <w:rPr>
          <w:b/>
        </w:rPr>
        <w:t>top_20_usage_coun</w:t>
      </w:r>
      <w:r w:rsidR="00B8139C" w:rsidRPr="00A27877">
        <w:rPr>
          <w:b/>
        </w:rPr>
        <w:t>ties.sql</w:t>
      </w:r>
      <w:r w:rsidR="00A27877">
        <w:t xml:space="preserve"> –</w:t>
      </w:r>
      <w:r w:rsidR="00417DCF">
        <w:t xml:space="preserve"> </w:t>
      </w:r>
      <w:r w:rsidR="0019163E">
        <w:t>Displays the top 20 counties with the highest electricity usage (in other words, energy consumption) per capita in the residential sector, with the corresponding estimated solar generation in kW.</w:t>
      </w:r>
    </w:p>
    <w:p w:rsidR="00A27877" w:rsidRPr="00730414" w:rsidRDefault="00A27877" w:rsidP="00B82BEE">
      <w:pPr>
        <w:widowControl w:val="0"/>
        <w:spacing w:before="0" w:after="225"/>
        <w:ind w:left="0" w:right="0"/>
      </w:pPr>
    </w:p>
    <w:p w:rsidR="00730414" w:rsidRDefault="00730414">
      <w:pPr>
        <w:rPr>
          <w:b/>
          <w:color w:val="0B5394"/>
          <w:sz w:val="28"/>
          <w:szCs w:val="28"/>
        </w:rPr>
      </w:pPr>
      <w:r>
        <w:rPr>
          <w:color w:val="0B5394"/>
        </w:rPr>
        <w:br w:type="page"/>
      </w:r>
    </w:p>
    <w:p w:rsidR="00557F7E" w:rsidRDefault="00557F7E" w:rsidP="00557F7E">
      <w:pPr>
        <w:pStyle w:val="Heading2"/>
        <w:keepNext w:val="0"/>
        <w:keepLines w:val="0"/>
        <w:widowControl w:val="0"/>
        <w:spacing w:before="0"/>
      </w:pPr>
      <w:r>
        <w:rPr>
          <w:color w:val="0B5394"/>
        </w:rPr>
        <w:lastRenderedPageBreak/>
        <w:t xml:space="preserve">Build/Run </w:t>
      </w:r>
      <w:r w:rsidR="00D229BD">
        <w:rPr>
          <w:color w:val="0B5394"/>
        </w:rPr>
        <w:t>Instructions</w:t>
      </w:r>
    </w:p>
    <w:p w:rsidR="00D742A9" w:rsidRDefault="0010522B" w:rsidP="008D7C32">
      <w:pPr>
        <w:widowControl w:val="0"/>
        <w:spacing w:before="0" w:after="0"/>
        <w:ind w:left="600" w:right="0"/>
      </w:pPr>
      <w:r>
        <w:pict>
          <v:rect id="_x0000_i1034" style="width:0;height:1.5pt" o:hralign="center" o:hrstd="t" o:hr="t" fillcolor="#a0a0a0" stroked="f"/>
        </w:pict>
      </w:r>
    </w:p>
    <w:p w:rsidR="008D7C32" w:rsidRPr="008D7C32" w:rsidRDefault="008D7C32" w:rsidP="008D7C32">
      <w:pPr>
        <w:widowControl w:val="0"/>
        <w:spacing w:before="0" w:after="0"/>
        <w:ind w:left="600" w:right="0"/>
      </w:pPr>
    </w:p>
    <w:p w:rsidR="006928E6" w:rsidRDefault="006928E6" w:rsidP="006928E6">
      <w:pPr>
        <w:widowControl w:val="0"/>
        <w:spacing w:before="0" w:after="0"/>
        <w:ind w:left="600" w:right="0"/>
      </w:pPr>
      <w:r>
        <w:t>To run this project, complete the following steps.</w:t>
      </w:r>
    </w:p>
    <w:p w:rsidR="006928E6" w:rsidRDefault="006928E6" w:rsidP="006928E6">
      <w:pPr>
        <w:widowControl w:val="0"/>
        <w:spacing w:before="0" w:after="0"/>
        <w:ind w:left="600" w:right="0"/>
      </w:pPr>
    </w:p>
    <w:p w:rsidR="006928E6" w:rsidRPr="00B53C16" w:rsidRDefault="006928E6" w:rsidP="006928E6">
      <w:pPr>
        <w:widowControl w:val="0"/>
        <w:spacing w:before="0" w:after="0"/>
        <w:ind w:left="600" w:right="0"/>
        <w:rPr>
          <w:rStyle w:val="Strong"/>
        </w:rPr>
      </w:pPr>
      <w:r w:rsidRPr="00B53C16">
        <w:rPr>
          <w:rStyle w:val="Strong"/>
        </w:rPr>
        <w:t>EC2 start up:</w:t>
      </w:r>
    </w:p>
    <w:p w:rsidR="006928E6" w:rsidRDefault="006928E6" w:rsidP="006928E6">
      <w:pPr>
        <w:widowControl w:val="0"/>
        <w:spacing w:before="0" w:after="0"/>
        <w:ind w:left="600" w:right="0"/>
      </w:pPr>
    </w:p>
    <w:p w:rsidR="006928E6" w:rsidRDefault="006928E6" w:rsidP="006928E6">
      <w:pPr>
        <w:pStyle w:val="ListParagraph"/>
        <w:widowControl w:val="0"/>
        <w:numPr>
          <w:ilvl w:val="0"/>
          <w:numId w:val="17"/>
        </w:numPr>
        <w:spacing w:before="0" w:after="0"/>
        <w:ind w:left="1080" w:right="0" w:firstLine="0"/>
      </w:pPr>
      <w:r>
        <w:t xml:space="preserve">Start an AWS EC2 instance using the </w:t>
      </w:r>
      <w:r w:rsidRPr="00FF415A">
        <w:t>"UCB W205 Spring 2016"</w:t>
      </w:r>
      <w:r>
        <w:t xml:space="preserve"> AMI.</w:t>
      </w:r>
    </w:p>
    <w:p w:rsidR="006928E6" w:rsidRDefault="006928E6" w:rsidP="006928E6">
      <w:pPr>
        <w:pStyle w:val="ListParagraph"/>
        <w:widowControl w:val="0"/>
        <w:numPr>
          <w:ilvl w:val="0"/>
          <w:numId w:val="17"/>
        </w:numPr>
        <w:spacing w:before="0" w:after="0"/>
        <w:ind w:right="0"/>
      </w:pPr>
      <w:r>
        <w:t>Check</w:t>
      </w:r>
      <w:r w:rsidRPr="00FF415A">
        <w:t xml:space="preserve"> security rules </w:t>
      </w:r>
      <w:r>
        <w:t xml:space="preserve">to ensure </w:t>
      </w:r>
      <w:r w:rsidRPr="00FF415A">
        <w:t>following TCP ports on 0.0.0.0/0</w:t>
      </w:r>
      <w:r>
        <w:t xml:space="preserve"> are open.</w:t>
      </w:r>
    </w:p>
    <w:p w:rsidR="006928E6" w:rsidRDefault="006928E6" w:rsidP="006928E6">
      <w:pPr>
        <w:pStyle w:val="ListParagraph"/>
        <w:widowControl w:val="0"/>
        <w:numPr>
          <w:ilvl w:val="1"/>
          <w:numId w:val="17"/>
        </w:numPr>
        <w:spacing w:before="0" w:after="0"/>
        <w:ind w:right="0"/>
      </w:pPr>
      <w:r>
        <w:t>22</w:t>
      </w:r>
    </w:p>
    <w:p w:rsidR="006928E6" w:rsidRDefault="006928E6" w:rsidP="006928E6">
      <w:pPr>
        <w:pStyle w:val="ListParagraph"/>
        <w:widowControl w:val="0"/>
        <w:numPr>
          <w:ilvl w:val="1"/>
          <w:numId w:val="17"/>
        </w:numPr>
        <w:spacing w:before="0" w:after="0"/>
        <w:ind w:right="0"/>
      </w:pPr>
      <w:r>
        <w:t>4040</w:t>
      </w:r>
    </w:p>
    <w:p w:rsidR="006928E6" w:rsidRDefault="006928E6" w:rsidP="006928E6">
      <w:pPr>
        <w:pStyle w:val="ListParagraph"/>
        <w:widowControl w:val="0"/>
        <w:numPr>
          <w:ilvl w:val="1"/>
          <w:numId w:val="17"/>
        </w:numPr>
        <w:spacing w:before="0" w:after="0"/>
        <w:ind w:right="0"/>
      </w:pPr>
      <w:r>
        <w:t>7180</w:t>
      </w:r>
    </w:p>
    <w:p w:rsidR="006928E6" w:rsidRDefault="006928E6" w:rsidP="006928E6">
      <w:pPr>
        <w:pStyle w:val="ListParagraph"/>
        <w:widowControl w:val="0"/>
        <w:numPr>
          <w:ilvl w:val="1"/>
          <w:numId w:val="17"/>
        </w:numPr>
        <w:spacing w:before="0" w:after="0"/>
        <w:ind w:right="0"/>
      </w:pPr>
      <w:r>
        <w:t>8080</w:t>
      </w:r>
    </w:p>
    <w:p w:rsidR="006928E6" w:rsidRDefault="006928E6" w:rsidP="006928E6">
      <w:pPr>
        <w:pStyle w:val="ListParagraph"/>
        <w:widowControl w:val="0"/>
        <w:numPr>
          <w:ilvl w:val="1"/>
          <w:numId w:val="17"/>
        </w:numPr>
        <w:spacing w:before="0" w:after="0"/>
        <w:ind w:right="0"/>
      </w:pPr>
      <w:r>
        <w:t>8088</w:t>
      </w:r>
    </w:p>
    <w:p w:rsidR="006928E6" w:rsidRDefault="006928E6" w:rsidP="006928E6">
      <w:pPr>
        <w:pStyle w:val="ListParagraph"/>
        <w:widowControl w:val="0"/>
        <w:numPr>
          <w:ilvl w:val="1"/>
          <w:numId w:val="17"/>
        </w:numPr>
        <w:spacing w:before="0" w:after="0"/>
        <w:ind w:right="0"/>
      </w:pPr>
      <w:r>
        <w:t>50070</w:t>
      </w:r>
    </w:p>
    <w:p w:rsidR="006928E6" w:rsidRDefault="006928E6" w:rsidP="006928E6">
      <w:pPr>
        <w:pStyle w:val="ListParagraph"/>
        <w:widowControl w:val="0"/>
        <w:numPr>
          <w:ilvl w:val="1"/>
          <w:numId w:val="17"/>
        </w:numPr>
        <w:spacing w:before="0" w:after="0"/>
        <w:ind w:right="0"/>
      </w:pPr>
      <w:r>
        <w:t>10000</w:t>
      </w:r>
    </w:p>
    <w:p w:rsidR="006928E6" w:rsidRDefault="006928E6" w:rsidP="006928E6">
      <w:pPr>
        <w:pStyle w:val="ListParagraph"/>
        <w:widowControl w:val="0"/>
        <w:numPr>
          <w:ilvl w:val="0"/>
          <w:numId w:val="17"/>
        </w:numPr>
        <w:spacing w:before="0" w:after="0"/>
        <w:ind w:left="1080" w:right="0" w:firstLine="0"/>
      </w:pPr>
      <w:r>
        <w:t>Create an EBS volume of 200 GB and attach it to the instance created above.</w:t>
      </w:r>
    </w:p>
    <w:p w:rsidR="006928E6" w:rsidRDefault="006928E6" w:rsidP="006928E6">
      <w:pPr>
        <w:pStyle w:val="ListParagraph"/>
        <w:widowControl w:val="0"/>
        <w:numPr>
          <w:ilvl w:val="0"/>
          <w:numId w:val="17"/>
        </w:numPr>
        <w:spacing w:before="0" w:after="0"/>
        <w:ind w:left="1440" w:right="0" w:hanging="360"/>
      </w:pPr>
      <w:r w:rsidRPr="00FF415A">
        <w:t xml:space="preserve">Connect to the EC2 instance using </w:t>
      </w:r>
      <w:proofErr w:type="spellStart"/>
      <w:proofErr w:type="gramStart"/>
      <w:r w:rsidRPr="00FF415A">
        <w:t>ssh</w:t>
      </w:r>
      <w:proofErr w:type="spellEnd"/>
      <w:proofErr w:type="gramEnd"/>
      <w:r w:rsidRPr="00FF415A">
        <w:t xml:space="preserve">: </w:t>
      </w:r>
      <w:proofErr w:type="spellStart"/>
      <w:r w:rsidRPr="00FF415A">
        <w:t>ssh</w:t>
      </w:r>
      <w:proofErr w:type="spellEnd"/>
      <w:r w:rsidRPr="00FF415A">
        <w:t xml:space="preserve"> -</w:t>
      </w:r>
      <w:proofErr w:type="spellStart"/>
      <w:r w:rsidRPr="00FF415A">
        <w:t>i</w:t>
      </w:r>
      <w:proofErr w:type="spellEnd"/>
      <w:r w:rsidRPr="00FF415A">
        <w:t xml:space="preserve"> "&lt;key file name&gt;" root@&lt;EC2 host path&gt;</w:t>
      </w:r>
      <w:r>
        <w:t>.</w:t>
      </w:r>
    </w:p>
    <w:p w:rsidR="006928E6" w:rsidRDefault="006928E6" w:rsidP="006928E6">
      <w:pPr>
        <w:pStyle w:val="ListParagraph"/>
        <w:widowControl w:val="0"/>
        <w:numPr>
          <w:ilvl w:val="0"/>
          <w:numId w:val="17"/>
        </w:numPr>
        <w:spacing w:before="0" w:after="0"/>
        <w:ind w:left="1440" w:right="0" w:hanging="360"/>
      </w:pPr>
      <w:r>
        <w:t xml:space="preserve">Use </w:t>
      </w:r>
      <w:proofErr w:type="spellStart"/>
      <w:r>
        <w:t>fdisk</w:t>
      </w:r>
      <w:proofErr w:type="spellEnd"/>
      <w:r>
        <w:t xml:space="preserve"> -l to find the disk path of the EBS volume created in step 3 above.  Note down this path for step 7.</w:t>
      </w:r>
    </w:p>
    <w:p w:rsidR="006928E6" w:rsidRDefault="006928E6" w:rsidP="006928E6">
      <w:pPr>
        <w:pStyle w:val="ListParagraph"/>
        <w:widowControl w:val="0"/>
        <w:numPr>
          <w:ilvl w:val="0"/>
          <w:numId w:val="17"/>
        </w:numPr>
        <w:tabs>
          <w:tab w:val="left" w:pos="1440"/>
        </w:tabs>
        <w:spacing w:before="0" w:after="0"/>
        <w:ind w:left="1440" w:right="0" w:hanging="360"/>
      </w:pPr>
      <w:r>
        <w:t>Set the /data directory as readable, writable and executable by all users, since /data is where the disk will be mounted.</w:t>
      </w:r>
    </w:p>
    <w:p w:rsidR="006928E6" w:rsidRDefault="006928E6" w:rsidP="006928E6">
      <w:pPr>
        <w:widowControl w:val="0"/>
        <w:spacing w:before="0" w:after="0"/>
        <w:ind w:right="0"/>
      </w:pP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nsolas" w:eastAsia="Times New Roman" w:hAnsi="Consolas" w:cs="Consolas"/>
          <w:color w:val="auto"/>
          <w:sz w:val="22"/>
          <w:szCs w:val="22"/>
          <w:lang w:eastAsia="en-US"/>
        </w:rPr>
      </w:pPr>
      <w:r>
        <w:rPr>
          <w:rFonts w:ascii="Consolas" w:eastAsia="Times New Roman" w:hAnsi="Consolas" w:cs="Consolas"/>
          <w:color w:val="333333"/>
          <w:sz w:val="22"/>
          <w:szCs w:val="22"/>
          <w:lang w:eastAsia="en-US"/>
        </w:rPr>
        <w:tab/>
      </w:r>
      <w:r>
        <w:rPr>
          <w:rFonts w:ascii="Consolas" w:eastAsia="Times New Roman" w:hAnsi="Consolas" w:cs="Consolas"/>
          <w:color w:val="333333"/>
          <w:sz w:val="22"/>
          <w:szCs w:val="22"/>
          <w:lang w:eastAsia="en-US"/>
        </w:rPr>
        <w:tab/>
      </w:r>
      <w:r w:rsidRPr="00D2409A">
        <w:rPr>
          <w:rFonts w:ascii="Consolas" w:eastAsia="Times New Roman" w:hAnsi="Consolas" w:cs="Consolas"/>
          <w:color w:val="auto"/>
          <w:sz w:val="22"/>
          <w:szCs w:val="22"/>
          <w:lang w:eastAsia="en-US"/>
        </w:rPr>
        <w:t xml:space="preserve">$ </w:t>
      </w:r>
      <w:proofErr w:type="spellStart"/>
      <w:proofErr w:type="gramStart"/>
      <w:r w:rsidRPr="00D2409A">
        <w:rPr>
          <w:rFonts w:ascii="Consolas" w:eastAsia="Times New Roman" w:hAnsi="Consolas" w:cs="Consolas"/>
          <w:color w:val="auto"/>
          <w:sz w:val="22"/>
          <w:szCs w:val="22"/>
          <w:lang w:eastAsia="en-US"/>
        </w:rPr>
        <w:t>chmod</w:t>
      </w:r>
      <w:proofErr w:type="spellEnd"/>
      <w:proofErr w:type="gramEnd"/>
      <w:r w:rsidRPr="00D2409A">
        <w:rPr>
          <w:rFonts w:ascii="Consolas" w:eastAsia="Times New Roman" w:hAnsi="Consolas" w:cs="Consolas"/>
          <w:color w:val="auto"/>
          <w:sz w:val="22"/>
          <w:szCs w:val="22"/>
          <w:lang w:eastAsia="en-US"/>
        </w:rPr>
        <w:t xml:space="preserve"> </w:t>
      </w:r>
      <w:proofErr w:type="spellStart"/>
      <w:r w:rsidRPr="00D2409A">
        <w:rPr>
          <w:rFonts w:ascii="Consolas" w:eastAsia="Times New Roman" w:hAnsi="Consolas" w:cs="Consolas"/>
          <w:color w:val="auto"/>
          <w:sz w:val="22"/>
          <w:szCs w:val="22"/>
          <w:lang w:eastAsia="en-US"/>
        </w:rPr>
        <w:t>a+rwx</w:t>
      </w:r>
      <w:proofErr w:type="spellEnd"/>
      <w:r w:rsidRPr="00D2409A">
        <w:rPr>
          <w:rFonts w:ascii="Consolas" w:eastAsia="Times New Roman" w:hAnsi="Consolas" w:cs="Consolas"/>
          <w:color w:val="auto"/>
          <w:sz w:val="22"/>
          <w:szCs w:val="22"/>
          <w:lang w:eastAsia="en-US"/>
        </w:rPr>
        <w:t xml:space="preserve"> /data</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nsolas" w:eastAsia="Times New Roman" w:hAnsi="Consolas" w:cs="Consolas"/>
          <w:color w:val="auto"/>
          <w:sz w:val="22"/>
          <w:szCs w:val="22"/>
          <w:lang w:eastAsia="en-US"/>
        </w:rPr>
      </w:pPr>
    </w:p>
    <w:p w:rsidR="006928E6" w:rsidRDefault="006928E6" w:rsidP="006928E6">
      <w:pPr>
        <w:pStyle w:val="ListParagraph"/>
        <w:numPr>
          <w:ilvl w:val="0"/>
          <w:numId w:val="17"/>
        </w:num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r w:rsidRPr="00D2409A">
        <w:t xml:space="preserve">Get and run the set up script to set up </w:t>
      </w:r>
      <w:proofErr w:type="spellStart"/>
      <w:r w:rsidRPr="00D2409A">
        <w:t>hadoop</w:t>
      </w:r>
      <w:proofErr w:type="spellEnd"/>
      <w:r>
        <w:t xml:space="preserve">, </w:t>
      </w:r>
      <w:proofErr w:type="spellStart"/>
      <w:r>
        <w:t>postgres</w:t>
      </w:r>
      <w:proofErr w:type="spellEnd"/>
      <w:r>
        <w:t>, hive, spark, etc.</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rPr>
          <w:rFonts w:ascii="Consolas" w:hAnsi="Consolas" w:cs="Consolas"/>
        </w:rPr>
      </w:pPr>
      <w:r>
        <w:tab/>
      </w:r>
      <w:r>
        <w:tab/>
      </w:r>
      <w:r w:rsidRPr="00B53C16">
        <w:rPr>
          <w:rFonts w:ascii="Consolas" w:hAnsi="Consolas" w:cs="Consolas"/>
        </w:rPr>
        <w:t xml:space="preserve">$ </w:t>
      </w:r>
      <w:proofErr w:type="spellStart"/>
      <w:proofErr w:type="gramStart"/>
      <w:r w:rsidRPr="00B53C16">
        <w:rPr>
          <w:rFonts w:ascii="Consolas" w:hAnsi="Consolas" w:cs="Consolas"/>
        </w:rPr>
        <w:t>wget</w:t>
      </w:r>
      <w:proofErr w:type="spellEnd"/>
      <w:proofErr w:type="gramEnd"/>
      <w:r w:rsidRPr="00B53C16">
        <w:rPr>
          <w:rFonts w:ascii="Consolas" w:hAnsi="Consolas" w:cs="Consolas"/>
        </w:rPr>
        <w:t xml:space="preserve"> </w:t>
      </w:r>
      <w:r w:rsidRPr="00B53C16">
        <w:rPr>
          <w:rFonts w:ascii="Consolas" w:hAnsi="Consolas" w:cs="Consolas"/>
          <w:sz w:val="16"/>
        </w:rPr>
        <w:t>https://s3.amazonaws.com/ucbdatasciencew205/setup_ucb_complete_plus_postgres.sh</w:t>
      </w: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rPr>
          <w:rFonts w:ascii="Consolas" w:hAnsi="Consolas" w:cs="Consolas"/>
        </w:rPr>
      </w:pPr>
      <w:r w:rsidRPr="00B53C16">
        <w:rPr>
          <w:rFonts w:ascii="Consolas" w:hAnsi="Consolas" w:cs="Consolas"/>
        </w:rPr>
        <w:tab/>
      </w:r>
      <w:r w:rsidRPr="00B53C16">
        <w:rPr>
          <w:rFonts w:ascii="Consolas" w:hAnsi="Consolas" w:cs="Consolas"/>
        </w:rPr>
        <w:tab/>
        <w:t xml:space="preserve">$ </w:t>
      </w:r>
      <w:proofErr w:type="spellStart"/>
      <w:proofErr w:type="gramStart"/>
      <w:r w:rsidRPr="00B53C16">
        <w:rPr>
          <w:rFonts w:ascii="Consolas" w:hAnsi="Consolas" w:cs="Consolas"/>
        </w:rPr>
        <w:t>chmod</w:t>
      </w:r>
      <w:proofErr w:type="spellEnd"/>
      <w:proofErr w:type="gramEnd"/>
      <w:r w:rsidRPr="00B53C16">
        <w:rPr>
          <w:rFonts w:ascii="Consolas" w:hAnsi="Consolas" w:cs="Consolas"/>
        </w:rPr>
        <w:t xml:space="preserve"> +x ./setup_ucb_complete_plus_postgres.sh</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r w:rsidRPr="00B53C16">
        <w:rPr>
          <w:rFonts w:ascii="Consolas" w:hAnsi="Consolas" w:cs="Consolas"/>
        </w:rPr>
        <w:tab/>
      </w:r>
      <w:r w:rsidRPr="00B53C16">
        <w:rPr>
          <w:rFonts w:ascii="Consolas" w:hAnsi="Consolas" w:cs="Consolas"/>
        </w:rPr>
        <w:tab/>
        <w:t>$ ./setup_ucb_complete_plus_postgres.sh &lt;the disk path from step 5&gt;</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rPr>
          <w:b/>
        </w:rPr>
      </w:pPr>
      <w:r w:rsidRPr="00B53C16">
        <w:rPr>
          <w:b/>
        </w:rPr>
        <w:t>Redirect spark-</w:t>
      </w:r>
      <w:proofErr w:type="spellStart"/>
      <w:r w:rsidRPr="00B53C16">
        <w:rPr>
          <w:b/>
        </w:rPr>
        <w:t>sql</w:t>
      </w:r>
      <w:proofErr w:type="spellEnd"/>
      <w:r w:rsidRPr="00B53C16">
        <w:rPr>
          <w:b/>
        </w:rPr>
        <w:t xml:space="preserve"> to point to the same </w:t>
      </w:r>
      <w:proofErr w:type="spellStart"/>
      <w:r w:rsidRPr="00B53C16">
        <w:rPr>
          <w:b/>
        </w:rPr>
        <w:t>metastore</w:t>
      </w:r>
      <w:proofErr w:type="spellEnd"/>
      <w:r w:rsidRPr="00B53C16">
        <w:rPr>
          <w:b/>
        </w:rPr>
        <w:t xml:space="preserve"> as hive</w:t>
      </w:r>
      <w:r>
        <w:rPr>
          <w:b/>
        </w:rPr>
        <w:t>:</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p>
    <w:p w:rsidR="006928E6" w:rsidRDefault="006928E6" w:rsidP="006928E6">
      <w:pPr>
        <w:pStyle w:val="ListParagraph"/>
        <w:numPr>
          <w:ilvl w:val="3"/>
          <w:numId w:val="17"/>
        </w:num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440" w:right="0" w:hanging="360"/>
      </w:pPr>
      <w:r>
        <w:t xml:space="preserve">While logged on as the root user, change the value of the </w:t>
      </w:r>
      <w:proofErr w:type="spellStart"/>
      <w:r>
        <w:t>hive.metastore.schema.verification</w:t>
      </w:r>
      <w:proofErr w:type="spellEnd"/>
      <w:r>
        <w:t xml:space="preserve"> to false in the /data/</w:t>
      </w:r>
      <w:proofErr w:type="spellStart"/>
      <w:r>
        <w:t>hadoop</w:t>
      </w:r>
      <w:proofErr w:type="spellEnd"/>
      <w:r>
        <w:t>/hive/</w:t>
      </w:r>
      <w:proofErr w:type="spellStart"/>
      <w:r>
        <w:t>conf</w:t>
      </w:r>
      <w:proofErr w:type="spellEnd"/>
      <w:r>
        <w:t>/hive-site.xml file.  Below is the part of the hive-site.xml file where the value of the &lt;value&gt; tag needs to be set to false.</w:t>
      </w:r>
    </w:p>
    <w:p w:rsidR="006928E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0"/>
      </w:pP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440" w:right="0"/>
        <w:rPr>
          <w:rFonts w:ascii="Consolas" w:hAnsi="Consolas" w:cs="Consolas"/>
        </w:rPr>
      </w:pPr>
      <w:r w:rsidRPr="00B53C16">
        <w:rPr>
          <w:rFonts w:ascii="Consolas" w:hAnsi="Consolas" w:cs="Consolas"/>
        </w:rPr>
        <w:t>&lt;</w:t>
      </w:r>
      <w:proofErr w:type="gramStart"/>
      <w:r w:rsidRPr="00B53C16">
        <w:rPr>
          <w:rFonts w:ascii="Consolas" w:hAnsi="Consolas" w:cs="Consolas"/>
        </w:rPr>
        <w:t>property</w:t>
      </w:r>
      <w:proofErr w:type="gramEnd"/>
      <w:r w:rsidRPr="00B53C16">
        <w:rPr>
          <w:rFonts w:ascii="Consolas" w:hAnsi="Consolas" w:cs="Consolas"/>
        </w:rPr>
        <w:t>&gt;</w:t>
      </w: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440" w:right="0"/>
        <w:rPr>
          <w:rFonts w:ascii="Consolas" w:hAnsi="Consolas" w:cs="Consolas"/>
        </w:rPr>
      </w:pPr>
      <w:r w:rsidRPr="00B53C16">
        <w:rPr>
          <w:rFonts w:ascii="Consolas" w:hAnsi="Consolas" w:cs="Consolas"/>
        </w:rPr>
        <w:t>&lt;name&gt;</w:t>
      </w:r>
      <w:proofErr w:type="spellStart"/>
      <w:r w:rsidRPr="00B53C16">
        <w:rPr>
          <w:rFonts w:ascii="Consolas" w:hAnsi="Consolas" w:cs="Consolas"/>
        </w:rPr>
        <w:t>hive.metastore.schema.verification</w:t>
      </w:r>
      <w:proofErr w:type="spellEnd"/>
      <w:r w:rsidRPr="00B53C16">
        <w:rPr>
          <w:rFonts w:ascii="Consolas" w:hAnsi="Consolas" w:cs="Consolas"/>
        </w:rPr>
        <w:t>&lt;/name&gt;</w:t>
      </w: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440" w:right="0"/>
        <w:rPr>
          <w:rFonts w:ascii="Consolas" w:hAnsi="Consolas" w:cs="Consolas"/>
        </w:rPr>
      </w:pPr>
      <w:r w:rsidRPr="00B53C16">
        <w:rPr>
          <w:rFonts w:ascii="Consolas" w:hAnsi="Consolas" w:cs="Consolas"/>
        </w:rPr>
        <w:t>&lt;</w:t>
      </w:r>
      <w:proofErr w:type="gramStart"/>
      <w:r w:rsidRPr="00B53C16">
        <w:rPr>
          <w:rFonts w:ascii="Consolas" w:hAnsi="Consolas" w:cs="Consolas"/>
        </w:rPr>
        <w:t>value&gt;</w:t>
      </w:r>
      <w:proofErr w:type="gramEnd"/>
      <w:r w:rsidRPr="00B53C16">
        <w:rPr>
          <w:rFonts w:ascii="Consolas" w:hAnsi="Consolas" w:cs="Consolas"/>
        </w:rPr>
        <w:t>false&lt;/value&gt;</w:t>
      </w:r>
    </w:p>
    <w:p w:rsidR="006928E6" w:rsidRPr="00B53C16" w:rsidRDefault="006928E6" w:rsidP="006928E6">
      <w:p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440" w:right="0"/>
      </w:pPr>
      <w:r w:rsidRPr="00B53C16">
        <w:rPr>
          <w:rFonts w:ascii="Consolas" w:hAnsi="Consolas" w:cs="Consolas"/>
        </w:rPr>
        <w:t>&lt;/property&gt;</w:t>
      </w:r>
    </w:p>
    <w:p w:rsidR="006928E6" w:rsidRDefault="006928E6" w:rsidP="006928E6">
      <w:pPr>
        <w:ind w:left="1440" w:hanging="90"/>
      </w:pPr>
      <w:r>
        <w:tab/>
        <w:t>Alternatively, you can overwrite the hive-site.xml file in the /data/</w:t>
      </w:r>
      <w:proofErr w:type="spellStart"/>
      <w:r>
        <w:t>hadoop</w:t>
      </w:r>
      <w:proofErr w:type="spellEnd"/>
      <w:r>
        <w:t>/hive/</w:t>
      </w:r>
      <w:proofErr w:type="spellStart"/>
      <w:r>
        <w:t>conf</w:t>
      </w:r>
      <w:proofErr w:type="spellEnd"/>
      <w:r>
        <w:t xml:space="preserve"> directory in your EC2 instance with the file of the same name in the Setup folder of the </w:t>
      </w:r>
      <w:proofErr w:type="gramStart"/>
      <w:r>
        <w:t>Solar</w:t>
      </w:r>
      <w:proofErr w:type="gramEnd"/>
      <w:r>
        <w:t xml:space="preserve"> repository.</w:t>
      </w:r>
    </w:p>
    <w:p w:rsidR="006928E6" w:rsidRDefault="006928E6" w:rsidP="006928E6">
      <w:pPr>
        <w:pStyle w:val="ListParagraph"/>
        <w:numPr>
          <w:ilvl w:val="3"/>
          <w:numId w:val="17"/>
        </w:numPr>
        <w:ind w:left="1440" w:hanging="360"/>
      </w:pPr>
      <w:r w:rsidRPr="00B53C16">
        <w:t>Change to the w205 user</w:t>
      </w:r>
      <w:r>
        <w:t>.</w:t>
      </w:r>
    </w:p>
    <w:p w:rsidR="006928E6" w:rsidRPr="00DB2A53" w:rsidRDefault="006928E6" w:rsidP="006928E6">
      <w:pPr>
        <w:ind w:left="1440"/>
        <w:rPr>
          <w:rFonts w:ascii="Consolas" w:hAnsi="Consolas" w:cs="Consolas"/>
        </w:rPr>
      </w:pPr>
      <w:r w:rsidRPr="00DB2A53">
        <w:rPr>
          <w:rFonts w:ascii="Consolas" w:hAnsi="Consolas" w:cs="Consolas"/>
        </w:rPr>
        <w:lastRenderedPageBreak/>
        <w:t xml:space="preserve">$ </w:t>
      </w:r>
      <w:proofErr w:type="spellStart"/>
      <w:proofErr w:type="gramStart"/>
      <w:r w:rsidRPr="00DB2A53">
        <w:rPr>
          <w:rFonts w:ascii="Consolas" w:hAnsi="Consolas" w:cs="Consolas"/>
        </w:rPr>
        <w:t>su</w:t>
      </w:r>
      <w:proofErr w:type="spellEnd"/>
      <w:proofErr w:type="gramEnd"/>
      <w:r w:rsidRPr="00DB2A53">
        <w:rPr>
          <w:rFonts w:ascii="Consolas" w:hAnsi="Consolas" w:cs="Consolas"/>
        </w:rPr>
        <w:t xml:space="preserve"> - w205</w:t>
      </w:r>
    </w:p>
    <w:p w:rsidR="006928E6" w:rsidRDefault="006928E6" w:rsidP="006928E6">
      <w:pPr>
        <w:pStyle w:val="ListParagraph"/>
        <w:numPr>
          <w:ilvl w:val="3"/>
          <w:numId w:val="17"/>
        </w:numPr>
        <w:ind w:left="1440" w:hanging="360"/>
      </w:pPr>
      <w:r w:rsidRPr="00DB2A53">
        <w:t>Copy the hive-site.xml to the $SPARK_HOME/conf directory:</w:t>
      </w:r>
    </w:p>
    <w:p w:rsidR="006928E6" w:rsidRPr="00DB2A53" w:rsidRDefault="006928E6" w:rsidP="006928E6">
      <w:pPr>
        <w:ind w:left="1440"/>
        <w:rPr>
          <w:rFonts w:ascii="Consolas" w:hAnsi="Consolas" w:cs="Consolas"/>
        </w:rPr>
      </w:pPr>
      <w:r w:rsidRPr="00DB2A53">
        <w:rPr>
          <w:rFonts w:ascii="Consolas" w:hAnsi="Consolas" w:cs="Consolas"/>
        </w:rPr>
        <w:t xml:space="preserve">$ </w:t>
      </w:r>
      <w:proofErr w:type="spellStart"/>
      <w:proofErr w:type="gramStart"/>
      <w:r w:rsidRPr="00DB2A53">
        <w:rPr>
          <w:rFonts w:ascii="Consolas" w:hAnsi="Consolas" w:cs="Consolas"/>
        </w:rPr>
        <w:t>cp</w:t>
      </w:r>
      <w:proofErr w:type="spellEnd"/>
      <w:proofErr w:type="gramEnd"/>
      <w:r w:rsidRPr="00DB2A53">
        <w:rPr>
          <w:rFonts w:ascii="Consolas" w:hAnsi="Consolas" w:cs="Consolas"/>
        </w:rPr>
        <w:t xml:space="preserve"> /data/</w:t>
      </w:r>
      <w:proofErr w:type="spellStart"/>
      <w:r w:rsidRPr="00DB2A53">
        <w:rPr>
          <w:rFonts w:ascii="Consolas" w:hAnsi="Consolas" w:cs="Consolas"/>
        </w:rPr>
        <w:t>hadoop</w:t>
      </w:r>
      <w:proofErr w:type="spellEnd"/>
      <w:r w:rsidRPr="00DB2A53">
        <w:rPr>
          <w:rFonts w:ascii="Consolas" w:hAnsi="Consolas" w:cs="Consolas"/>
        </w:rPr>
        <w:t>/hive/</w:t>
      </w:r>
      <w:proofErr w:type="spellStart"/>
      <w:r w:rsidRPr="00DB2A53">
        <w:rPr>
          <w:rFonts w:ascii="Consolas" w:hAnsi="Consolas" w:cs="Consolas"/>
        </w:rPr>
        <w:t>conf</w:t>
      </w:r>
      <w:proofErr w:type="spellEnd"/>
      <w:r w:rsidRPr="00DB2A53">
        <w:rPr>
          <w:rFonts w:ascii="Consolas" w:hAnsi="Consolas" w:cs="Consolas"/>
        </w:rPr>
        <w:t>/hive-site.xml $SPARK_HOME/</w:t>
      </w:r>
      <w:proofErr w:type="spellStart"/>
      <w:r w:rsidRPr="00DB2A53">
        <w:rPr>
          <w:rFonts w:ascii="Consolas" w:hAnsi="Consolas" w:cs="Consolas"/>
        </w:rPr>
        <w:t>conf</w:t>
      </w:r>
      <w:proofErr w:type="spellEnd"/>
      <w:r w:rsidRPr="00DB2A53">
        <w:rPr>
          <w:rFonts w:ascii="Consolas" w:hAnsi="Consolas" w:cs="Consolas"/>
        </w:rPr>
        <w:t>/</w:t>
      </w:r>
    </w:p>
    <w:p w:rsidR="006928E6" w:rsidRDefault="006928E6" w:rsidP="006928E6">
      <w:pPr>
        <w:pStyle w:val="ListParagraph"/>
        <w:ind w:left="1440"/>
      </w:pPr>
      <w:r>
        <w:t>You can alternatively copy the "hive-site.xml" file from the Setup/ folder of the Solar repository to $SPARK_HOME/conf</w:t>
      </w:r>
    </w:p>
    <w:p w:rsidR="006928E6" w:rsidRDefault="006928E6" w:rsidP="006928E6">
      <w:pPr>
        <w:pStyle w:val="NoSpacing"/>
      </w:pPr>
      <w:r>
        <w:t>After these steps, hive and spark-</w:t>
      </w:r>
      <w:proofErr w:type="spellStart"/>
      <w:r>
        <w:t>sql</w:t>
      </w:r>
      <w:proofErr w:type="spellEnd"/>
      <w:r>
        <w:t xml:space="preserve"> will be pointing to and working on the same</w:t>
      </w:r>
    </w:p>
    <w:p w:rsidR="006928E6" w:rsidRDefault="006928E6" w:rsidP="006928E6">
      <w:pPr>
        <w:pStyle w:val="NoSpacing"/>
      </w:pPr>
      <w:proofErr w:type="gramStart"/>
      <w:r>
        <w:t>backend</w:t>
      </w:r>
      <w:proofErr w:type="gramEnd"/>
      <w:r>
        <w:t xml:space="preserve"> data </w:t>
      </w:r>
      <w:proofErr w:type="spellStart"/>
      <w:r>
        <w:t>metastore</w:t>
      </w:r>
      <w:proofErr w:type="spellEnd"/>
      <w:r>
        <w:t>.  Please note that after the steps above, spark-</w:t>
      </w:r>
      <w:proofErr w:type="spellStart"/>
      <w:r>
        <w:t>sql</w:t>
      </w:r>
      <w:proofErr w:type="spellEnd"/>
      <w:r>
        <w:t xml:space="preserve"> must be invoked with the --driver-class-path flag to specify the postgresql-jdbc.jar file to be </w:t>
      </w:r>
      <w:proofErr w:type="spellStart"/>
      <w:r>
        <w:t>includedsince</w:t>
      </w:r>
      <w:proofErr w:type="spellEnd"/>
      <w:r>
        <w:t xml:space="preserve"> the backend data </w:t>
      </w:r>
      <w:proofErr w:type="spellStart"/>
      <w:r>
        <w:t>metastore</w:t>
      </w:r>
      <w:proofErr w:type="spellEnd"/>
      <w:r>
        <w:t xml:space="preserve"> was set to be a </w:t>
      </w:r>
      <w:proofErr w:type="spellStart"/>
      <w:r>
        <w:t>postgres</w:t>
      </w:r>
      <w:proofErr w:type="spellEnd"/>
      <w:r>
        <w:t xml:space="preserve"> database by the </w:t>
      </w:r>
    </w:p>
    <w:p w:rsidR="006928E6" w:rsidRDefault="006928E6" w:rsidP="006928E6">
      <w:pPr>
        <w:pStyle w:val="NoSpacing"/>
      </w:pPr>
      <w:proofErr w:type="gramStart"/>
      <w:r>
        <w:t>setup_ucb_complete_plus_postgres.sh</w:t>
      </w:r>
      <w:proofErr w:type="gramEnd"/>
      <w:r>
        <w:t xml:space="preserve"> script run in step 7 of the EC2 start-up section above.  Otherwise, an error will be thrown since spark-</w:t>
      </w:r>
      <w:proofErr w:type="spellStart"/>
      <w:r>
        <w:t>sql</w:t>
      </w:r>
      <w:proofErr w:type="spellEnd"/>
      <w:r>
        <w:t xml:space="preserve"> cannot connect to the </w:t>
      </w:r>
      <w:proofErr w:type="spellStart"/>
      <w:r>
        <w:t>postgres</w:t>
      </w:r>
      <w:proofErr w:type="spellEnd"/>
      <w:r>
        <w:t xml:space="preserve"> database behind hive.</w:t>
      </w:r>
    </w:p>
    <w:p w:rsidR="006928E6" w:rsidRDefault="006928E6" w:rsidP="006928E6">
      <w:pPr>
        <w:pStyle w:val="NoSpacing"/>
      </w:pPr>
    </w:p>
    <w:p w:rsidR="006928E6" w:rsidRDefault="006928E6" w:rsidP="006928E6">
      <w:pPr>
        <w:pStyle w:val="NoSpacing"/>
        <w:rPr>
          <w:rFonts w:ascii="Consolas" w:hAnsi="Consolas" w:cs="Consolas"/>
        </w:rPr>
      </w:pPr>
      <w:proofErr w:type="gramStart"/>
      <w:r w:rsidRPr="00DB2A53">
        <w:rPr>
          <w:rFonts w:ascii="Consolas" w:hAnsi="Consolas" w:cs="Consolas"/>
        </w:rPr>
        <w:t>spark-</w:t>
      </w:r>
      <w:proofErr w:type="spellStart"/>
      <w:r w:rsidRPr="00DB2A53">
        <w:rPr>
          <w:rFonts w:ascii="Consolas" w:hAnsi="Consolas" w:cs="Consolas"/>
        </w:rPr>
        <w:t>sql</w:t>
      </w:r>
      <w:proofErr w:type="spellEnd"/>
      <w:proofErr w:type="gramEnd"/>
      <w:r w:rsidRPr="00DB2A53">
        <w:rPr>
          <w:rFonts w:ascii="Consolas" w:hAnsi="Consolas" w:cs="Consolas"/>
        </w:rPr>
        <w:t xml:space="preserve"> --driver-class-path /</w:t>
      </w:r>
      <w:proofErr w:type="spellStart"/>
      <w:r w:rsidRPr="00DB2A53">
        <w:rPr>
          <w:rFonts w:ascii="Consolas" w:hAnsi="Consolas" w:cs="Consolas"/>
        </w:rPr>
        <w:t>usr</w:t>
      </w:r>
      <w:proofErr w:type="spellEnd"/>
      <w:r w:rsidRPr="00DB2A53">
        <w:rPr>
          <w:rFonts w:ascii="Consolas" w:hAnsi="Consolas" w:cs="Consolas"/>
        </w:rPr>
        <w:t>/share/java/postgresql-jdbc.jar</w:t>
      </w:r>
    </w:p>
    <w:p w:rsidR="006928E6" w:rsidRDefault="006928E6" w:rsidP="006928E6">
      <w:pPr>
        <w:pStyle w:val="NoSpacing"/>
        <w:rPr>
          <w:rFonts w:ascii="Consolas" w:hAnsi="Consolas" w:cs="Consolas"/>
        </w:rPr>
      </w:pPr>
    </w:p>
    <w:p w:rsidR="006928E6" w:rsidRDefault="006928E6" w:rsidP="006928E6">
      <w:pPr>
        <w:pStyle w:val="NoSpacing"/>
        <w:rPr>
          <w:b/>
        </w:rPr>
      </w:pPr>
      <w:r>
        <w:rPr>
          <w:b/>
        </w:rPr>
        <w:t xml:space="preserve">Steps to run the Solar </w:t>
      </w:r>
      <w:r w:rsidRPr="00DB2A53">
        <w:rPr>
          <w:b/>
        </w:rPr>
        <w:t xml:space="preserve">Course Project using </w:t>
      </w:r>
      <w:proofErr w:type="spellStart"/>
      <w:r w:rsidRPr="00DB2A53">
        <w:rPr>
          <w:b/>
        </w:rPr>
        <w:t>git</w:t>
      </w:r>
      <w:proofErr w:type="spellEnd"/>
      <w:r w:rsidRPr="00DB2A53">
        <w:rPr>
          <w:b/>
        </w:rPr>
        <w:t xml:space="preserve"> clone</w:t>
      </w:r>
    </w:p>
    <w:p w:rsidR="006928E6" w:rsidRDefault="006928E6" w:rsidP="006928E6">
      <w:pPr>
        <w:pStyle w:val="NoSpacing"/>
      </w:pPr>
    </w:p>
    <w:p w:rsidR="006928E6" w:rsidRDefault="006928E6" w:rsidP="006928E6">
      <w:pPr>
        <w:pStyle w:val="NoSpacing"/>
        <w:numPr>
          <w:ilvl w:val="0"/>
          <w:numId w:val="18"/>
        </w:numPr>
      </w:pPr>
      <w:r>
        <w:t>Change Directory to home directory for the w205 user:</w:t>
      </w:r>
    </w:p>
    <w:p w:rsidR="006928E6" w:rsidRDefault="006928E6" w:rsidP="006928E6">
      <w:pPr>
        <w:pStyle w:val="NoSpacing"/>
      </w:pPr>
    </w:p>
    <w:p w:rsidR="006928E6" w:rsidRPr="00DB2A53" w:rsidRDefault="006928E6" w:rsidP="006928E6">
      <w:pPr>
        <w:pStyle w:val="NoSpacing"/>
        <w:ind w:left="810" w:firstLine="630"/>
        <w:rPr>
          <w:rFonts w:ascii="Consolas" w:hAnsi="Consolas" w:cs="Consolas"/>
        </w:rPr>
      </w:pPr>
      <w:r w:rsidRPr="00DB2A53">
        <w:rPr>
          <w:rFonts w:ascii="Consolas" w:hAnsi="Consolas" w:cs="Consolas"/>
        </w:rPr>
        <w:t xml:space="preserve">$ </w:t>
      </w:r>
      <w:proofErr w:type="gramStart"/>
      <w:r w:rsidRPr="00DB2A53">
        <w:rPr>
          <w:rFonts w:ascii="Consolas" w:hAnsi="Consolas" w:cs="Consolas"/>
        </w:rPr>
        <w:t>cd</w:t>
      </w:r>
      <w:proofErr w:type="gramEnd"/>
      <w:r w:rsidRPr="00DB2A53">
        <w:rPr>
          <w:rFonts w:ascii="Consolas" w:hAnsi="Consolas" w:cs="Consolas"/>
        </w:rPr>
        <w:t xml:space="preserve"> /home/w205/</w:t>
      </w:r>
    </w:p>
    <w:p w:rsidR="006928E6" w:rsidRDefault="006928E6" w:rsidP="006928E6">
      <w:pPr>
        <w:pStyle w:val="NoSpacing"/>
      </w:pPr>
    </w:p>
    <w:p w:rsidR="006928E6" w:rsidRDefault="006928E6" w:rsidP="006928E6">
      <w:pPr>
        <w:pStyle w:val="NoSpacing"/>
        <w:numPr>
          <w:ilvl w:val="0"/>
          <w:numId w:val="18"/>
        </w:numPr>
      </w:pPr>
      <w:r>
        <w:t xml:space="preserve">Get all the files for this project by </w:t>
      </w:r>
      <w:proofErr w:type="spellStart"/>
      <w:r>
        <w:t>git</w:t>
      </w:r>
      <w:proofErr w:type="spellEnd"/>
      <w:r>
        <w:t xml:space="preserve"> clone:</w:t>
      </w:r>
    </w:p>
    <w:p w:rsidR="006928E6" w:rsidRDefault="006928E6" w:rsidP="006928E6">
      <w:pPr>
        <w:pStyle w:val="NoSpacing"/>
      </w:pPr>
    </w:p>
    <w:p w:rsidR="006928E6" w:rsidRPr="00DB2A53" w:rsidRDefault="006928E6" w:rsidP="006928E6">
      <w:pPr>
        <w:pStyle w:val="NoSpacing"/>
        <w:ind w:left="810" w:firstLine="630"/>
        <w:rPr>
          <w:rFonts w:ascii="Consolas" w:hAnsi="Consolas" w:cs="Consolas"/>
        </w:rPr>
      </w:pPr>
      <w:r w:rsidRPr="00DB2A53">
        <w:rPr>
          <w:rFonts w:ascii="Consolas" w:hAnsi="Consolas" w:cs="Consolas"/>
        </w:rPr>
        <w:t xml:space="preserve">$ </w:t>
      </w:r>
      <w:proofErr w:type="spellStart"/>
      <w:proofErr w:type="gramStart"/>
      <w:r w:rsidRPr="00DB2A53">
        <w:rPr>
          <w:rFonts w:ascii="Consolas" w:hAnsi="Consolas" w:cs="Consolas"/>
        </w:rPr>
        <w:t>git</w:t>
      </w:r>
      <w:proofErr w:type="spellEnd"/>
      <w:proofErr w:type="gramEnd"/>
      <w:r w:rsidRPr="00DB2A53">
        <w:rPr>
          <w:rFonts w:ascii="Consolas" w:hAnsi="Consolas" w:cs="Consolas"/>
        </w:rPr>
        <w:t xml:space="preserve"> clone https://github.com/w205-5-Solar-Project/Solar.git</w:t>
      </w:r>
    </w:p>
    <w:p w:rsidR="006928E6" w:rsidRDefault="006928E6" w:rsidP="006928E6">
      <w:pPr>
        <w:pStyle w:val="NoSpacing"/>
      </w:pPr>
    </w:p>
    <w:p w:rsidR="006928E6" w:rsidRDefault="006928E6" w:rsidP="006928E6">
      <w:pPr>
        <w:pStyle w:val="NoSpacing"/>
        <w:numPr>
          <w:ilvl w:val="0"/>
          <w:numId w:val="18"/>
        </w:numPr>
        <w:ind w:left="1440" w:hanging="360"/>
      </w:pPr>
      <w:r>
        <w:t>Execute the run_project.sh script to kick off the load_data_lake.sh and create_sparksql_tables.sh scripts:</w:t>
      </w:r>
    </w:p>
    <w:p w:rsidR="006928E6" w:rsidRDefault="006928E6" w:rsidP="006928E6">
      <w:pPr>
        <w:pStyle w:val="NoSpacing"/>
      </w:pPr>
    </w:p>
    <w:p w:rsidR="006928E6" w:rsidRPr="00DB2A53" w:rsidRDefault="006928E6" w:rsidP="006928E6">
      <w:pPr>
        <w:pStyle w:val="NoSpacing"/>
        <w:ind w:left="1440"/>
        <w:rPr>
          <w:rFonts w:ascii="Consolas" w:hAnsi="Consolas" w:cs="Consolas"/>
        </w:rPr>
      </w:pPr>
      <w:r w:rsidRPr="00DB2A53">
        <w:rPr>
          <w:rFonts w:ascii="Consolas" w:hAnsi="Consolas" w:cs="Consolas"/>
        </w:rPr>
        <w:t xml:space="preserve">$ </w:t>
      </w:r>
      <w:proofErr w:type="gramStart"/>
      <w:r w:rsidRPr="00DB2A53">
        <w:rPr>
          <w:rFonts w:ascii="Consolas" w:hAnsi="Consolas" w:cs="Consolas"/>
        </w:rPr>
        <w:t>cd</w:t>
      </w:r>
      <w:proofErr w:type="gramEnd"/>
      <w:r w:rsidRPr="00DB2A53">
        <w:rPr>
          <w:rFonts w:ascii="Consolas" w:hAnsi="Consolas" w:cs="Consolas"/>
        </w:rPr>
        <w:t xml:space="preserve"> Solar</w:t>
      </w:r>
    </w:p>
    <w:p w:rsidR="006928E6" w:rsidRDefault="006928E6" w:rsidP="006928E6">
      <w:pPr>
        <w:pStyle w:val="NoSpacing"/>
        <w:ind w:left="1440"/>
        <w:rPr>
          <w:rFonts w:ascii="Consolas" w:hAnsi="Consolas" w:cs="Consolas"/>
        </w:rPr>
      </w:pPr>
      <w:r w:rsidRPr="00DB2A53">
        <w:rPr>
          <w:rFonts w:ascii="Consolas" w:hAnsi="Consolas" w:cs="Consolas"/>
        </w:rPr>
        <w:t>$ bash Setup/run_project.sh</w:t>
      </w:r>
    </w:p>
    <w:p w:rsidR="006928E6" w:rsidRPr="00DB2A53" w:rsidRDefault="006928E6" w:rsidP="006928E6">
      <w:pPr>
        <w:pStyle w:val="NoSpacing"/>
        <w:ind w:left="1440"/>
      </w:pPr>
    </w:p>
    <w:p w:rsidR="006928E6" w:rsidRDefault="006928E6" w:rsidP="006928E6">
      <w:pPr>
        <w:pStyle w:val="Heading2"/>
        <w:keepNext w:val="0"/>
        <w:keepLines w:val="0"/>
        <w:widowControl w:val="0"/>
        <w:spacing w:before="0"/>
        <w:rPr>
          <w:sz w:val="20"/>
          <w:szCs w:val="20"/>
        </w:rPr>
      </w:pPr>
      <w:r w:rsidRPr="00BA4D04">
        <w:rPr>
          <w:sz w:val="20"/>
          <w:szCs w:val="20"/>
        </w:rPr>
        <w:t>Steps to set up and run our Tableau workbook</w:t>
      </w:r>
    </w:p>
    <w:p w:rsidR="006928E6" w:rsidRDefault="006928E6" w:rsidP="006928E6">
      <w:pPr>
        <w:pStyle w:val="ListParagraph"/>
        <w:numPr>
          <w:ilvl w:val="0"/>
          <w:numId w:val="19"/>
        </w:numPr>
      </w:pPr>
      <w:r>
        <w:t>Start hiveserver2 from the EC2 instance:</w:t>
      </w:r>
    </w:p>
    <w:p w:rsidR="006928E6" w:rsidRPr="00C57505" w:rsidRDefault="006928E6" w:rsidP="006928E6">
      <w:pPr>
        <w:ind w:left="810" w:firstLine="630"/>
        <w:rPr>
          <w:rFonts w:ascii="Consolas" w:hAnsi="Consolas" w:cs="Consolas"/>
        </w:rPr>
      </w:pPr>
      <w:r w:rsidRPr="00C57505">
        <w:rPr>
          <w:rFonts w:ascii="Consolas" w:hAnsi="Consolas" w:cs="Consolas"/>
        </w:rPr>
        <w:t xml:space="preserve">$ </w:t>
      </w:r>
      <w:proofErr w:type="gramStart"/>
      <w:r w:rsidRPr="00C57505">
        <w:rPr>
          <w:rFonts w:ascii="Consolas" w:hAnsi="Consolas" w:cs="Consolas"/>
        </w:rPr>
        <w:t>hive</w:t>
      </w:r>
      <w:proofErr w:type="gramEnd"/>
      <w:r w:rsidRPr="00C57505">
        <w:rPr>
          <w:rFonts w:ascii="Consolas" w:hAnsi="Consolas" w:cs="Consolas"/>
        </w:rPr>
        <w:t xml:space="preserve"> --service hiveserver2</w:t>
      </w:r>
    </w:p>
    <w:p w:rsidR="006928E6" w:rsidRDefault="006928E6" w:rsidP="006928E6">
      <w:pPr>
        <w:pStyle w:val="ListParagraph"/>
        <w:numPr>
          <w:ilvl w:val="0"/>
          <w:numId w:val="19"/>
        </w:numPr>
        <w:ind w:left="1440" w:hanging="360"/>
      </w:pPr>
      <w:r>
        <w:t>Make sure port 10000 is opened on the EC2 instance (should have been during EC2 star-up).</w:t>
      </w:r>
    </w:p>
    <w:p w:rsidR="006928E6" w:rsidRDefault="006928E6" w:rsidP="006928E6">
      <w:pPr>
        <w:pStyle w:val="ListParagraph"/>
        <w:numPr>
          <w:ilvl w:val="0"/>
          <w:numId w:val="19"/>
        </w:numPr>
      </w:pPr>
      <w:r>
        <w:t>Install the Cloudera ODBC Driver for Apache Hive.</w:t>
      </w:r>
    </w:p>
    <w:p w:rsidR="006928E6" w:rsidRDefault="006928E6" w:rsidP="006928E6">
      <w:pPr>
        <w:pStyle w:val="ListParagraph"/>
        <w:numPr>
          <w:ilvl w:val="0"/>
          <w:numId w:val="19"/>
        </w:numPr>
        <w:ind w:left="1440" w:hanging="360"/>
      </w:pPr>
      <w:r>
        <w:t>Configure the Cloudera ODBC Driver by going to the "ODBC Data Source Administrator" window via Control Panel.  Use the following settings:</w:t>
      </w:r>
    </w:p>
    <w:p w:rsidR="006928E6" w:rsidRDefault="006928E6" w:rsidP="006928E6">
      <w:pPr>
        <w:pStyle w:val="NoSpacing"/>
        <w:ind w:left="1440"/>
      </w:pPr>
      <w:r>
        <w:t>Host: &lt;EC2 host path&gt;</w:t>
      </w:r>
    </w:p>
    <w:p w:rsidR="006928E6" w:rsidRDefault="006928E6" w:rsidP="006928E6">
      <w:pPr>
        <w:pStyle w:val="NoSpacing"/>
        <w:ind w:left="1440"/>
      </w:pPr>
      <w:r>
        <w:t>Port: 10000</w:t>
      </w:r>
    </w:p>
    <w:p w:rsidR="006928E6" w:rsidRDefault="006928E6" w:rsidP="006928E6">
      <w:pPr>
        <w:pStyle w:val="NoSpacing"/>
        <w:ind w:left="1440"/>
      </w:pPr>
      <w:r>
        <w:t>Database: default</w:t>
      </w:r>
    </w:p>
    <w:p w:rsidR="006928E6" w:rsidRDefault="006928E6" w:rsidP="006928E6">
      <w:pPr>
        <w:pStyle w:val="NoSpacing"/>
        <w:ind w:left="1440"/>
      </w:pPr>
      <w:proofErr w:type="spellStart"/>
      <w:r>
        <w:t>HiveServer</w:t>
      </w:r>
      <w:proofErr w:type="spellEnd"/>
      <w:r>
        <w:t xml:space="preserve"> Type: HiveServer2</w:t>
      </w:r>
    </w:p>
    <w:p w:rsidR="006928E6" w:rsidRDefault="006928E6" w:rsidP="006928E6"/>
    <w:p w:rsidR="00D8254E" w:rsidRPr="006928E6" w:rsidRDefault="006928E6" w:rsidP="006928E6">
      <w:pPr>
        <w:ind w:left="630"/>
      </w:pPr>
      <w:r>
        <w:t xml:space="preserve">When opening the "SolarProject.twb" Tableau workbook from the "Investigate" folder of the </w:t>
      </w:r>
      <w:proofErr w:type="gramStart"/>
      <w:r>
        <w:t>Solar</w:t>
      </w:r>
      <w:proofErr w:type="gramEnd"/>
      <w:r>
        <w:t xml:space="preserve"> repository, please change the Host to the full path of your EC2 instance.</w:t>
      </w:r>
    </w:p>
    <w:p w:rsidR="00E54F13" w:rsidRDefault="00E54F13" w:rsidP="00E54F13">
      <w:pPr>
        <w:pStyle w:val="Heading2"/>
        <w:keepNext w:val="0"/>
        <w:keepLines w:val="0"/>
        <w:widowControl w:val="0"/>
        <w:spacing w:before="0"/>
      </w:pPr>
      <w:r>
        <w:rPr>
          <w:color w:val="0B5394"/>
        </w:rPr>
        <w:lastRenderedPageBreak/>
        <w:t>Results &amp; Use Cases</w:t>
      </w:r>
    </w:p>
    <w:p w:rsidR="00E54F13" w:rsidRDefault="0010522B" w:rsidP="00E54F13">
      <w:pPr>
        <w:widowControl w:val="0"/>
        <w:spacing w:before="0" w:after="0"/>
        <w:ind w:left="600" w:right="0"/>
      </w:pPr>
      <w:r>
        <w:pict>
          <v:rect id="_x0000_i1035" style="width:0;height:1.5pt" o:hralign="center" o:hrstd="t" o:hr="t" fillcolor="#a0a0a0" stroked="f"/>
        </w:pict>
      </w:r>
    </w:p>
    <w:p w:rsidR="00E54F13" w:rsidRDefault="008024A4" w:rsidP="00E54F13">
      <w:pPr>
        <w:widowControl w:val="0"/>
        <w:spacing w:before="0" w:after="0"/>
        <w:ind w:left="600" w:right="0"/>
      </w:pPr>
      <w:r w:rsidRPr="008024A4">
        <w:t xml:space="preserve">When </w:t>
      </w:r>
      <w:r>
        <w:t>looking at the data in Tableau, we noticed a few interesting things. When comparing solar generation with energy usage, areas with the highest solar generation were not the areas with the highest usage per capita. And the areas with the highest usage had relatively low solar generation levels.</w:t>
      </w:r>
    </w:p>
    <w:p w:rsidR="008024A4" w:rsidRDefault="008024A4" w:rsidP="00E54F13">
      <w:pPr>
        <w:widowControl w:val="0"/>
        <w:spacing w:before="0" w:after="0"/>
        <w:ind w:left="600" w:right="0"/>
      </w:pPr>
    </w:p>
    <w:p w:rsidR="008024A4" w:rsidRDefault="008024A4" w:rsidP="00E54F13">
      <w:pPr>
        <w:widowControl w:val="0"/>
        <w:spacing w:before="0" w:after="0"/>
        <w:ind w:left="600" w:right="0"/>
      </w:pPr>
      <w:r>
        <w:rPr>
          <w:noProof/>
        </w:rPr>
        <w:drawing>
          <wp:inline distT="0" distB="0" distL="0" distR="0">
            <wp:extent cx="5943600" cy="4425315"/>
            <wp:effectExtent l="19050" t="0" r="0" b="0"/>
            <wp:docPr id="9" name="Picture 8" descr="Compare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Usage.png"/>
                    <pic:cNvPicPr/>
                  </pic:nvPicPr>
                  <pic:blipFill>
                    <a:blip r:embed="rId27" cstate="print"/>
                    <a:stretch>
                      <a:fillRect/>
                    </a:stretch>
                  </pic:blipFill>
                  <pic:spPr>
                    <a:xfrm>
                      <a:off x="0" y="0"/>
                      <a:ext cx="5943600" cy="4425315"/>
                    </a:xfrm>
                    <a:prstGeom prst="rect">
                      <a:avLst/>
                    </a:prstGeom>
                  </pic:spPr>
                </pic:pic>
              </a:graphicData>
            </a:graphic>
          </wp:inline>
        </w:drawing>
      </w:r>
    </w:p>
    <w:p w:rsidR="008024A4" w:rsidRDefault="008024A4" w:rsidP="00E54F13">
      <w:pPr>
        <w:widowControl w:val="0"/>
        <w:spacing w:before="0" w:after="0"/>
        <w:ind w:left="600" w:right="0"/>
      </w:pPr>
    </w:p>
    <w:p w:rsidR="008024A4" w:rsidRDefault="009E5FED" w:rsidP="00E54F13">
      <w:pPr>
        <w:widowControl w:val="0"/>
        <w:spacing w:before="0" w:after="0"/>
        <w:ind w:left="600" w:right="0"/>
      </w:pPr>
      <w:r>
        <w:t>Less surprising is the correlation between solar generation and solar capacity. Solar generation will never be as high as the capacity, and areas with high solar capacity had the greatest differential between capacity and solar generation.</w:t>
      </w:r>
    </w:p>
    <w:p w:rsidR="009E5FED" w:rsidRDefault="009E5FED" w:rsidP="00E54F13">
      <w:pPr>
        <w:widowControl w:val="0"/>
        <w:spacing w:before="0" w:after="0"/>
        <w:ind w:left="600" w:right="0"/>
      </w:pPr>
    </w:p>
    <w:p w:rsidR="009E5FED" w:rsidRDefault="009E5FED" w:rsidP="00E54F13">
      <w:pPr>
        <w:widowControl w:val="0"/>
        <w:spacing w:before="0" w:after="0"/>
        <w:ind w:left="600" w:right="0"/>
      </w:pPr>
      <w:r>
        <w:rPr>
          <w:noProof/>
        </w:rPr>
        <w:lastRenderedPageBreak/>
        <w:drawing>
          <wp:inline distT="0" distB="0" distL="0" distR="0">
            <wp:extent cx="5943600" cy="4127500"/>
            <wp:effectExtent l="19050" t="0" r="0" b="0"/>
            <wp:docPr id="10" name="Picture 9" descr="Compare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Capacity.png"/>
                    <pic:cNvPicPr/>
                  </pic:nvPicPr>
                  <pic:blipFill>
                    <a:blip r:embed="rId28" cstate="print"/>
                    <a:stretch>
                      <a:fillRect/>
                    </a:stretch>
                  </pic:blipFill>
                  <pic:spPr>
                    <a:xfrm>
                      <a:off x="0" y="0"/>
                      <a:ext cx="5943600" cy="4127500"/>
                    </a:xfrm>
                    <a:prstGeom prst="rect">
                      <a:avLst/>
                    </a:prstGeom>
                  </pic:spPr>
                </pic:pic>
              </a:graphicData>
            </a:graphic>
          </wp:inline>
        </w:drawing>
      </w:r>
    </w:p>
    <w:p w:rsidR="0093096B" w:rsidRDefault="0093096B" w:rsidP="00E54F13">
      <w:pPr>
        <w:widowControl w:val="0"/>
        <w:spacing w:before="0" w:after="0"/>
        <w:ind w:left="600" w:right="0"/>
      </w:pPr>
    </w:p>
    <w:p w:rsidR="009E5FED" w:rsidRDefault="009E5FED" w:rsidP="00E54F13">
      <w:pPr>
        <w:widowControl w:val="0"/>
        <w:spacing w:before="0" w:after="0"/>
        <w:ind w:left="600" w:right="0"/>
      </w:pPr>
      <w:r>
        <w:t>Another interesting find was the stark difference between the top 10 counties based on total solar generation and the top 10 counties based on solar generation per capita. In fact, there is no overlap in these two top 10 lists as seen below.</w:t>
      </w:r>
    </w:p>
    <w:p w:rsidR="009E5FED" w:rsidRDefault="009E5FED" w:rsidP="00E54F13">
      <w:pPr>
        <w:widowControl w:val="0"/>
        <w:spacing w:before="0" w:after="0"/>
        <w:ind w:left="600" w:right="0"/>
      </w:pPr>
    </w:p>
    <w:p w:rsidR="009E5FED" w:rsidRDefault="009E5FED" w:rsidP="00E54F13">
      <w:pPr>
        <w:widowControl w:val="0"/>
        <w:spacing w:before="0" w:after="0"/>
        <w:ind w:left="600" w:right="0"/>
      </w:pPr>
      <w:r>
        <w:rPr>
          <w:noProof/>
        </w:rPr>
        <w:lastRenderedPageBreak/>
        <w:drawing>
          <wp:inline distT="0" distB="0" distL="0" distR="0">
            <wp:extent cx="5943600" cy="5458460"/>
            <wp:effectExtent l="19050" t="0" r="0" b="0"/>
            <wp:docPr id="11" name="Picture 10" descr="Top10Coun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Counties.png"/>
                    <pic:cNvPicPr/>
                  </pic:nvPicPr>
                  <pic:blipFill>
                    <a:blip r:embed="rId29" cstate="print"/>
                    <a:stretch>
                      <a:fillRect/>
                    </a:stretch>
                  </pic:blipFill>
                  <pic:spPr>
                    <a:xfrm>
                      <a:off x="0" y="0"/>
                      <a:ext cx="5943600" cy="5458460"/>
                    </a:xfrm>
                    <a:prstGeom prst="rect">
                      <a:avLst/>
                    </a:prstGeom>
                  </pic:spPr>
                </pic:pic>
              </a:graphicData>
            </a:graphic>
          </wp:inline>
        </w:drawing>
      </w:r>
    </w:p>
    <w:p w:rsidR="009E5FED" w:rsidRDefault="009663C5" w:rsidP="00E54F13">
      <w:pPr>
        <w:widowControl w:val="0"/>
        <w:spacing w:before="0" w:after="0"/>
        <w:ind w:left="600" w:right="0"/>
      </w:pPr>
      <w:r>
        <w:t xml:space="preserve">We built a dashboard that shows the top 10 counties with the highest solar generation.  Not surprisingly, top 5 are all counties in Southern California where there is a lot of sunlight all year round.  Fresno in the inland empire is next on the list.  It is a county with a significant solar penetration and thus a pilot ground for a lot of solar related technologies for the Pacific Gas &amp; Electric company that operates in that county. </w:t>
      </w:r>
    </w:p>
    <w:p w:rsidR="009E5FED" w:rsidRPr="008024A4" w:rsidRDefault="009E5FED" w:rsidP="00E54F13">
      <w:pPr>
        <w:widowControl w:val="0"/>
        <w:spacing w:before="0" w:after="0"/>
        <w:ind w:left="600" w:right="0"/>
      </w:pPr>
      <w:r>
        <w:rPr>
          <w:noProof/>
        </w:rPr>
        <w:lastRenderedPageBreak/>
        <w:drawing>
          <wp:inline distT="0" distB="0" distL="0" distR="0">
            <wp:extent cx="5943600" cy="5509895"/>
            <wp:effectExtent l="19050" t="0" r="0" b="0"/>
            <wp:docPr id="12" name="Picture 11" descr="Top10CountiesPerCap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CountiesPerCapita.png"/>
                    <pic:cNvPicPr/>
                  </pic:nvPicPr>
                  <pic:blipFill>
                    <a:blip r:embed="rId30" cstate="print"/>
                    <a:stretch>
                      <a:fillRect/>
                    </a:stretch>
                  </pic:blipFill>
                  <pic:spPr>
                    <a:xfrm>
                      <a:off x="0" y="0"/>
                      <a:ext cx="5943600" cy="5509895"/>
                    </a:xfrm>
                    <a:prstGeom prst="rect">
                      <a:avLst/>
                    </a:prstGeom>
                  </pic:spPr>
                </pic:pic>
              </a:graphicData>
            </a:graphic>
          </wp:inline>
        </w:drawing>
      </w:r>
    </w:p>
    <w:p w:rsidR="00E54F13" w:rsidRDefault="00E54F13" w:rsidP="00E54F13">
      <w:pPr>
        <w:widowControl w:val="0"/>
        <w:spacing w:before="0" w:after="0"/>
        <w:ind w:left="600" w:right="0"/>
        <w:rPr>
          <w:i/>
          <w:highlight w:val="yellow"/>
        </w:rPr>
      </w:pPr>
    </w:p>
    <w:p w:rsidR="000E5345" w:rsidRDefault="000E5345" w:rsidP="000E5345">
      <w:pPr>
        <w:widowControl w:val="0"/>
        <w:spacing w:before="0" w:after="0"/>
        <w:ind w:left="600" w:right="0"/>
      </w:pPr>
      <w:r>
        <w:t>We also built a dashboard that shows the top 10 counties with the highest solar generation per capita.  The list top 10 list is totally different since this ranking favors the counties with much less population than the ones seen in the previous top 10 list for total solar generation.  Thus, while this might be an interesting FYI,</w:t>
      </w:r>
      <w:r w:rsidR="00F7510D">
        <w:t xml:space="preserve"> it</w:t>
      </w:r>
      <w:r>
        <w:t xml:space="preserve"> might not be the most applicable tool for our clients.</w:t>
      </w:r>
    </w:p>
    <w:p w:rsidR="000E5345" w:rsidRDefault="000E5345" w:rsidP="0041487A">
      <w:pPr>
        <w:widowControl w:val="0"/>
        <w:spacing w:before="0" w:after="0"/>
        <w:ind w:left="600" w:right="0"/>
        <w:rPr>
          <w:highlight w:val="yellow"/>
        </w:rPr>
      </w:pPr>
    </w:p>
    <w:p w:rsidR="00FF3202" w:rsidRDefault="00FF3202">
      <w:r>
        <w:br w:type="page"/>
      </w:r>
    </w:p>
    <w:p w:rsidR="000E5345" w:rsidRDefault="000E5345" w:rsidP="0041487A">
      <w:pPr>
        <w:widowControl w:val="0"/>
        <w:spacing w:before="0" w:after="0"/>
        <w:ind w:left="600" w:right="0"/>
      </w:pPr>
      <w:r>
        <w:lastRenderedPageBreak/>
        <w:t xml:space="preserve">Among the backend Spark-SQL scripts, the most interesting results </w:t>
      </w:r>
      <w:r w:rsidR="00AE7EDA">
        <w:t xml:space="preserve">came from the </w:t>
      </w:r>
      <w:r w:rsidR="00AE7EDA" w:rsidRPr="00AE7EDA">
        <w:t xml:space="preserve">solar_correlations.sql </w:t>
      </w:r>
      <w:r w:rsidR="00AE7EDA">
        <w:t>script, which c</w:t>
      </w:r>
      <w:r w:rsidR="00AE7EDA" w:rsidRPr="00AE7EDA">
        <w:t>alculates the Pearson’s Correlation number between solar generation and each of the potential drivers for growth in solar adoption.</w:t>
      </w:r>
    </w:p>
    <w:p w:rsidR="00AE7EDA" w:rsidRDefault="00AE7EDA" w:rsidP="0041487A">
      <w:pPr>
        <w:widowControl w:val="0"/>
        <w:spacing w:before="0" w:after="0"/>
        <w:ind w:left="600" w:right="0"/>
      </w:pPr>
    </w:p>
    <w:tbl>
      <w:tblPr>
        <w:tblW w:w="9195" w:type="dxa"/>
        <w:tblInd w:w="93" w:type="dxa"/>
        <w:tblLook w:val="04A0" w:firstRow="1" w:lastRow="0" w:firstColumn="1" w:lastColumn="0" w:noHBand="0" w:noVBand="1"/>
      </w:tblPr>
      <w:tblGrid>
        <w:gridCol w:w="4425"/>
        <w:gridCol w:w="4770"/>
      </w:tblGrid>
      <w:tr w:rsidR="00FF3202" w:rsidRPr="00FF3202" w:rsidTr="00FF3202">
        <w:trPr>
          <w:trHeight w:val="300"/>
        </w:trPr>
        <w:tc>
          <w:tcPr>
            <w:tcW w:w="4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sz w:val="22"/>
                <w:szCs w:val="22"/>
              </w:rPr>
            </w:pPr>
            <w:r w:rsidRPr="00FF3202">
              <w:rPr>
                <w:rFonts w:ascii="Calibri" w:eastAsia="Times New Roman" w:hAnsi="Calibri" w:cs="Times New Roman"/>
                <w:sz w:val="22"/>
                <w:szCs w:val="22"/>
              </w:rPr>
              <w:t> </w:t>
            </w:r>
          </w:p>
        </w:tc>
        <w:tc>
          <w:tcPr>
            <w:tcW w:w="4770" w:type="dxa"/>
            <w:tcBorders>
              <w:top w:val="single" w:sz="4" w:space="0" w:color="auto"/>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Correlation with Estimated Solar Generation (kW)</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Irradiance</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0.456117401</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Installed Solar PV Capacity</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0.999459326</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Number of Electrical Vehicles</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0.699907753</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Pr>
                <w:rFonts w:ascii="Calibri" w:eastAsia="Times New Roman" w:hAnsi="Calibri" w:cs="Times New Roman"/>
                <w:b/>
                <w:bCs/>
                <w:sz w:val="22"/>
                <w:szCs w:val="22"/>
              </w:rPr>
              <w:t xml:space="preserve">Residential Energy </w:t>
            </w:r>
            <w:r w:rsidRPr="00FF3202">
              <w:rPr>
                <w:rFonts w:ascii="Calibri" w:eastAsia="Times New Roman" w:hAnsi="Calibri" w:cs="Times New Roman"/>
                <w:b/>
                <w:bCs/>
                <w:sz w:val="22"/>
                <w:szCs w:val="22"/>
              </w:rPr>
              <w:t>Usage Per Capita</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-0.337329336</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Income Per Capita</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0.059560573</w:t>
            </w:r>
          </w:p>
        </w:tc>
      </w:tr>
      <w:tr w:rsidR="00FF3202" w:rsidRPr="00FF3202" w:rsidTr="00FF3202">
        <w:trPr>
          <w:trHeight w:val="300"/>
        </w:trPr>
        <w:tc>
          <w:tcPr>
            <w:tcW w:w="4425" w:type="dxa"/>
            <w:tcBorders>
              <w:top w:val="nil"/>
              <w:left w:val="single" w:sz="4" w:space="0" w:color="auto"/>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rPr>
                <w:rFonts w:ascii="Calibri" w:eastAsia="Times New Roman" w:hAnsi="Calibri" w:cs="Times New Roman"/>
                <w:b/>
                <w:bCs/>
                <w:sz w:val="22"/>
                <w:szCs w:val="22"/>
              </w:rPr>
            </w:pPr>
            <w:r w:rsidRPr="00FF3202">
              <w:rPr>
                <w:rFonts w:ascii="Calibri" w:eastAsia="Times New Roman" w:hAnsi="Calibri" w:cs="Times New Roman"/>
                <w:b/>
                <w:bCs/>
                <w:sz w:val="22"/>
                <w:szCs w:val="22"/>
              </w:rPr>
              <w:t>Household Income</w:t>
            </w:r>
          </w:p>
        </w:tc>
        <w:tc>
          <w:tcPr>
            <w:tcW w:w="4770" w:type="dxa"/>
            <w:tcBorders>
              <w:top w:val="nil"/>
              <w:left w:val="nil"/>
              <w:bottom w:val="single" w:sz="4" w:space="0" w:color="auto"/>
              <w:right w:val="single" w:sz="4" w:space="0" w:color="auto"/>
            </w:tcBorders>
            <w:shd w:val="clear" w:color="auto" w:fill="auto"/>
            <w:noWrap/>
            <w:vAlign w:val="bottom"/>
            <w:hideMark/>
          </w:tcPr>
          <w:p w:rsidR="00FF3202" w:rsidRPr="00FF3202" w:rsidRDefault="00FF3202" w:rsidP="00FF3202">
            <w:pPr>
              <w:spacing w:before="0" w:after="0"/>
              <w:ind w:left="0" w:right="0"/>
              <w:jc w:val="right"/>
              <w:rPr>
                <w:rFonts w:ascii="Calibri" w:eastAsia="Times New Roman" w:hAnsi="Calibri" w:cs="Times New Roman"/>
                <w:sz w:val="22"/>
                <w:szCs w:val="22"/>
              </w:rPr>
            </w:pPr>
            <w:r w:rsidRPr="00FF3202">
              <w:rPr>
                <w:rFonts w:ascii="Calibri" w:eastAsia="Times New Roman" w:hAnsi="Calibri" w:cs="Times New Roman"/>
                <w:sz w:val="22"/>
                <w:szCs w:val="22"/>
              </w:rPr>
              <w:t>0.225982268</w:t>
            </w:r>
          </w:p>
        </w:tc>
      </w:tr>
    </w:tbl>
    <w:p w:rsidR="00AE7EDA" w:rsidRPr="000E5345" w:rsidRDefault="00AE7EDA" w:rsidP="0041487A">
      <w:pPr>
        <w:widowControl w:val="0"/>
        <w:spacing w:before="0" w:after="0"/>
        <w:ind w:left="600" w:right="0"/>
      </w:pPr>
    </w:p>
    <w:p w:rsidR="000E5345" w:rsidRDefault="00FF3202" w:rsidP="000E5345">
      <w:pPr>
        <w:widowControl w:val="0"/>
        <w:spacing w:before="0" w:after="0"/>
        <w:ind w:left="0" w:right="0"/>
      </w:pPr>
      <w:r>
        <w:t xml:space="preserve">As shown in the table above, the drivers with the most correlation with estimated solar generation (besides installed solar PV capacity, which as expected, is almost perfectly correlated) are number of electrical vehicles (EVs) and amount of irradiance.  </w:t>
      </w:r>
    </w:p>
    <w:p w:rsidR="00FF3202" w:rsidRDefault="00FF3202" w:rsidP="000E5345">
      <w:pPr>
        <w:widowControl w:val="0"/>
        <w:spacing w:before="0" w:after="0"/>
        <w:ind w:left="0" w:right="0"/>
      </w:pPr>
    </w:p>
    <w:p w:rsidR="00FF3202" w:rsidRPr="00FF3202" w:rsidRDefault="00FF3202" w:rsidP="000E5345">
      <w:pPr>
        <w:widowControl w:val="0"/>
        <w:spacing w:before="0" w:after="0"/>
        <w:ind w:left="0" w:right="0"/>
      </w:pPr>
      <w:r>
        <w:t xml:space="preserve">With regards to financial factors, income per capita actually has almost no correlation </w:t>
      </w:r>
      <w:r w:rsidR="007D1B36">
        <w:t>with solar generation.  On the other hand, household income does have a 0.23 correlation with solar generation.  This makes high-level sense since solar system installation is a household decision.  But in general, with costs of solar panels, DC/AC inverters and other solar equipment continue to drop year over year, financial factors might have decreasing influence.</w:t>
      </w:r>
    </w:p>
    <w:p w:rsidR="00E54F13" w:rsidRDefault="00E54F13"/>
    <w:p w:rsidR="00E54F13" w:rsidRDefault="00E54F13"/>
    <w:p w:rsidR="00E54F13" w:rsidRDefault="00E54F13"/>
    <w:p w:rsidR="00502E2B" w:rsidRDefault="00583E63" w:rsidP="00502E2B">
      <w:pPr>
        <w:pStyle w:val="Heading2"/>
        <w:keepNext w:val="0"/>
        <w:keepLines w:val="0"/>
        <w:widowControl w:val="0"/>
        <w:spacing w:before="0"/>
      </w:pPr>
      <w:r>
        <w:br w:type="page"/>
      </w:r>
      <w:r w:rsidR="00502E2B">
        <w:rPr>
          <w:color w:val="0B5394"/>
        </w:rPr>
        <w:lastRenderedPageBreak/>
        <w:t>Challenges</w:t>
      </w:r>
    </w:p>
    <w:p w:rsidR="00502E2B" w:rsidRDefault="0010522B" w:rsidP="00502E2B">
      <w:pPr>
        <w:widowControl w:val="0"/>
        <w:spacing w:before="0" w:after="0"/>
        <w:ind w:left="600" w:right="0"/>
      </w:pPr>
      <w:r>
        <w:pict>
          <v:rect id="_x0000_i1036" style="width:0;height:1.5pt" o:hralign="center" o:hrstd="t" o:hr="t" fillcolor="#a0a0a0" stroked="f"/>
        </w:pict>
      </w:r>
    </w:p>
    <w:p w:rsidR="00502E2B" w:rsidRPr="00B97D9B" w:rsidRDefault="00502E2B" w:rsidP="00502E2B">
      <w:pPr>
        <w:widowControl w:val="0"/>
        <w:spacing w:before="0" w:after="0"/>
        <w:ind w:left="600" w:right="0"/>
        <w:rPr>
          <w:highlight w:val="yellow"/>
        </w:rPr>
      </w:pPr>
    </w:p>
    <w:tbl>
      <w:tblPr>
        <w:tblStyle w:val="a0"/>
        <w:tblW w:w="11012" w:type="dxa"/>
        <w:tblInd w:w="-727" w:type="dxa"/>
        <w:tblLayout w:type="fixed"/>
        <w:tblLook w:val="0400" w:firstRow="0" w:lastRow="0" w:firstColumn="0" w:lastColumn="0" w:noHBand="0" w:noVBand="1"/>
      </w:tblPr>
      <w:tblGrid>
        <w:gridCol w:w="1382"/>
        <w:gridCol w:w="4770"/>
        <w:gridCol w:w="1350"/>
        <w:gridCol w:w="3510"/>
      </w:tblGrid>
      <w:tr w:rsidR="00502E2B" w:rsidTr="006928E6">
        <w:trPr>
          <w:trHeight w:val="300"/>
        </w:trPr>
        <w:tc>
          <w:tcPr>
            <w:tcW w:w="138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hAnsiTheme="minorHAnsi"/>
                <w:sz w:val="22"/>
                <w:szCs w:val="22"/>
              </w:rPr>
            </w:pPr>
            <w:r w:rsidRPr="002F38A5">
              <w:rPr>
                <w:rFonts w:asciiTheme="minorHAnsi" w:eastAsia="Calibri" w:hAnsiTheme="minorHAnsi" w:cs="Calibri"/>
                <w:b/>
                <w:sz w:val="22"/>
                <w:szCs w:val="22"/>
              </w:rPr>
              <w:t>Type</w:t>
            </w:r>
          </w:p>
        </w:tc>
        <w:tc>
          <w:tcPr>
            <w:tcW w:w="4770" w:type="dxa"/>
            <w:tcBorders>
              <w:top w:val="single" w:sz="4" w:space="0" w:color="000000"/>
              <w:left w:val="nil"/>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hAnsiTheme="minorHAnsi"/>
                <w:sz w:val="22"/>
                <w:szCs w:val="22"/>
              </w:rPr>
            </w:pPr>
            <w:r w:rsidRPr="002F38A5">
              <w:rPr>
                <w:rFonts w:asciiTheme="minorHAnsi" w:eastAsia="Calibri" w:hAnsiTheme="minorHAnsi" w:cs="Calibri"/>
                <w:b/>
                <w:sz w:val="22"/>
                <w:szCs w:val="22"/>
              </w:rPr>
              <w:t>Challenge</w:t>
            </w:r>
          </w:p>
        </w:tc>
        <w:tc>
          <w:tcPr>
            <w:tcW w:w="1350" w:type="dxa"/>
            <w:tcBorders>
              <w:top w:val="single" w:sz="4" w:space="0" w:color="000000"/>
              <w:left w:val="nil"/>
              <w:bottom w:val="single" w:sz="4" w:space="0" w:color="000000"/>
              <w:right w:val="single" w:sz="4" w:space="0" w:color="000000"/>
            </w:tcBorders>
            <w:vAlign w:val="bottom"/>
          </w:tcPr>
          <w:p w:rsidR="00502E2B" w:rsidRPr="002F38A5" w:rsidRDefault="00502E2B" w:rsidP="006928E6">
            <w:pPr>
              <w:rPr>
                <w:rFonts w:asciiTheme="minorHAnsi" w:eastAsia="Calibri" w:hAnsiTheme="minorHAnsi" w:cs="Calibri"/>
                <w:b/>
                <w:sz w:val="22"/>
                <w:szCs w:val="22"/>
              </w:rPr>
            </w:pPr>
            <w:r w:rsidRPr="002F38A5">
              <w:rPr>
                <w:rFonts w:asciiTheme="minorHAnsi" w:eastAsia="Calibri" w:hAnsiTheme="minorHAnsi" w:cs="Calibri"/>
                <w:b/>
                <w:sz w:val="22"/>
                <w:szCs w:val="22"/>
              </w:rPr>
              <w:t>Resolved?</w:t>
            </w:r>
          </w:p>
        </w:tc>
        <w:tc>
          <w:tcPr>
            <w:tcW w:w="3510" w:type="dxa"/>
            <w:tcBorders>
              <w:top w:val="single" w:sz="4" w:space="0" w:color="000000"/>
              <w:left w:val="single" w:sz="4" w:space="0" w:color="000000"/>
              <w:bottom w:val="single" w:sz="4" w:space="0" w:color="000000"/>
              <w:right w:val="single" w:sz="4" w:space="0" w:color="000000"/>
            </w:tcBorders>
            <w:vAlign w:val="bottom"/>
          </w:tcPr>
          <w:p w:rsidR="00502E2B" w:rsidRPr="002F38A5" w:rsidRDefault="00502E2B" w:rsidP="006928E6">
            <w:pPr>
              <w:rPr>
                <w:rFonts w:asciiTheme="minorHAnsi" w:hAnsiTheme="minorHAnsi"/>
                <w:sz w:val="22"/>
                <w:szCs w:val="22"/>
              </w:rPr>
            </w:pPr>
            <w:r w:rsidRPr="002F38A5">
              <w:rPr>
                <w:rFonts w:asciiTheme="minorHAnsi" w:eastAsia="Calibri" w:hAnsiTheme="minorHAnsi" w:cs="Calibri"/>
                <w:b/>
                <w:sz w:val="22"/>
                <w:szCs w:val="22"/>
              </w:rPr>
              <w:t>Mitigation</w:t>
            </w:r>
          </w:p>
        </w:tc>
      </w:tr>
      <w:tr w:rsidR="00502E2B" w:rsidTr="006928E6">
        <w:trPr>
          <w:trHeight w:val="600"/>
        </w:trPr>
        <w:tc>
          <w:tcPr>
            <w:tcW w:w="1382" w:type="dxa"/>
            <w:tcBorders>
              <w:top w:val="nil"/>
              <w:left w:val="single" w:sz="4" w:space="0" w:color="000000"/>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hAnsiTheme="minorHAnsi"/>
                <w:sz w:val="22"/>
                <w:szCs w:val="22"/>
              </w:rPr>
            </w:pPr>
            <w:r>
              <w:rPr>
                <w:rFonts w:asciiTheme="minorHAnsi" w:hAnsiTheme="minorHAnsi"/>
                <w:sz w:val="22"/>
                <w:szCs w:val="22"/>
              </w:rPr>
              <w:t>Data</w:t>
            </w:r>
          </w:p>
        </w:tc>
        <w:tc>
          <w:tcPr>
            <w:tcW w:w="4770" w:type="dxa"/>
            <w:tcBorders>
              <w:top w:val="nil"/>
              <w:left w:val="nil"/>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eastAsia="Calibri" w:hAnsiTheme="minorHAnsi" w:cs="Calibri"/>
                <w:color w:val="0000FF"/>
                <w:sz w:val="22"/>
                <w:szCs w:val="22"/>
                <w:u w:val="single"/>
              </w:rPr>
            </w:pPr>
            <w:r>
              <w:rPr>
                <w:rFonts w:asciiTheme="minorHAnsi" w:eastAsia="Calibri" w:hAnsiTheme="minorHAnsi" w:cs="Calibri"/>
                <w:sz w:val="22"/>
                <w:szCs w:val="22"/>
              </w:rPr>
              <w:t>Initially, we wanted to use a finer granularity than county for income and usage data</w:t>
            </w:r>
          </w:p>
        </w:tc>
        <w:tc>
          <w:tcPr>
            <w:tcW w:w="1350" w:type="dxa"/>
            <w:tcBorders>
              <w:top w:val="single" w:sz="4" w:space="0" w:color="000000"/>
              <w:left w:val="nil"/>
              <w:bottom w:val="single" w:sz="4" w:space="0" w:color="000000"/>
              <w:right w:val="single" w:sz="4" w:space="0" w:color="000000"/>
            </w:tcBorders>
            <w:vAlign w:val="bottom"/>
          </w:tcPr>
          <w:p w:rsidR="00502E2B" w:rsidRPr="002F38A5" w:rsidRDefault="00502E2B" w:rsidP="006928E6">
            <w:pPr>
              <w:rPr>
                <w:rFonts w:asciiTheme="minorHAnsi" w:eastAsia="Calibri" w:hAnsiTheme="minorHAnsi" w:cs="Calibri"/>
                <w:sz w:val="22"/>
                <w:szCs w:val="22"/>
              </w:rPr>
            </w:pPr>
            <w:r>
              <w:rPr>
                <w:rFonts w:asciiTheme="minorHAnsi" w:eastAsia="Calibri" w:hAnsiTheme="minorHAnsi" w:cs="Calibri"/>
                <w:sz w:val="22"/>
                <w:szCs w:val="22"/>
              </w:rPr>
              <w:t>N</w:t>
            </w:r>
          </w:p>
        </w:tc>
        <w:tc>
          <w:tcPr>
            <w:tcW w:w="3510" w:type="dxa"/>
            <w:tcBorders>
              <w:top w:val="single" w:sz="4" w:space="0" w:color="000000"/>
              <w:left w:val="single" w:sz="4" w:space="0" w:color="000000"/>
              <w:bottom w:val="single" w:sz="4" w:space="0" w:color="000000"/>
              <w:right w:val="single" w:sz="4" w:space="0" w:color="000000"/>
            </w:tcBorders>
            <w:vAlign w:val="bottom"/>
          </w:tcPr>
          <w:p w:rsidR="00502E2B" w:rsidRPr="002F38A5" w:rsidRDefault="00502E2B" w:rsidP="006928E6">
            <w:pPr>
              <w:rPr>
                <w:rFonts w:asciiTheme="minorHAnsi" w:hAnsiTheme="minorHAnsi"/>
                <w:sz w:val="22"/>
                <w:szCs w:val="22"/>
              </w:rPr>
            </w:pPr>
            <w:r>
              <w:rPr>
                <w:rFonts w:asciiTheme="minorHAnsi" w:hAnsiTheme="minorHAnsi"/>
                <w:sz w:val="22"/>
                <w:szCs w:val="22"/>
              </w:rPr>
              <w:t>Settled for county level data</w:t>
            </w:r>
          </w:p>
        </w:tc>
      </w:tr>
      <w:tr w:rsidR="00502E2B" w:rsidTr="006928E6">
        <w:trPr>
          <w:trHeight w:val="300"/>
        </w:trPr>
        <w:tc>
          <w:tcPr>
            <w:tcW w:w="1382" w:type="dxa"/>
            <w:tcBorders>
              <w:top w:val="nil"/>
              <w:left w:val="single" w:sz="4" w:space="0" w:color="000000"/>
              <w:bottom w:val="single" w:sz="4" w:space="0" w:color="000000"/>
              <w:right w:val="single" w:sz="4" w:space="0" w:color="000000"/>
            </w:tcBorders>
            <w:shd w:val="clear" w:color="auto" w:fill="FFFFFF"/>
            <w:vAlign w:val="bottom"/>
          </w:tcPr>
          <w:p w:rsidR="00502E2B" w:rsidRPr="002F38A5" w:rsidRDefault="00B97D9B" w:rsidP="006928E6">
            <w:pPr>
              <w:spacing w:before="0" w:after="0"/>
              <w:ind w:left="0" w:right="0"/>
              <w:rPr>
                <w:rFonts w:asciiTheme="minorHAnsi" w:eastAsia="Calibri" w:hAnsiTheme="minorHAnsi" w:cs="Calibri"/>
                <w:sz w:val="22"/>
                <w:szCs w:val="22"/>
              </w:rPr>
            </w:pPr>
            <w:r>
              <w:rPr>
                <w:rFonts w:asciiTheme="minorHAnsi" w:eastAsia="Calibri" w:hAnsiTheme="minorHAnsi" w:cs="Calibri"/>
                <w:sz w:val="22"/>
                <w:szCs w:val="22"/>
              </w:rPr>
              <w:t>Data</w:t>
            </w:r>
          </w:p>
        </w:tc>
        <w:tc>
          <w:tcPr>
            <w:tcW w:w="4770" w:type="dxa"/>
            <w:tcBorders>
              <w:top w:val="nil"/>
              <w:left w:val="nil"/>
              <w:bottom w:val="single" w:sz="4" w:space="0" w:color="000000"/>
              <w:right w:val="single" w:sz="4" w:space="0" w:color="000000"/>
            </w:tcBorders>
            <w:shd w:val="clear" w:color="auto" w:fill="FFFFFF"/>
            <w:vAlign w:val="bottom"/>
          </w:tcPr>
          <w:p w:rsidR="00502E2B" w:rsidRPr="002F38A5" w:rsidRDefault="00B97D9B" w:rsidP="00074086">
            <w:pPr>
              <w:spacing w:before="0" w:after="0"/>
              <w:ind w:left="0" w:right="0"/>
              <w:rPr>
                <w:rFonts w:asciiTheme="minorHAnsi" w:hAnsiTheme="minorHAnsi"/>
                <w:sz w:val="22"/>
                <w:szCs w:val="22"/>
              </w:rPr>
            </w:pPr>
            <w:r>
              <w:rPr>
                <w:rFonts w:asciiTheme="minorHAnsi" w:hAnsiTheme="minorHAnsi"/>
                <w:sz w:val="22"/>
                <w:szCs w:val="22"/>
              </w:rPr>
              <w:t xml:space="preserve">The accuracy of our solar generation estimation tool relies on the two main factors: irradiance and installed capacity (from interconnection data).  The update frequency for both </w:t>
            </w:r>
            <w:r w:rsidR="000F4201">
              <w:rPr>
                <w:rFonts w:asciiTheme="minorHAnsi" w:hAnsiTheme="minorHAnsi"/>
                <w:sz w:val="22"/>
                <w:szCs w:val="22"/>
              </w:rPr>
              <w:t xml:space="preserve">data sets </w:t>
            </w:r>
            <w:r w:rsidR="00074086">
              <w:rPr>
                <w:rFonts w:asciiTheme="minorHAnsi" w:hAnsiTheme="minorHAnsi"/>
                <w:sz w:val="22"/>
                <w:szCs w:val="22"/>
              </w:rPr>
              <w:t>might pose accuracy issues, especially if newly installed solar systems are not updated timely in the interconnection data sets.</w:t>
            </w:r>
          </w:p>
        </w:tc>
        <w:tc>
          <w:tcPr>
            <w:tcW w:w="1350" w:type="dxa"/>
            <w:tcBorders>
              <w:top w:val="single" w:sz="4" w:space="0" w:color="000000"/>
              <w:left w:val="nil"/>
              <w:bottom w:val="single" w:sz="4" w:space="0" w:color="000000"/>
              <w:right w:val="single" w:sz="4" w:space="0" w:color="000000"/>
            </w:tcBorders>
            <w:vAlign w:val="bottom"/>
          </w:tcPr>
          <w:p w:rsidR="00502E2B" w:rsidRPr="002F38A5" w:rsidRDefault="00074086" w:rsidP="006928E6">
            <w:pPr>
              <w:rPr>
                <w:rFonts w:asciiTheme="minorHAnsi" w:eastAsia="Calibri" w:hAnsiTheme="minorHAnsi" w:cs="Calibri"/>
                <w:sz w:val="22"/>
                <w:szCs w:val="22"/>
              </w:rPr>
            </w:pPr>
            <w:r>
              <w:rPr>
                <w:rFonts w:asciiTheme="minorHAnsi" w:eastAsia="Calibri" w:hAnsiTheme="minorHAnsi" w:cs="Calibri"/>
                <w:sz w:val="22"/>
                <w:szCs w:val="22"/>
              </w:rPr>
              <w:t>N</w:t>
            </w:r>
          </w:p>
        </w:tc>
        <w:tc>
          <w:tcPr>
            <w:tcW w:w="3510" w:type="dxa"/>
            <w:tcBorders>
              <w:top w:val="single" w:sz="4" w:space="0" w:color="000000"/>
              <w:left w:val="single" w:sz="4" w:space="0" w:color="000000"/>
              <w:bottom w:val="single" w:sz="4" w:space="0" w:color="000000"/>
              <w:right w:val="single" w:sz="4" w:space="0" w:color="000000"/>
            </w:tcBorders>
            <w:vAlign w:val="bottom"/>
          </w:tcPr>
          <w:p w:rsidR="00502E2B" w:rsidRPr="002F38A5" w:rsidRDefault="00D36A48" w:rsidP="00D36A48">
            <w:pPr>
              <w:rPr>
                <w:rFonts w:asciiTheme="minorHAnsi" w:eastAsia="Calibri" w:hAnsiTheme="minorHAnsi" w:cs="Calibri"/>
                <w:sz w:val="22"/>
                <w:szCs w:val="22"/>
              </w:rPr>
            </w:pPr>
            <w:r>
              <w:rPr>
                <w:rFonts w:asciiTheme="minorHAnsi" w:eastAsia="Calibri" w:hAnsiTheme="minorHAnsi" w:cs="Calibri"/>
                <w:sz w:val="22"/>
                <w:szCs w:val="22"/>
              </w:rPr>
              <w:t xml:space="preserve">There might not be anything we can do to influence the update frequency (or velocity) of public data sets.  From our side, maybe </w:t>
            </w:r>
            <w:r w:rsidR="00074086">
              <w:rPr>
                <w:rFonts w:asciiTheme="minorHAnsi" w:eastAsia="Calibri" w:hAnsiTheme="minorHAnsi" w:cs="Calibri"/>
                <w:sz w:val="22"/>
                <w:szCs w:val="22"/>
              </w:rPr>
              <w:t xml:space="preserve">some kind </w:t>
            </w:r>
            <w:proofErr w:type="gramStart"/>
            <w:r w:rsidR="00074086">
              <w:rPr>
                <w:rFonts w:asciiTheme="minorHAnsi" w:eastAsia="Calibri" w:hAnsiTheme="minorHAnsi" w:cs="Calibri"/>
                <w:sz w:val="22"/>
                <w:szCs w:val="22"/>
              </w:rPr>
              <w:t>of a</w:t>
            </w:r>
            <w:proofErr w:type="gramEnd"/>
            <w:r w:rsidR="00074086">
              <w:rPr>
                <w:rFonts w:asciiTheme="minorHAnsi" w:eastAsia="Calibri" w:hAnsiTheme="minorHAnsi" w:cs="Calibri"/>
                <w:sz w:val="22"/>
                <w:szCs w:val="22"/>
              </w:rPr>
              <w:t xml:space="preserve"> confidence intervals can be calculated.</w:t>
            </w:r>
          </w:p>
        </w:tc>
      </w:tr>
      <w:tr w:rsidR="00502E2B" w:rsidTr="006928E6">
        <w:trPr>
          <w:trHeight w:val="300"/>
        </w:trPr>
        <w:tc>
          <w:tcPr>
            <w:tcW w:w="1382" w:type="dxa"/>
            <w:tcBorders>
              <w:top w:val="nil"/>
              <w:left w:val="single" w:sz="4" w:space="0" w:color="000000"/>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hAnsiTheme="minorHAnsi"/>
                <w:sz w:val="22"/>
                <w:szCs w:val="22"/>
              </w:rPr>
            </w:pPr>
            <w:r>
              <w:rPr>
                <w:rFonts w:asciiTheme="minorHAnsi" w:hAnsiTheme="minorHAnsi"/>
                <w:sz w:val="22"/>
                <w:szCs w:val="22"/>
              </w:rPr>
              <w:t>Visualization</w:t>
            </w:r>
          </w:p>
        </w:tc>
        <w:tc>
          <w:tcPr>
            <w:tcW w:w="4770" w:type="dxa"/>
            <w:tcBorders>
              <w:top w:val="nil"/>
              <w:left w:val="nil"/>
              <w:bottom w:val="single" w:sz="4" w:space="0" w:color="000000"/>
              <w:right w:val="single" w:sz="4" w:space="0" w:color="000000"/>
            </w:tcBorders>
            <w:shd w:val="clear" w:color="auto" w:fill="FFFFFF"/>
            <w:vAlign w:val="bottom"/>
          </w:tcPr>
          <w:p w:rsidR="00502E2B" w:rsidRPr="002F38A5" w:rsidRDefault="00502E2B" w:rsidP="006928E6">
            <w:pPr>
              <w:spacing w:before="0" w:after="0"/>
              <w:ind w:left="0" w:right="0"/>
              <w:rPr>
                <w:rFonts w:asciiTheme="minorHAnsi" w:eastAsia="Calibri" w:hAnsiTheme="minorHAnsi" w:cs="Calibri"/>
                <w:color w:val="0000FF"/>
                <w:sz w:val="22"/>
                <w:szCs w:val="22"/>
                <w:u w:val="single"/>
              </w:rPr>
            </w:pPr>
            <w:r>
              <w:rPr>
                <w:rFonts w:asciiTheme="minorHAnsi" w:eastAsia="Calibri" w:hAnsiTheme="minorHAnsi" w:cs="Calibri"/>
                <w:sz w:val="22"/>
                <w:szCs w:val="22"/>
              </w:rPr>
              <w:t xml:space="preserve">Wanted to color counties of a map based on whether it was more democratic or republican. The data included No Party </w:t>
            </w:r>
            <w:proofErr w:type="spellStart"/>
            <w:r>
              <w:rPr>
                <w:rFonts w:asciiTheme="minorHAnsi" w:eastAsia="Calibri" w:hAnsiTheme="minorHAnsi" w:cs="Calibri"/>
                <w:sz w:val="22"/>
                <w:szCs w:val="22"/>
              </w:rPr>
              <w:t>Pref</w:t>
            </w:r>
            <w:proofErr w:type="spellEnd"/>
            <w:r>
              <w:rPr>
                <w:rFonts w:asciiTheme="minorHAnsi" w:eastAsia="Calibri" w:hAnsiTheme="minorHAnsi" w:cs="Calibri"/>
                <w:sz w:val="22"/>
                <w:szCs w:val="22"/>
              </w:rPr>
              <w:t xml:space="preserve"> and Other. I wanted to color based on % Democrat using a red-blue color gradient, but couldn’t find any settings that worked for counties when both R and D were lower than 40%.</w:t>
            </w:r>
          </w:p>
        </w:tc>
        <w:tc>
          <w:tcPr>
            <w:tcW w:w="1350" w:type="dxa"/>
            <w:tcBorders>
              <w:top w:val="single" w:sz="4" w:space="0" w:color="000000"/>
              <w:left w:val="nil"/>
              <w:bottom w:val="single" w:sz="4" w:space="0" w:color="000000"/>
              <w:right w:val="single" w:sz="4" w:space="0" w:color="000000"/>
            </w:tcBorders>
            <w:vAlign w:val="bottom"/>
          </w:tcPr>
          <w:p w:rsidR="00502E2B" w:rsidRPr="002F38A5" w:rsidRDefault="00502E2B" w:rsidP="006928E6">
            <w:pPr>
              <w:rPr>
                <w:rFonts w:asciiTheme="minorHAnsi" w:eastAsia="Calibri" w:hAnsiTheme="minorHAnsi" w:cs="Calibri"/>
                <w:sz w:val="22"/>
                <w:szCs w:val="22"/>
              </w:rPr>
            </w:pPr>
            <w:r>
              <w:rPr>
                <w:rFonts w:asciiTheme="minorHAnsi" w:eastAsia="Calibri" w:hAnsiTheme="minorHAnsi" w:cs="Calibri"/>
                <w:sz w:val="22"/>
                <w:szCs w:val="22"/>
              </w:rPr>
              <w:t>Y</w:t>
            </w:r>
          </w:p>
        </w:tc>
        <w:tc>
          <w:tcPr>
            <w:tcW w:w="3510" w:type="dxa"/>
            <w:tcBorders>
              <w:top w:val="single" w:sz="4" w:space="0" w:color="000000"/>
              <w:left w:val="single" w:sz="4" w:space="0" w:color="000000"/>
              <w:bottom w:val="single" w:sz="4" w:space="0" w:color="000000"/>
              <w:right w:val="single" w:sz="4" w:space="0" w:color="000000"/>
            </w:tcBorders>
            <w:vAlign w:val="bottom"/>
          </w:tcPr>
          <w:p w:rsidR="00502E2B" w:rsidRPr="002F38A5" w:rsidRDefault="00502E2B" w:rsidP="006928E6">
            <w:pPr>
              <w:rPr>
                <w:rFonts w:asciiTheme="minorHAnsi" w:hAnsiTheme="minorHAnsi"/>
                <w:sz w:val="22"/>
                <w:szCs w:val="22"/>
              </w:rPr>
            </w:pPr>
            <w:r>
              <w:rPr>
                <w:rFonts w:asciiTheme="minorHAnsi" w:hAnsiTheme="minorHAnsi"/>
                <w:sz w:val="22"/>
                <w:szCs w:val="22"/>
              </w:rPr>
              <w:t>I created a ratio of D/R and then colored the counties by the ratio value, setting the center point for the color spectrum to .89 after testing different values to see what yielded the most accurate map coloring.</w:t>
            </w:r>
          </w:p>
        </w:tc>
      </w:tr>
      <w:tr w:rsidR="00502E2B" w:rsidTr="00D36A48">
        <w:trPr>
          <w:trHeight w:val="584"/>
        </w:trPr>
        <w:tc>
          <w:tcPr>
            <w:tcW w:w="1382" w:type="dxa"/>
            <w:tcBorders>
              <w:top w:val="nil"/>
              <w:left w:val="single" w:sz="4" w:space="0" w:color="000000"/>
              <w:bottom w:val="single" w:sz="4" w:space="0" w:color="auto"/>
              <w:right w:val="single" w:sz="4" w:space="0" w:color="000000"/>
            </w:tcBorders>
            <w:shd w:val="clear" w:color="auto" w:fill="FFFFFF"/>
            <w:vAlign w:val="bottom"/>
          </w:tcPr>
          <w:p w:rsidR="00502E2B" w:rsidRPr="002F38A5" w:rsidRDefault="00502E2B" w:rsidP="006928E6">
            <w:pPr>
              <w:spacing w:before="0" w:after="0"/>
              <w:ind w:left="0" w:right="0"/>
              <w:rPr>
                <w:rFonts w:asciiTheme="minorHAnsi" w:hAnsiTheme="minorHAnsi"/>
                <w:sz w:val="22"/>
                <w:szCs w:val="22"/>
              </w:rPr>
            </w:pPr>
            <w:r w:rsidRPr="002F38A5">
              <w:rPr>
                <w:rFonts w:asciiTheme="minorHAnsi" w:hAnsiTheme="minorHAnsi"/>
                <w:sz w:val="22"/>
                <w:szCs w:val="22"/>
              </w:rPr>
              <w:t>Backend</w:t>
            </w:r>
          </w:p>
        </w:tc>
        <w:tc>
          <w:tcPr>
            <w:tcW w:w="4770" w:type="dxa"/>
            <w:tcBorders>
              <w:top w:val="nil"/>
              <w:left w:val="nil"/>
              <w:bottom w:val="single" w:sz="4" w:space="0" w:color="auto"/>
              <w:right w:val="single" w:sz="4" w:space="0" w:color="000000"/>
            </w:tcBorders>
            <w:shd w:val="clear" w:color="auto" w:fill="FFFFFF"/>
            <w:vAlign w:val="bottom"/>
          </w:tcPr>
          <w:p w:rsidR="00502E2B" w:rsidRPr="002F38A5" w:rsidRDefault="00502E2B" w:rsidP="006928E6">
            <w:pPr>
              <w:spacing w:before="0" w:after="0"/>
              <w:ind w:left="0" w:right="0"/>
              <w:rPr>
                <w:rFonts w:asciiTheme="minorHAnsi" w:eastAsia="Calibri" w:hAnsiTheme="minorHAnsi" w:cs="Calibri"/>
                <w:sz w:val="22"/>
                <w:szCs w:val="22"/>
              </w:rPr>
            </w:pPr>
            <w:r>
              <w:rPr>
                <w:rFonts w:asciiTheme="minorHAnsi" w:eastAsia="Calibri" w:hAnsiTheme="minorHAnsi" w:cs="Calibri"/>
                <w:sz w:val="22"/>
                <w:szCs w:val="22"/>
              </w:rPr>
              <w:t xml:space="preserve">Could not get </w:t>
            </w:r>
            <w:proofErr w:type="spellStart"/>
            <w:r>
              <w:rPr>
                <w:rFonts w:asciiTheme="minorHAnsi" w:eastAsia="Calibri" w:hAnsiTheme="minorHAnsi" w:cs="Calibri"/>
                <w:sz w:val="22"/>
                <w:szCs w:val="22"/>
              </w:rPr>
              <w:t>sparkpy</w:t>
            </w:r>
            <w:proofErr w:type="spellEnd"/>
            <w:r>
              <w:rPr>
                <w:rFonts w:asciiTheme="minorHAnsi" w:eastAsia="Calibri" w:hAnsiTheme="minorHAnsi" w:cs="Calibri"/>
                <w:sz w:val="22"/>
                <w:szCs w:val="22"/>
              </w:rPr>
              <w:t xml:space="preserve"> work with </w:t>
            </w:r>
            <w:proofErr w:type="spellStart"/>
            <w:r>
              <w:rPr>
                <w:rFonts w:asciiTheme="minorHAnsi" w:eastAsia="Calibri" w:hAnsiTheme="minorHAnsi" w:cs="Calibri"/>
                <w:sz w:val="22"/>
                <w:szCs w:val="22"/>
              </w:rPr>
              <w:t>HiveContext</w:t>
            </w:r>
            <w:proofErr w:type="spellEnd"/>
            <w:r>
              <w:rPr>
                <w:rFonts w:asciiTheme="minorHAnsi" w:eastAsia="Calibri" w:hAnsiTheme="minorHAnsi" w:cs="Calibri"/>
                <w:sz w:val="22"/>
                <w:szCs w:val="22"/>
              </w:rPr>
              <w:t>, kept getting “</w:t>
            </w:r>
            <w:proofErr w:type="spellStart"/>
            <w:r w:rsidRPr="00381D56">
              <w:rPr>
                <w:rFonts w:asciiTheme="minorHAnsi" w:eastAsia="Calibri" w:hAnsiTheme="minorHAnsi" w:cs="Calibri"/>
                <w:sz w:val="22"/>
                <w:szCs w:val="22"/>
              </w:rPr>
              <w:t>javax.jdo.JDOFatalInternalException</w:t>
            </w:r>
            <w:proofErr w:type="spellEnd"/>
            <w:r w:rsidRPr="00381D56">
              <w:rPr>
                <w:rFonts w:asciiTheme="minorHAnsi" w:eastAsia="Calibri" w:hAnsiTheme="minorHAnsi" w:cs="Calibri"/>
                <w:sz w:val="22"/>
                <w:szCs w:val="22"/>
              </w:rPr>
              <w:t>: Error creating transactional connection factory</w:t>
            </w:r>
            <w:r>
              <w:rPr>
                <w:rFonts w:asciiTheme="minorHAnsi" w:eastAsia="Calibri" w:hAnsiTheme="minorHAnsi" w:cs="Calibri"/>
                <w:sz w:val="22"/>
                <w:szCs w:val="22"/>
              </w:rPr>
              <w:t>”, which seems to be caused by incompatible versioning of Hadoop and SPARK.</w:t>
            </w:r>
          </w:p>
        </w:tc>
        <w:tc>
          <w:tcPr>
            <w:tcW w:w="1350" w:type="dxa"/>
            <w:tcBorders>
              <w:top w:val="single" w:sz="4" w:space="0" w:color="000000"/>
              <w:left w:val="nil"/>
              <w:bottom w:val="single" w:sz="4" w:space="0" w:color="auto"/>
              <w:right w:val="single" w:sz="4" w:space="0" w:color="000000"/>
            </w:tcBorders>
            <w:vAlign w:val="bottom"/>
          </w:tcPr>
          <w:p w:rsidR="00502E2B" w:rsidRPr="002F38A5" w:rsidRDefault="00502E2B" w:rsidP="006928E6">
            <w:pPr>
              <w:ind w:left="97"/>
              <w:rPr>
                <w:rFonts w:asciiTheme="minorHAnsi" w:eastAsia="Calibri" w:hAnsiTheme="minorHAnsi" w:cs="Calibri"/>
                <w:sz w:val="22"/>
                <w:szCs w:val="22"/>
              </w:rPr>
            </w:pPr>
            <w:r>
              <w:rPr>
                <w:rFonts w:asciiTheme="minorHAnsi" w:eastAsia="Calibri" w:hAnsiTheme="minorHAnsi" w:cs="Calibri"/>
                <w:sz w:val="22"/>
                <w:szCs w:val="22"/>
              </w:rPr>
              <w:t>N</w:t>
            </w:r>
          </w:p>
        </w:tc>
        <w:tc>
          <w:tcPr>
            <w:tcW w:w="3510" w:type="dxa"/>
            <w:tcBorders>
              <w:top w:val="single" w:sz="4" w:space="0" w:color="000000"/>
              <w:left w:val="single" w:sz="4" w:space="0" w:color="000000"/>
              <w:bottom w:val="single" w:sz="4" w:space="0" w:color="auto"/>
              <w:right w:val="single" w:sz="4" w:space="0" w:color="000000"/>
            </w:tcBorders>
            <w:vAlign w:val="bottom"/>
          </w:tcPr>
          <w:p w:rsidR="00502E2B" w:rsidRPr="002F38A5" w:rsidRDefault="00502E2B" w:rsidP="006928E6">
            <w:pPr>
              <w:ind w:left="97"/>
              <w:rPr>
                <w:rFonts w:asciiTheme="minorHAnsi" w:hAnsiTheme="minorHAnsi"/>
                <w:sz w:val="22"/>
                <w:szCs w:val="22"/>
              </w:rPr>
            </w:pPr>
            <w:r>
              <w:rPr>
                <w:rFonts w:asciiTheme="minorHAnsi" w:hAnsiTheme="minorHAnsi"/>
                <w:sz w:val="22"/>
                <w:szCs w:val="22"/>
              </w:rPr>
              <w:t>Included Spark-</w:t>
            </w:r>
            <w:proofErr w:type="spellStart"/>
            <w:r>
              <w:rPr>
                <w:rFonts w:asciiTheme="minorHAnsi" w:hAnsiTheme="minorHAnsi"/>
                <w:sz w:val="22"/>
                <w:szCs w:val="22"/>
              </w:rPr>
              <w:t>sql</w:t>
            </w:r>
            <w:proofErr w:type="spellEnd"/>
            <w:r>
              <w:rPr>
                <w:rFonts w:asciiTheme="minorHAnsi" w:hAnsiTheme="minorHAnsi"/>
                <w:sz w:val="22"/>
                <w:szCs w:val="22"/>
              </w:rPr>
              <w:t xml:space="preserve"> queries only (no </w:t>
            </w:r>
            <w:proofErr w:type="spellStart"/>
            <w:r>
              <w:rPr>
                <w:rFonts w:asciiTheme="minorHAnsi" w:hAnsiTheme="minorHAnsi"/>
                <w:sz w:val="22"/>
                <w:szCs w:val="22"/>
              </w:rPr>
              <w:t>pyspark</w:t>
            </w:r>
            <w:proofErr w:type="spellEnd"/>
            <w:r>
              <w:rPr>
                <w:rFonts w:asciiTheme="minorHAnsi" w:hAnsiTheme="minorHAnsi"/>
                <w:sz w:val="22"/>
                <w:szCs w:val="22"/>
              </w:rPr>
              <w:t xml:space="preserve"> scripts)</w:t>
            </w:r>
          </w:p>
        </w:tc>
      </w:tr>
      <w:tr w:rsidR="00D36A48" w:rsidTr="00D36A48">
        <w:trPr>
          <w:trHeight w:val="584"/>
        </w:trPr>
        <w:tc>
          <w:tcPr>
            <w:tcW w:w="1382" w:type="dxa"/>
            <w:tcBorders>
              <w:top w:val="single" w:sz="4" w:space="0" w:color="auto"/>
              <w:left w:val="single" w:sz="4" w:space="0" w:color="auto"/>
              <w:bottom w:val="single" w:sz="4" w:space="0" w:color="auto"/>
              <w:right w:val="single" w:sz="4" w:space="0" w:color="auto"/>
            </w:tcBorders>
            <w:shd w:val="clear" w:color="auto" w:fill="FFFFFF"/>
            <w:vAlign w:val="bottom"/>
          </w:tcPr>
          <w:p w:rsidR="00D36A48" w:rsidRPr="002F38A5" w:rsidRDefault="00A422A9" w:rsidP="00A422A9">
            <w:pPr>
              <w:spacing w:before="0" w:after="0"/>
              <w:ind w:left="0" w:right="0"/>
              <w:rPr>
                <w:rFonts w:asciiTheme="minorHAnsi" w:hAnsiTheme="minorHAnsi"/>
                <w:sz w:val="22"/>
                <w:szCs w:val="22"/>
              </w:rPr>
            </w:pPr>
            <w:r>
              <w:rPr>
                <w:rFonts w:asciiTheme="minorHAnsi" w:hAnsiTheme="minorHAnsi"/>
                <w:sz w:val="22"/>
                <w:szCs w:val="22"/>
              </w:rPr>
              <w:t>Human Resources</w:t>
            </w:r>
          </w:p>
        </w:tc>
        <w:tc>
          <w:tcPr>
            <w:tcW w:w="4770" w:type="dxa"/>
            <w:tcBorders>
              <w:top w:val="single" w:sz="4" w:space="0" w:color="auto"/>
              <w:left w:val="single" w:sz="4" w:space="0" w:color="auto"/>
              <w:bottom w:val="single" w:sz="4" w:space="0" w:color="auto"/>
              <w:right w:val="single" w:sz="4" w:space="0" w:color="auto"/>
            </w:tcBorders>
            <w:shd w:val="clear" w:color="auto" w:fill="FFFFFF"/>
            <w:vAlign w:val="bottom"/>
          </w:tcPr>
          <w:p w:rsidR="00D36A48" w:rsidRDefault="00A422A9" w:rsidP="00F61895">
            <w:pPr>
              <w:spacing w:before="0" w:after="0"/>
              <w:ind w:left="0" w:right="0"/>
              <w:rPr>
                <w:rFonts w:asciiTheme="minorHAnsi" w:eastAsia="Calibri" w:hAnsiTheme="minorHAnsi" w:cs="Calibri"/>
                <w:sz w:val="22"/>
                <w:szCs w:val="22"/>
              </w:rPr>
            </w:pPr>
            <w:r>
              <w:rPr>
                <w:rFonts w:asciiTheme="minorHAnsi" w:eastAsia="Calibri" w:hAnsiTheme="minorHAnsi" w:cs="Calibri"/>
                <w:sz w:val="22"/>
                <w:szCs w:val="22"/>
              </w:rPr>
              <w:t>Since our group got reduced in number of data scientists in the middle of the project, availability of time and brain power</w:t>
            </w:r>
            <w:r w:rsidR="00F61895">
              <w:rPr>
                <w:rFonts w:asciiTheme="minorHAnsi" w:eastAsia="Calibri" w:hAnsiTheme="minorHAnsi" w:cs="Calibri"/>
                <w:sz w:val="22"/>
                <w:szCs w:val="22"/>
              </w:rPr>
              <w:t xml:space="preserve"> became</w:t>
            </w:r>
            <w:r>
              <w:rPr>
                <w:rFonts w:asciiTheme="minorHAnsi" w:eastAsia="Calibri" w:hAnsiTheme="minorHAnsi" w:cs="Calibri"/>
                <w:sz w:val="22"/>
                <w:szCs w:val="22"/>
              </w:rPr>
              <w:t xml:space="preserve"> one of the main challenges </w:t>
            </w:r>
            <w:r w:rsidR="00F61895">
              <w:rPr>
                <w:rFonts w:asciiTheme="minorHAnsi" w:eastAsia="Calibri" w:hAnsiTheme="minorHAnsi" w:cs="Calibri"/>
                <w:sz w:val="22"/>
                <w:szCs w:val="22"/>
              </w:rPr>
              <w:t xml:space="preserve">in bringing </w:t>
            </w:r>
            <w:r>
              <w:rPr>
                <w:rFonts w:asciiTheme="minorHAnsi" w:eastAsia="Calibri" w:hAnsiTheme="minorHAnsi" w:cs="Calibri"/>
                <w:sz w:val="22"/>
                <w:szCs w:val="22"/>
              </w:rPr>
              <w:t xml:space="preserve">this project to the finish line. </w:t>
            </w:r>
          </w:p>
        </w:tc>
        <w:tc>
          <w:tcPr>
            <w:tcW w:w="1350" w:type="dxa"/>
            <w:tcBorders>
              <w:top w:val="single" w:sz="4" w:space="0" w:color="auto"/>
              <w:left w:val="single" w:sz="4" w:space="0" w:color="auto"/>
              <w:bottom w:val="single" w:sz="4" w:space="0" w:color="auto"/>
              <w:right w:val="single" w:sz="4" w:space="0" w:color="auto"/>
            </w:tcBorders>
            <w:vAlign w:val="bottom"/>
          </w:tcPr>
          <w:p w:rsidR="00D36A48" w:rsidRDefault="00A422A9" w:rsidP="006928E6">
            <w:pPr>
              <w:ind w:left="97"/>
              <w:rPr>
                <w:rFonts w:asciiTheme="minorHAnsi" w:eastAsia="Calibri" w:hAnsiTheme="minorHAnsi" w:cs="Calibri"/>
                <w:sz w:val="22"/>
                <w:szCs w:val="22"/>
              </w:rPr>
            </w:pPr>
            <w:r>
              <w:rPr>
                <w:rFonts w:asciiTheme="minorHAnsi" w:eastAsia="Calibri" w:hAnsiTheme="minorHAnsi" w:cs="Calibri"/>
                <w:sz w:val="22"/>
                <w:szCs w:val="22"/>
              </w:rPr>
              <w:t>Y</w:t>
            </w:r>
          </w:p>
        </w:tc>
        <w:tc>
          <w:tcPr>
            <w:tcW w:w="3510" w:type="dxa"/>
            <w:tcBorders>
              <w:top w:val="single" w:sz="4" w:space="0" w:color="auto"/>
              <w:left w:val="single" w:sz="4" w:space="0" w:color="auto"/>
              <w:bottom w:val="single" w:sz="4" w:space="0" w:color="auto"/>
              <w:right w:val="single" w:sz="4" w:space="0" w:color="auto"/>
            </w:tcBorders>
            <w:vAlign w:val="bottom"/>
          </w:tcPr>
          <w:p w:rsidR="00D36A48" w:rsidRDefault="00A422A9" w:rsidP="00A422A9">
            <w:pPr>
              <w:ind w:left="97"/>
              <w:rPr>
                <w:rFonts w:asciiTheme="minorHAnsi" w:hAnsiTheme="minorHAnsi"/>
                <w:sz w:val="22"/>
                <w:szCs w:val="22"/>
              </w:rPr>
            </w:pPr>
            <w:r>
              <w:rPr>
                <w:rFonts w:asciiTheme="minorHAnsi" w:hAnsiTheme="minorHAnsi"/>
                <w:sz w:val="22"/>
                <w:szCs w:val="22"/>
              </w:rPr>
              <w:t>Extended scope cut.  Lost sleep for the remaining team.</w:t>
            </w:r>
          </w:p>
        </w:tc>
      </w:tr>
    </w:tbl>
    <w:p w:rsidR="00502E2B" w:rsidRDefault="00502E2B" w:rsidP="00502E2B">
      <w:pPr>
        <w:ind w:left="630"/>
      </w:pPr>
    </w:p>
    <w:p w:rsidR="00281B88" w:rsidRDefault="00281B88">
      <w:pPr>
        <w:rPr>
          <w:b/>
          <w:color w:val="0B5394"/>
          <w:sz w:val="28"/>
          <w:szCs w:val="28"/>
        </w:rPr>
      </w:pPr>
      <w:r>
        <w:rPr>
          <w:color w:val="0B5394"/>
        </w:rPr>
        <w:br w:type="page"/>
      </w:r>
    </w:p>
    <w:p w:rsidR="00502E2B" w:rsidRDefault="00502E2B" w:rsidP="00502E2B">
      <w:pPr>
        <w:pStyle w:val="Heading2"/>
        <w:keepNext w:val="0"/>
        <w:keepLines w:val="0"/>
        <w:widowControl w:val="0"/>
        <w:spacing w:before="0"/>
      </w:pPr>
      <w:r>
        <w:rPr>
          <w:color w:val="0B5394"/>
        </w:rPr>
        <w:lastRenderedPageBreak/>
        <w:t xml:space="preserve">Future Frontier </w:t>
      </w:r>
      <w:r w:rsidRPr="00DC24C6">
        <w:rPr>
          <w:i/>
          <w:color w:val="0B5394"/>
        </w:rPr>
        <w:t>(Potential Next Steps)</w:t>
      </w:r>
    </w:p>
    <w:p w:rsidR="00502E2B" w:rsidRDefault="0010522B" w:rsidP="00502E2B">
      <w:pPr>
        <w:widowControl w:val="0"/>
        <w:spacing w:before="0" w:after="0"/>
        <w:ind w:left="600" w:right="0"/>
      </w:pPr>
      <w:r>
        <w:pict>
          <v:rect id="_x0000_i1037" style="width:0;height:1.5pt" o:hralign="center" o:hrstd="t" o:hr="t" fillcolor="#a0a0a0" stroked="f"/>
        </w:pict>
      </w:r>
    </w:p>
    <w:p w:rsidR="00AB0EA1" w:rsidRDefault="00502E2B" w:rsidP="00AB0EA1">
      <w:pPr>
        <w:pStyle w:val="ListParagraph"/>
        <w:numPr>
          <w:ilvl w:val="0"/>
          <w:numId w:val="16"/>
        </w:numPr>
      </w:pPr>
      <w:r>
        <w:t>We limited the scope of our project to a single state to simplify data acquisition. We chose California due to its high solar adoption rates and public data sets. One obvious extension of this tool would be to extend it to include all 50 states. Data acquisition would be burdensome since of the data used for this project, only income (per capita and household) and solar irradiance are available from national sources. Energy usage and Interconnectio</w:t>
      </w:r>
      <w:r w:rsidR="00AB0EA1">
        <w:t xml:space="preserve">n Data come from state sources.  </w:t>
      </w:r>
    </w:p>
    <w:p w:rsidR="008F7AE9" w:rsidRDefault="008F7AE9" w:rsidP="008F7AE9">
      <w:pPr>
        <w:pStyle w:val="ListParagraph"/>
        <w:ind w:left="1350"/>
      </w:pPr>
    </w:p>
    <w:p w:rsidR="00502E2B" w:rsidRDefault="00502E2B" w:rsidP="00AB0EA1">
      <w:pPr>
        <w:pStyle w:val="ListParagraph"/>
        <w:numPr>
          <w:ilvl w:val="0"/>
          <w:numId w:val="16"/>
        </w:numPr>
      </w:pPr>
      <w:r>
        <w:t>In order to accommodate more states and more data sets, we n</w:t>
      </w:r>
      <w:r w:rsidR="00AB0EA1">
        <w:t>eed to consider scaling issues.  We can potentially deploy S3 storage on AWS.  We can potentially segment data and have logic to intelligently keep more recent data on EBS and swap more stale data to S3.</w:t>
      </w:r>
    </w:p>
    <w:p w:rsidR="00F61895" w:rsidRDefault="00F61895" w:rsidP="00AB0EA1">
      <w:pPr>
        <w:pStyle w:val="ListParagraph"/>
        <w:numPr>
          <w:ilvl w:val="0"/>
          <w:numId w:val="16"/>
        </w:numPr>
      </w:pPr>
      <w:r>
        <w:t xml:space="preserve">Another enhancement to this project </w:t>
      </w:r>
      <w:r w:rsidR="00672280">
        <w:t xml:space="preserve">could be the use of machine learning to more currently predict solar adoption based on </w:t>
      </w:r>
      <w:r w:rsidR="004D07BC">
        <w:t xml:space="preserve">relationship between the potential drivers and actual solar generation. </w:t>
      </w:r>
    </w:p>
    <w:p w:rsidR="004D07BC" w:rsidRDefault="004D07BC" w:rsidP="00AB0EA1">
      <w:pPr>
        <w:pStyle w:val="ListParagraph"/>
        <w:numPr>
          <w:ilvl w:val="0"/>
          <w:numId w:val="16"/>
        </w:numPr>
      </w:pPr>
      <w:r>
        <w:t>Similar to #3. Above, machine learning methodology can be used to more accurately estimate actual solar generation by modeling effect of local and regional shading, e.g., irradiance blocked by vegetation, buildings, mountain ranges, etc.</w:t>
      </w:r>
    </w:p>
    <w:p w:rsidR="00AB0EA1" w:rsidRDefault="00AB0EA1" w:rsidP="00502E2B">
      <w:pPr>
        <w:ind w:left="630"/>
      </w:pPr>
    </w:p>
    <w:p w:rsidR="00AB0EA1" w:rsidRDefault="00AB0EA1" w:rsidP="00502E2B">
      <w:pPr>
        <w:ind w:left="630"/>
      </w:pPr>
    </w:p>
    <w:p w:rsidR="00583E63" w:rsidRDefault="00583E63"/>
    <w:sectPr w:rsidR="00583E63" w:rsidSect="0000788D">
      <w:headerReference w:type="default" r:id="rId31"/>
      <w:footerReference w:type="defaul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22B" w:rsidRDefault="0010522B">
      <w:pPr>
        <w:spacing w:before="0" w:after="0"/>
      </w:pPr>
      <w:r>
        <w:separator/>
      </w:r>
    </w:p>
  </w:endnote>
  <w:endnote w:type="continuationSeparator" w:id="0">
    <w:p w:rsidR="0010522B" w:rsidRDefault="0010522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BD" w:rsidRDefault="00FB4597">
    <w:pPr>
      <w:spacing w:after="720"/>
      <w:jc w:val="right"/>
    </w:pPr>
    <w:r>
      <w:fldChar w:fldCharType="begin"/>
    </w:r>
    <w:r w:rsidR="008E42BD">
      <w:instrText>PAGE</w:instrText>
    </w:r>
    <w:r>
      <w:fldChar w:fldCharType="separate"/>
    </w:r>
    <w:r w:rsidR="00CF6FBC">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BD" w:rsidRDefault="008E42BD">
    <w:pPr>
      <w:spacing w:after="72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22B" w:rsidRDefault="0010522B">
      <w:pPr>
        <w:spacing w:before="0" w:after="0"/>
      </w:pPr>
      <w:r>
        <w:separator/>
      </w:r>
    </w:p>
  </w:footnote>
  <w:footnote w:type="continuationSeparator" w:id="0">
    <w:p w:rsidR="0010522B" w:rsidRDefault="0010522B">
      <w:pPr>
        <w:spacing w:before="0" w:after="0"/>
      </w:pPr>
      <w:r>
        <w:continuationSeparator/>
      </w:r>
    </w:p>
  </w:footnote>
  <w:footnote w:id="1">
    <w:p w:rsidR="008E42BD" w:rsidRDefault="008E42BD">
      <w:pPr>
        <w:pStyle w:val="FootnoteText"/>
      </w:pPr>
      <w:r>
        <w:rPr>
          <w:rStyle w:val="FootnoteReference"/>
        </w:rPr>
        <w:footnoteRef/>
      </w:r>
      <w:r>
        <w:t xml:space="preserve"> </w:t>
      </w:r>
      <w:r w:rsidRPr="007B6A4F">
        <w:t xml:space="preserve">Global Horizontal Irradiance (GHI) is the total amount of radiation received by the ground.  </w:t>
      </w:r>
      <w:r>
        <w:t xml:space="preserve">It </w:t>
      </w:r>
      <w:r w:rsidRPr="007B6A4F">
        <w:t>includes both Direct Normal Irradiance (DNI) and Diffu</w:t>
      </w:r>
      <w:r>
        <w:t xml:space="preserve">se Horizontal Irradiance (DHI).  </w:t>
      </w:r>
      <w:r w:rsidRPr="007B6A4F">
        <w:t xml:space="preserve">Please see the following link for more information: </w:t>
      </w:r>
      <w:hyperlink r:id="rId1" w:history="1">
        <w:r w:rsidRPr="00B87C50">
          <w:rPr>
            <w:rStyle w:val="Hyperlink"/>
          </w:rPr>
          <w:t>https://firstgreenconsulting.wordpress.com/2012/04/26/differentiate-between-the-dni-dhi-and-ghi/</w:t>
        </w:r>
      </w:hyperlink>
    </w:p>
    <w:p w:rsidR="008E42BD" w:rsidRDefault="008E42BD">
      <w:pPr>
        <w:pStyle w:val="FootnoteText"/>
      </w:pPr>
    </w:p>
  </w:footnote>
  <w:footnote w:id="2">
    <w:p w:rsidR="008E42BD" w:rsidRDefault="008E42BD" w:rsidP="00B82BEE">
      <w:pPr>
        <w:pStyle w:val="FootnoteText"/>
      </w:pPr>
      <w:r>
        <w:rPr>
          <w:rStyle w:val="FootnoteReference"/>
        </w:rPr>
        <w:footnoteRef/>
      </w:r>
      <w:r>
        <w:t xml:space="preserve"> Please be aware that the jar file for </w:t>
      </w:r>
      <w:proofErr w:type="spellStart"/>
      <w:r>
        <w:t>postgres</w:t>
      </w:r>
      <w:proofErr w:type="spellEnd"/>
      <w:r>
        <w:t xml:space="preserve"> must be specified when invoking spark-</w:t>
      </w:r>
      <w:proofErr w:type="spellStart"/>
      <w:r>
        <w:t>sql</w:t>
      </w:r>
      <w:proofErr w:type="spellEnd"/>
      <w:r>
        <w:t xml:space="preserve"> (see below):</w:t>
      </w:r>
    </w:p>
    <w:p w:rsidR="008E42BD" w:rsidRDefault="008E42BD" w:rsidP="00B82BEE">
      <w:pPr>
        <w:pStyle w:val="FootnoteText"/>
      </w:pPr>
    </w:p>
    <w:p w:rsidR="008E42BD" w:rsidRDefault="008E42BD" w:rsidP="00B82BEE">
      <w:pPr>
        <w:pStyle w:val="FootnoteText"/>
      </w:pPr>
      <w:r>
        <w:t>spark-</w:t>
      </w:r>
      <w:proofErr w:type="spellStart"/>
      <w:r>
        <w:t>sql</w:t>
      </w:r>
      <w:proofErr w:type="spellEnd"/>
      <w:r>
        <w:t xml:space="preserve"> --driver-class-path /</w:t>
      </w:r>
      <w:proofErr w:type="spellStart"/>
      <w:r>
        <w:t>usr</w:t>
      </w:r>
      <w:proofErr w:type="spellEnd"/>
      <w:r>
        <w:t xml:space="preserve">/share/java/postgresql-jdbc.jar –f </w:t>
      </w:r>
      <w:r w:rsidRPr="00B82BEE">
        <w:rPr>
          <w:i/>
        </w:rPr>
        <w:t>&lt;filename&gt;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BD" w:rsidRDefault="008E42BD">
    <w:pPr>
      <w:widowControl w:val="0"/>
      <w:spacing w:before="720" w:after="0"/>
      <w:ind w:left="0" w:right="0"/>
      <w:jc w:val="right"/>
    </w:pPr>
  </w:p>
  <w:p w:rsidR="008E42BD" w:rsidRDefault="008E42BD">
    <w:pPr>
      <w:widowControl w:val="0"/>
      <w:spacing w:before="0" w:after="0"/>
      <w:ind w:left="0" w:right="0"/>
      <w:jc w:val="right"/>
    </w:pPr>
    <w:r>
      <w:t>Section 5: Vincent Chu, Elizabeth Shulok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F3BE5"/>
    <w:multiLevelType w:val="multilevel"/>
    <w:tmpl w:val="15AE1BC4"/>
    <w:lvl w:ilvl="0">
      <w:start w:val="1"/>
      <w:numFmt w:val="bullet"/>
      <w:lvlText w:val="-"/>
      <w:lvlJc w:val="left"/>
      <w:pPr>
        <w:ind w:left="360" w:firstLine="0"/>
      </w:pPr>
      <w:rPr>
        <w:rFonts w:ascii="Arial" w:eastAsia="Arial" w:hAnsi="Arial" w:cs="Arial"/>
      </w:rPr>
    </w:lvl>
    <w:lvl w:ilvl="1">
      <w:start w:val="1"/>
      <w:numFmt w:val="bullet"/>
      <w:lvlText w:val="o"/>
      <w:lvlJc w:val="left"/>
      <w:pPr>
        <w:ind w:left="0" w:hanging="360"/>
      </w:pPr>
      <w:rPr>
        <w:rFonts w:ascii="Arial" w:eastAsia="Arial" w:hAnsi="Arial" w:cs="Arial"/>
      </w:rPr>
    </w:lvl>
    <w:lvl w:ilvl="2">
      <w:start w:val="1"/>
      <w:numFmt w:val="bullet"/>
      <w:lvlText w:val="▪"/>
      <w:lvlJc w:val="left"/>
      <w:pPr>
        <w:ind w:left="720" w:firstLine="36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o"/>
      <w:lvlJc w:val="left"/>
      <w:pPr>
        <w:ind w:left="2160" w:firstLine="1800"/>
      </w:pPr>
      <w:rPr>
        <w:rFonts w:ascii="Arial" w:eastAsia="Arial" w:hAnsi="Arial" w:cs="Arial"/>
      </w:rPr>
    </w:lvl>
    <w:lvl w:ilvl="5">
      <w:start w:val="1"/>
      <w:numFmt w:val="bullet"/>
      <w:lvlText w:val="▪"/>
      <w:lvlJc w:val="left"/>
      <w:pPr>
        <w:ind w:left="2880" w:firstLine="2520"/>
      </w:pPr>
      <w:rPr>
        <w:rFonts w:ascii="Arial" w:eastAsia="Arial" w:hAnsi="Arial" w:cs="Arial"/>
      </w:rPr>
    </w:lvl>
    <w:lvl w:ilvl="6">
      <w:start w:val="1"/>
      <w:numFmt w:val="bullet"/>
      <w:lvlText w:val="●"/>
      <w:lvlJc w:val="left"/>
      <w:pPr>
        <w:ind w:left="3600" w:firstLine="3240"/>
      </w:pPr>
      <w:rPr>
        <w:rFonts w:ascii="Arial" w:eastAsia="Arial" w:hAnsi="Arial" w:cs="Arial"/>
      </w:rPr>
    </w:lvl>
    <w:lvl w:ilvl="7">
      <w:start w:val="1"/>
      <w:numFmt w:val="bullet"/>
      <w:lvlText w:val="o"/>
      <w:lvlJc w:val="left"/>
      <w:pPr>
        <w:ind w:left="4320" w:firstLine="3960"/>
      </w:pPr>
      <w:rPr>
        <w:rFonts w:ascii="Arial" w:eastAsia="Arial" w:hAnsi="Arial" w:cs="Arial"/>
      </w:rPr>
    </w:lvl>
    <w:lvl w:ilvl="8">
      <w:start w:val="1"/>
      <w:numFmt w:val="bullet"/>
      <w:lvlText w:val="▪"/>
      <w:lvlJc w:val="left"/>
      <w:pPr>
        <w:ind w:left="5040" w:firstLine="4680"/>
      </w:pPr>
      <w:rPr>
        <w:rFonts w:ascii="Arial" w:eastAsia="Arial" w:hAnsi="Arial" w:cs="Arial"/>
      </w:rPr>
    </w:lvl>
  </w:abstractNum>
  <w:abstractNum w:abstractNumId="1">
    <w:nsid w:val="0F7C4A7A"/>
    <w:multiLevelType w:val="multilevel"/>
    <w:tmpl w:val="EAFE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7B76F53"/>
    <w:multiLevelType w:val="multilevel"/>
    <w:tmpl w:val="2D544736"/>
    <w:lvl w:ilvl="0">
      <w:start w:val="1"/>
      <w:numFmt w:val="bullet"/>
      <w:lvlText w:val="●"/>
      <w:lvlJc w:val="left"/>
      <w:pPr>
        <w:ind w:left="1440" w:firstLine="2520"/>
      </w:pPr>
      <w:rPr>
        <w:u w:val="none"/>
      </w:rPr>
    </w:lvl>
    <w:lvl w:ilvl="1">
      <w:start w:val="1"/>
      <w:numFmt w:val="bullet"/>
      <w:lvlText w:val="o"/>
      <w:lvlJc w:val="left"/>
      <w:pPr>
        <w:ind w:left="2160" w:firstLine="3960"/>
      </w:pPr>
      <w:rPr>
        <w:rFonts w:ascii="Courier New" w:hAnsi="Courier New" w:cs="Courier New" w:hint="default"/>
        <w:u w:val="none"/>
      </w:rPr>
    </w:lvl>
    <w:lvl w:ilvl="2">
      <w:start w:val="1"/>
      <w:numFmt w:val="bullet"/>
      <w:lvlText w:val="■"/>
      <w:lvlJc w:val="left"/>
      <w:pPr>
        <w:ind w:left="2880" w:firstLine="5400"/>
      </w:pPr>
      <w:rPr>
        <w:u w:val="none"/>
      </w:rPr>
    </w:lvl>
    <w:lvl w:ilvl="3">
      <w:start w:val="1"/>
      <w:numFmt w:val="bullet"/>
      <w:lvlText w:val="●"/>
      <w:lvlJc w:val="left"/>
      <w:pPr>
        <w:ind w:left="3600" w:firstLine="6840"/>
      </w:pPr>
      <w:rPr>
        <w:u w:val="none"/>
      </w:rPr>
    </w:lvl>
    <w:lvl w:ilvl="4">
      <w:start w:val="1"/>
      <w:numFmt w:val="bullet"/>
      <w:lvlText w:val="○"/>
      <w:lvlJc w:val="left"/>
      <w:pPr>
        <w:ind w:left="4320" w:firstLine="8280"/>
      </w:pPr>
      <w:rPr>
        <w:u w:val="none"/>
      </w:rPr>
    </w:lvl>
    <w:lvl w:ilvl="5">
      <w:start w:val="1"/>
      <w:numFmt w:val="bullet"/>
      <w:lvlText w:val="■"/>
      <w:lvlJc w:val="left"/>
      <w:pPr>
        <w:ind w:left="5040" w:firstLine="9720"/>
      </w:pPr>
      <w:rPr>
        <w:u w:val="none"/>
      </w:rPr>
    </w:lvl>
    <w:lvl w:ilvl="6">
      <w:start w:val="1"/>
      <w:numFmt w:val="bullet"/>
      <w:lvlText w:val="●"/>
      <w:lvlJc w:val="left"/>
      <w:pPr>
        <w:ind w:left="5760" w:firstLine="11160"/>
      </w:pPr>
      <w:rPr>
        <w:u w:val="none"/>
      </w:rPr>
    </w:lvl>
    <w:lvl w:ilvl="7">
      <w:start w:val="1"/>
      <w:numFmt w:val="bullet"/>
      <w:lvlText w:val="○"/>
      <w:lvlJc w:val="left"/>
      <w:pPr>
        <w:ind w:left="6480" w:firstLine="12600"/>
      </w:pPr>
      <w:rPr>
        <w:u w:val="none"/>
      </w:rPr>
    </w:lvl>
    <w:lvl w:ilvl="8">
      <w:start w:val="1"/>
      <w:numFmt w:val="bullet"/>
      <w:lvlText w:val="■"/>
      <w:lvlJc w:val="left"/>
      <w:pPr>
        <w:ind w:left="7200" w:firstLine="14040"/>
      </w:pPr>
      <w:rPr>
        <w:u w:val="none"/>
      </w:rPr>
    </w:lvl>
  </w:abstractNum>
  <w:abstractNum w:abstractNumId="3">
    <w:nsid w:val="192560FF"/>
    <w:multiLevelType w:val="multilevel"/>
    <w:tmpl w:val="9ADC95E2"/>
    <w:lvl w:ilvl="0">
      <w:start w:val="1"/>
      <w:numFmt w:val="bullet"/>
      <w:lvlText w:val="●"/>
      <w:lvlJc w:val="left"/>
      <w:pPr>
        <w:ind w:left="1440" w:firstLine="2520"/>
      </w:pPr>
      <w:rPr>
        <w:u w:val="none"/>
      </w:rPr>
    </w:lvl>
    <w:lvl w:ilvl="1">
      <w:start w:val="1"/>
      <w:numFmt w:val="bullet"/>
      <w:lvlText w:val=""/>
      <w:lvlJc w:val="left"/>
      <w:pPr>
        <w:ind w:left="2160" w:firstLine="3960"/>
      </w:pPr>
      <w:rPr>
        <w:rFonts w:ascii="Wingdings" w:hAnsi="Wingdings" w:hint="default"/>
        <w:u w:val="none"/>
      </w:rPr>
    </w:lvl>
    <w:lvl w:ilvl="2">
      <w:start w:val="1"/>
      <w:numFmt w:val="bullet"/>
      <w:lvlText w:val="■"/>
      <w:lvlJc w:val="left"/>
      <w:pPr>
        <w:ind w:left="2880" w:firstLine="5400"/>
      </w:pPr>
      <w:rPr>
        <w:u w:val="none"/>
      </w:rPr>
    </w:lvl>
    <w:lvl w:ilvl="3">
      <w:start w:val="1"/>
      <w:numFmt w:val="bullet"/>
      <w:lvlText w:val="●"/>
      <w:lvlJc w:val="left"/>
      <w:pPr>
        <w:ind w:left="3600" w:firstLine="6840"/>
      </w:pPr>
      <w:rPr>
        <w:u w:val="none"/>
      </w:rPr>
    </w:lvl>
    <w:lvl w:ilvl="4">
      <w:start w:val="1"/>
      <w:numFmt w:val="bullet"/>
      <w:lvlText w:val="○"/>
      <w:lvlJc w:val="left"/>
      <w:pPr>
        <w:ind w:left="4320" w:firstLine="8280"/>
      </w:pPr>
      <w:rPr>
        <w:u w:val="none"/>
      </w:rPr>
    </w:lvl>
    <w:lvl w:ilvl="5">
      <w:start w:val="1"/>
      <w:numFmt w:val="bullet"/>
      <w:lvlText w:val="■"/>
      <w:lvlJc w:val="left"/>
      <w:pPr>
        <w:ind w:left="5040" w:firstLine="9720"/>
      </w:pPr>
      <w:rPr>
        <w:u w:val="none"/>
      </w:rPr>
    </w:lvl>
    <w:lvl w:ilvl="6">
      <w:start w:val="1"/>
      <w:numFmt w:val="bullet"/>
      <w:lvlText w:val="●"/>
      <w:lvlJc w:val="left"/>
      <w:pPr>
        <w:ind w:left="5760" w:firstLine="11160"/>
      </w:pPr>
      <w:rPr>
        <w:u w:val="none"/>
      </w:rPr>
    </w:lvl>
    <w:lvl w:ilvl="7">
      <w:start w:val="1"/>
      <w:numFmt w:val="bullet"/>
      <w:lvlText w:val="○"/>
      <w:lvlJc w:val="left"/>
      <w:pPr>
        <w:ind w:left="6480" w:firstLine="12600"/>
      </w:pPr>
      <w:rPr>
        <w:u w:val="none"/>
      </w:rPr>
    </w:lvl>
    <w:lvl w:ilvl="8">
      <w:start w:val="1"/>
      <w:numFmt w:val="bullet"/>
      <w:lvlText w:val="■"/>
      <w:lvlJc w:val="left"/>
      <w:pPr>
        <w:ind w:left="7200" w:firstLine="14040"/>
      </w:pPr>
      <w:rPr>
        <w:u w:val="none"/>
      </w:rPr>
    </w:lvl>
  </w:abstractNum>
  <w:abstractNum w:abstractNumId="4">
    <w:nsid w:val="19A17A9D"/>
    <w:multiLevelType w:val="multilevel"/>
    <w:tmpl w:val="6E82FF3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nsid w:val="1A54401B"/>
    <w:multiLevelType w:val="multilevel"/>
    <w:tmpl w:val="3D066AA8"/>
    <w:lvl w:ilvl="0">
      <w:start w:val="1"/>
      <w:numFmt w:val="bullet"/>
      <w:lvlText w:val="-"/>
      <w:lvlJc w:val="left"/>
      <w:pPr>
        <w:ind w:left="1800" w:firstLine="1440"/>
      </w:pPr>
      <w:rPr>
        <w:rFonts w:ascii="Arial" w:eastAsia="Arial" w:hAnsi="Arial" w:cs="Arial"/>
      </w:rPr>
    </w:lvl>
    <w:lvl w:ilvl="1">
      <w:start w:val="1"/>
      <w:numFmt w:val="bullet"/>
      <w:lvlText w:val="o"/>
      <w:lvlJc w:val="left"/>
      <w:pPr>
        <w:ind w:left="2520" w:firstLine="2160"/>
      </w:pPr>
      <w:rPr>
        <w:rFonts w:ascii="Arial" w:eastAsia="Arial" w:hAnsi="Arial" w:cs="Arial"/>
      </w:rPr>
    </w:lvl>
    <w:lvl w:ilvl="2">
      <w:start w:val="1"/>
      <w:numFmt w:val="bullet"/>
      <w:lvlText w:val="▪"/>
      <w:lvlJc w:val="left"/>
      <w:pPr>
        <w:ind w:left="3240" w:firstLine="2880"/>
      </w:pPr>
      <w:rPr>
        <w:rFonts w:ascii="Arial" w:eastAsia="Arial" w:hAnsi="Arial" w:cs="Arial"/>
      </w:rPr>
    </w:lvl>
    <w:lvl w:ilvl="3">
      <w:start w:val="1"/>
      <w:numFmt w:val="bullet"/>
      <w:lvlText w:val="●"/>
      <w:lvlJc w:val="left"/>
      <w:pPr>
        <w:ind w:left="3960" w:firstLine="3600"/>
      </w:pPr>
      <w:rPr>
        <w:rFonts w:ascii="Arial" w:eastAsia="Arial" w:hAnsi="Arial" w:cs="Arial"/>
      </w:rPr>
    </w:lvl>
    <w:lvl w:ilvl="4">
      <w:start w:val="1"/>
      <w:numFmt w:val="bullet"/>
      <w:lvlText w:val="o"/>
      <w:lvlJc w:val="left"/>
      <w:pPr>
        <w:ind w:left="4680" w:firstLine="4320"/>
      </w:pPr>
      <w:rPr>
        <w:rFonts w:ascii="Arial" w:eastAsia="Arial" w:hAnsi="Arial" w:cs="Arial"/>
      </w:rPr>
    </w:lvl>
    <w:lvl w:ilvl="5">
      <w:start w:val="1"/>
      <w:numFmt w:val="bullet"/>
      <w:lvlText w:val="▪"/>
      <w:lvlJc w:val="left"/>
      <w:pPr>
        <w:ind w:left="5400" w:firstLine="5040"/>
      </w:pPr>
      <w:rPr>
        <w:rFonts w:ascii="Arial" w:eastAsia="Arial" w:hAnsi="Arial" w:cs="Arial"/>
      </w:rPr>
    </w:lvl>
    <w:lvl w:ilvl="6">
      <w:start w:val="1"/>
      <w:numFmt w:val="bullet"/>
      <w:lvlText w:val="●"/>
      <w:lvlJc w:val="left"/>
      <w:pPr>
        <w:ind w:left="6120" w:firstLine="5760"/>
      </w:pPr>
      <w:rPr>
        <w:rFonts w:ascii="Arial" w:eastAsia="Arial" w:hAnsi="Arial" w:cs="Arial"/>
      </w:rPr>
    </w:lvl>
    <w:lvl w:ilvl="7">
      <w:start w:val="1"/>
      <w:numFmt w:val="bullet"/>
      <w:lvlText w:val="o"/>
      <w:lvlJc w:val="left"/>
      <w:pPr>
        <w:ind w:left="6840" w:firstLine="6480"/>
      </w:pPr>
      <w:rPr>
        <w:rFonts w:ascii="Arial" w:eastAsia="Arial" w:hAnsi="Arial" w:cs="Arial"/>
      </w:rPr>
    </w:lvl>
    <w:lvl w:ilvl="8">
      <w:start w:val="1"/>
      <w:numFmt w:val="bullet"/>
      <w:lvlText w:val="▪"/>
      <w:lvlJc w:val="left"/>
      <w:pPr>
        <w:ind w:left="7560" w:firstLine="7200"/>
      </w:pPr>
      <w:rPr>
        <w:rFonts w:ascii="Arial" w:eastAsia="Arial" w:hAnsi="Arial" w:cs="Arial"/>
      </w:rPr>
    </w:lvl>
  </w:abstractNum>
  <w:abstractNum w:abstractNumId="6">
    <w:nsid w:val="1B7C0C95"/>
    <w:multiLevelType w:val="multilevel"/>
    <w:tmpl w:val="B3E29C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74D5BDE"/>
    <w:multiLevelType w:val="multilevel"/>
    <w:tmpl w:val="4B10F2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2C771E61"/>
    <w:multiLevelType w:val="multilevel"/>
    <w:tmpl w:val="2F30BD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3C3B6B47"/>
    <w:multiLevelType w:val="multilevel"/>
    <w:tmpl w:val="80C47A9C"/>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2766ACF"/>
    <w:multiLevelType w:val="multilevel"/>
    <w:tmpl w:val="EAFE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49A7A5F"/>
    <w:multiLevelType w:val="multilevel"/>
    <w:tmpl w:val="EAFE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96025AA"/>
    <w:multiLevelType w:val="hybridMultilevel"/>
    <w:tmpl w:val="40E6150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539D7B37"/>
    <w:multiLevelType w:val="multilevel"/>
    <w:tmpl w:val="9E7C8E0E"/>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41E3CE1"/>
    <w:multiLevelType w:val="multilevel"/>
    <w:tmpl w:val="652A82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59281C91"/>
    <w:multiLevelType w:val="hybridMultilevel"/>
    <w:tmpl w:val="576A004C"/>
    <w:lvl w:ilvl="0" w:tplc="D952CACA">
      <w:numFmt w:val="bullet"/>
      <w:lvlText w:val=""/>
      <w:lvlJc w:val="left"/>
      <w:pPr>
        <w:ind w:left="1800" w:hanging="360"/>
      </w:pPr>
      <w:rPr>
        <w:rFonts w:ascii="Symbol" w:eastAsia="Verdana" w:hAnsi="Symbol" w:cs="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BE812A7"/>
    <w:multiLevelType w:val="multilevel"/>
    <w:tmpl w:val="A8843E66"/>
    <w:lvl w:ilvl="0">
      <w:start w:val="1"/>
      <w:numFmt w:val="bullet"/>
      <w:lvlText w:val="●"/>
      <w:lvlJc w:val="left"/>
      <w:pPr>
        <w:ind w:left="0" w:firstLine="2520"/>
      </w:pPr>
      <w:rPr>
        <w:u w:val="none"/>
      </w:rPr>
    </w:lvl>
    <w:lvl w:ilvl="1">
      <w:start w:val="1"/>
      <w:numFmt w:val="bullet"/>
      <w:lvlText w:val="o"/>
      <w:lvlJc w:val="left"/>
      <w:pPr>
        <w:ind w:left="720" w:firstLine="3960"/>
      </w:pPr>
      <w:rPr>
        <w:rFonts w:ascii="Courier New" w:hAnsi="Courier New" w:cs="Courier New" w:hint="default"/>
        <w:u w:val="none"/>
      </w:rPr>
    </w:lvl>
    <w:lvl w:ilvl="2">
      <w:start w:val="1"/>
      <w:numFmt w:val="bullet"/>
      <w:lvlText w:val="■"/>
      <w:lvlJc w:val="left"/>
      <w:pPr>
        <w:ind w:left="1440" w:firstLine="5400"/>
      </w:pPr>
      <w:rPr>
        <w:u w:val="none"/>
      </w:rPr>
    </w:lvl>
    <w:lvl w:ilvl="3">
      <w:start w:val="1"/>
      <w:numFmt w:val="bullet"/>
      <w:lvlText w:val="●"/>
      <w:lvlJc w:val="left"/>
      <w:pPr>
        <w:ind w:left="2160" w:firstLine="6840"/>
      </w:pPr>
      <w:rPr>
        <w:u w:val="none"/>
      </w:rPr>
    </w:lvl>
    <w:lvl w:ilvl="4">
      <w:start w:val="1"/>
      <w:numFmt w:val="bullet"/>
      <w:lvlText w:val="○"/>
      <w:lvlJc w:val="left"/>
      <w:pPr>
        <w:ind w:left="2880" w:firstLine="8280"/>
      </w:pPr>
      <w:rPr>
        <w:u w:val="none"/>
      </w:rPr>
    </w:lvl>
    <w:lvl w:ilvl="5">
      <w:start w:val="1"/>
      <w:numFmt w:val="bullet"/>
      <w:lvlText w:val="■"/>
      <w:lvlJc w:val="left"/>
      <w:pPr>
        <w:ind w:left="3600" w:firstLine="9720"/>
      </w:pPr>
      <w:rPr>
        <w:u w:val="none"/>
      </w:rPr>
    </w:lvl>
    <w:lvl w:ilvl="6">
      <w:start w:val="1"/>
      <w:numFmt w:val="bullet"/>
      <w:lvlText w:val="●"/>
      <w:lvlJc w:val="left"/>
      <w:pPr>
        <w:ind w:left="4320" w:firstLine="11160"/>
      </w:pPr>
      <w:rPr>
        <w:u w:val="none"/>
      </w:rPr>
    </w:lvl>
    <w:lvl w:ilvl="7">
      <w:start w:val="1"/>
      <w:numFmt w:val="bullet"/>
      <w:lvlText w:val="○"/>
      <w:lvlJc w:val="left"/>
      <w:pPr>
        <w:ind w:left="5040" w:firstLine="12600"/>
      </w:pPr>
      <w:rPr>
        <w:u w:val="none"/>
      </w:rPr>
    </w:lvl>
    <w:lvl w:ilvl="8">
      <w:start w:val="1"/>
      <w:numFmt w:val="bullet"/>
      <w:lvlText w:val="■"/>
      <w:lvlJc w:val="left"/>
      <w:pPr>
        <w:ind w:left="5760" w:firstLine="14040"/>
      </w:pPr>
      <w:rPr>
        <w:u w:val="none"/>
      </w:rPr>
    </w:lvl>
  </w:abstractNum>
  <w:abstractNum w:abstractNumId="17">
    <w:nsid w:val="61F96B5C"/>
    <w:multiLevelType w:val="multilevel"/>
    <w:tmpl w:val="0540A514"/>
    <w:lvl w:ilvl="0">
      <w:start w:val="1"/>
      <w:numFmt w:val="bullet"/>
      <w:lvlText w:val="●"/>
      <w:lvlJc w:val="left"/>
      <w:pPr>
        <w:ind w:left="2160" w:firstLine="1800"/>
      </w:pPr>
      <w:rPr>
        <w:u w:val="none"/>
      </w:rPr>
    </w:lvl>
    <w:lvl w:ilvl="1">
      <w:start w:val="1"/>
      <w:numFmt w:val="bullet"/>
      <w:lvlText w:val="o"/>
      <w:lvlJc w:val="left"/>
      <w:pPr>
        <w:ind w:left="2880" w:firstLine="2520"/>
      </w:pPr>
      <w:rPr>
        <w:rFonts w:ascii="Courier New" w:hAnsi="Courier New" w:cs="Courier New" w:hint="default"/>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nsid w:val="77E01ED2"/>
    <w:multiLevelType w:val="multilevel"/>
    <w:tmpl w:val="EAFE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0"/>
  </w:num>
  <w:num w:numId="3">
    <w:abstractNumId w:val="13"/>
  </w:num>
  <w:num w:numId="4">
    <w:abstractNumId w:val="1"/>
  </w:num>
  <w:num w:numId="5">
    <w:abstractNumId w:val="6"/>
  </w:num>
  <w:num w:numId="6">
    <w:abstractNumId w:val="7"/>
  </w:num>
  <w:num w:numId="7">
    <w:abstractNumId w:val="14"/>
  </w:num>
  <w:num w:numId="8">
    <w:abstractNumId w:val="4"/>
  </w:num>
  <w:num w:numId="9">
    <w:abstractNumId w:val="8"/>
  </w:num>
  <w:num w:numId="10">
    <w:abstractNumId w:val="9"/>
  </w:num>
  <w:num w:numId="11">
    <w:abstractNumId w:val="3"/>
  </w:num>
  <w:num w:numId="12">
    <w:abstractNumId w:val="17"/>
  </w:num>
  <w:num w:numId="13">
    <w:abstractNumId w:val="2"/>
  </w:num>
  <w:num w:numId="14">
    <w:abstractNumId w:val="16"/>
  </w:num>
  <w:num w:numId="15">
    <w:abstractNumId w:val="15"/>
  </w:num>
  <w:num w:numId="16">
    <w:abstractNumId w:val="12"/>
  </w:num>
  <w:num w:numId="17">
    <w:abstractNumId w:val="11"/>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8254E"/>
    <w:rsid w:val="0000788D"/>
    <w:rsid w:val="00016A18"/>
    <w:rsid w:val="00022B40"/>
    <w:rsid w:val="000416EC"/>
    <w:rsid w:val="00052103"/>
    <w:rsid w:val="0005326B"/>
    <w:rsid w:val="00074086"/>
    <w:rsid w:val="000A0C94"/>
    <w:rsid w:val="000C752A"/>
    <w:rsid w:val="000D19E7"/>
    <w:rsid w:val="000E5345"/>
    <w:rsid w:val="000F4201"/>
    <w:rsid w:val="000F5ADF"/>
    <w:rsid w:val="0010522B"/>
    <w:rsid w:val="00114958"/>
    <w:rsid w:val="001261E0"/>
    <w:rsid w:val="00126227"/>
    <w:rsid w:val="00147B68"/>
    <w:rsid w:val="00153B64"/>
    <w:rsid w:val="00174462"/>
    <w:rsid w:val="0019163E"/>
    <w:rsid w:val="00192083"/>
    <w:rsid w:val="001977F6"/>
    <w:rsid w:val="001A475B"/>
    <w:rsid w:val="001C5E9C"/>
    <w:rsid w:val="001E09D3"/>
    <w:rsid w:val="001E1201"/>
    <w:rsid w:val="001F28D2"/>
    <w:rsid w:val="002262F6"/>
    <w:rsid w:val="00281B88"/>
    <w:rsid w:val="002A4BB7"/>
    <w:rsid w:val="002A67D3"/>
    <w:rsid w:val="002B0087"/>
    <w:rsid w:val="002B2F0F"/>
    <w:rsid w:val="002B7C2E"/>
    <w:rsid w:val="002F38A5"/>
    <w:rsid w:val="003156CA"/>
    <w:rsid w:val="00322316"/>
    <w:rsid w:val="00347D63"/>
    <w:rsid w:val="00355930"/>
    <w:rsid w:val="00381D56"/>
    <w:rsid w:val="003A44B8"/>
    <w:rsid w:val="003D4606"/>
    <w:rsid w:val="003E0F20"/>
    <w:rsid w:val="0040606E"/>
    <w:rsid w:val="0041487A"/>
    <w:rsid w:val="00414C62"/>
    <w:rsid w:val="00417DCF"/>
    <w:rsid w:val="00421E4B"/>
    <w:rsid w:val="00422856"/>
    <w:rsid w:val="00433ABA"/>
    <w:rsid w:val="00443C2A"/>
    <w:rsid w:val="004559E5"/>
    <w:rsid w:val="00477A73"/>
    <w:rsid w:val="00493561"/>
    <w:rsid w:val="004B6079"/>
    <w:rsid w:val="004C2B6D"/>
    <w:rsid w:val="004D07BC"/>
    <w:rsid w:val="00502E2B"/>
    <w:rsid w:val="0054426C"/>
    <w:rsid w:val="00546533"/>
    <w:rsid w:val="00557F7E"/>
    <w:rsid w:val="00583E63"/>
    <w:rsid w:val="005E67DF"/>
    <w:rsid w:val="006023D3"/>
    <w:rsid w:val="00606574"/>
    <w:rsid w:val="00607907"/>
    <w:rsid w:val="00610F4A"/>
    <w:rsid w:val="00672280"/>
    <w:rsid w:val="006928E6"/>
    <w:rsid w:val="006C4728"/>
    <w:rsid w:val="006F7395"/>
    <w:rsid w:val="0070799D"/>
    <w:rsid w:val="00721EA7"/>
    <w:rsid w:val="00730414"/>
    <w:rsid w:val="00732B9C"/>
    <w:rsid w:val="007616AB"/>
    <w:rsid w:val="00791C5E"/>
    <w:rsid w:val="0079435E"/>
    <w:rsid w:val="007B6A4F"/>
    <w:rsid w:val="007D1B36"/>
    <w:rsid w:val="007E12BC"/>
    <w:rsid w:val="00800506"/>
    <w:rsid w:val="008024A4"/>
    <w:rsid w:val="008126D7"/>
    <w:rsid w:val="0084134C"/>
    <w:rsid w:val="00845E00"/>
    <w:rsid w:val="00857BAB"/>
    <w:rsid w:val="0086266B"/>
    <w:rsid w:val="00863128"/>
    <w:rsid w:val="008737E1"/>
    <w:rsid w:val="00885149"/>
    <w:rsid w:val="008A1373"/>
    <w:rsid w:val="008D7C32"/>
    <w:rsid w:val="008E42BD"/>
    <w:rsid w:val="008F1D6F"/>
    <w:rsid w:val="008F7AE9"/>
    <w:rsid w:val="008F7B58"/>
    <w:rsid w:val="0090383D"/>
    <w:rsid w:val="0093096B"/>
    <w:rsid w:val="00930DA3"/>
    <w:rsid w:val="009663C5"/>
    <w:rsid w:val="009D2BAC"/>
    <w:rsid w:val="009D6C23"/>
    <w:rsid w:val="009D6ED1"/>
    <w:rsid w:val="009E15D8"/>
    <w:rsid w:val="009E5FED"/>
    <w:rsid w:val="00A27877"/>
    <w:rsid w:val="00A40171"/>
    <w:rsid w:val="00A422A9"/>
    <w:rsid w:val="00A650F5"/>
    <w:rsid w:val="00A9113A"/>
    <w:rsid w:val="00A92D45"/>
    <w:rsid w:val="00A961D6"/>
    <w:rsid w:val="00AB0EA1"/>
    <w:rsid w:val="00AE7EDA"/>
    <w:rsid w:val="00B254AA"/>
    <w:rsid w:val="00B5615E"/>
    <w:rsid w:val="00B727FC"/>
    <w:rsid w:val="00B75EFA"/>
    <w:rsid w:val="00B8139C"/>
    <w:rsid w:val="00B81989"/>
    <w:rsid w:val="00B82BEE"/>
    <w:rsid w:val="00B85396"/>
    <w:rsid w:val="00B97D9B"/>
    <w:rsid w:val="00BA4541"/>
    <w:rsid w:val="00BC27F5"/>
    <w:rsid w:val="00BD3DCA"/>
    <w:rsid w:val="00BF0F91"/>
    <w:rsid w:val="00BF450A"/>
    <w:rsid w:val="00C562CE"/>
    <w:rsid w:val="00C65CD6"/>
    <w:rsid w:val="00CA5969"/>
    <w:rsid w:val="00CE1407"/>
    <w:rsid w:val="00CF6FBC"/>
    <w:rsid w:val="00D0205B"/>
    <w:rsid w:val="00D229BD"/>
    <w:rsid w:val="00D33A1A"/>
    <w:rsid w:val="00D36A48"/>
    <w:rsid w:val="00D438DE"/>
    <w:rsid w:val="00D46101"/>
    <w:rsid w:val="00D552DD"/>
    <w:rsid w:val="00D560F1"/>
    <w:rsid w:val="00D67E12"/>
    <w:rsid w:val="00D742A9"/>
    <w:rsid w:val="00D8254E"/>
    <w:rsid w:val="00D846D3"/>
    <w:rsid w:val="00D86DC0"/>
    <w:rsid w:val="00DC0B56"/>
    <w:rsid w:val="00DC2300"/>
    <w:rsid w:val="00DC24C6"/>
    <w:rsid w:val="00DD311B"/>
    <w:rsid w:val="00DD54F1"/>
    <w:rsid w:val="00E437F5"/>
    <w:rsid w:val="00E54F13"/>
    <w:rsid w:val="00EE0A13"/>
    <w:rsid w:val="00EE6519"/>
    <w:rsid w:val="00F067EF"/>
    <w:rsid w:val="00F23A66"/>
    <w:rsid w:val="00F33713"/>
    <w:rsid w:val="00F518C6"/>
    <w:rsid w:val="00F53C72"/>
    <w:rsid w:val="00F61895"/>
    <w:rsid w:val="00F7510D"/>
    <w:rsid w:val="00F7636F"/>
    <w:rsid w:val="00FB4597"/>
    <w:rsid w:val="00FD076E"/>
    <w:rsid w:val="00FE2103"/>
    <w:rsid w:val="00FF3202"/>
    <w:rsid w:val="00FF7CDE"/>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Verdana" w:hAnsi="Verdana" w:cs="Verdana"/>
        <w:color w:val="000000"/>
        <w:lang w:val="en-US" w:eastAsia="zh-CN" w:bidi="ar-SA"/>
      </w:rPr>
    </w:rPrDefault>
    <w:pPrDefault>
      <w:pPr>
        <w:spacing w:before="90" w:after="90"/>
        <w:ind w:left="90" w:right="9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0788D"/>
  </w:style>
  <w:style w:type="paragraph" w:styleId="Heading1">
    <w:name w:val="heading 1"/>
    <w:basedOn w:val="Normal"/>
    <w:next w:val="Normal"/>
    <w:rsid w:val="0000788D"/>
    <w:pPr>
      <w:keepNext/>
      <w:keepLines/>
      <w:spacing w:before="240" w:after="240"/>
      <w:ind w:left="0" w:right="0"/>
      <w:outlineLvl w:val="0"/>
    </w:pPr>
    <w:rPr>
      <w:b/>
      <w:sz w:val="36"/>
      <w:szCs w:val="36"/>
    </w:rPr>
  </w:style>
  <w:style w:type="paragraph" w:styleId="Heading2">
    <w:name w:val="heading 2"/>
    <w:basedOn w:val="Normal"/>
    <w:next w:val="Normal"/>
    <w:rsid w:val="0000788D"/>
    <w:pPr>
      <w:keepNext/>
      <w:keepLines/>
      <w:spacing w:before="225" w:after="225"/>
      <w:ind w:left="0" w:right="0"/>
      <w:outlineLvl w:val="1"/>
    </w:pPr>
    <w:rPr>
      <w:b/>
      <w:sz w:val="28"/>
      <w:szCs w:val="28"/>
    </w:rPr>
  </w:style>
  <w:style w:type="paragraph" w:styleId="Heading3">
    <w:name w:val="heading 3"/>
    <w:basedOn w:val="Normal"/>
    <w:next w:val="Normal"/>
    <w:rsid w:val="0000788D"/>
    <w:pPr>
      <w:keepNext/>
      <w:keepLines/>
      <w:spacing w:before="240" w:after="240"/>
      <w:ind w:left="0" w:right="0"/>
      <w:outlineLvl w:val="2"/>
    </w:pPr>
    <w:rPr>
      <w:b/>
      <w:sz w:val="24"/>
      <w:szCs w:val="24"/>
    </w:rPr>
  </w:style>
  <w:style w:type="paragraph" w:styleId="Heading4">
    <w:name w:val="heading 4"/>
    <w:basedOn w:val="Normal"/>
    <w:next w:val="Normal"/>
    <w:rsid w:val="0000788D"/>
    <w:pPr>
      <w:keepNext/>
      <w:keepLines/>
      <w:spacing w:before="255" w:after="255"/>
      <w:ind w:left="0" w:right="0"/>
      <w:outlineLvl w:val="3"/>
    </w:pPr>
    <w:rPr>
      <w:b/>
    </w:rPr>
  </w:style>
  <w:style w:type="paragraph" w:styleId="Heading5">
    <w:name w:val="heading 5"/>
    <w:basedOn w:val="Normal"/>
    <w:next w:val="Normal"/>
    <w:rsid w:val="0000788D"/>
    <w:pPr>
      <w:keepNext/>
      <w:keepLines/>
      <w:spacing w:before="255" w:after="255"/>
      <w:ind w:left="0" w:right="0"/>
      <w:outlineLvl w:val="4"/>
    </w:pPr>
    <w:rPr>
      <w:b/>
      <w:sz w:val="16"/>
      <w:szCs w:val="16"/>
    </w:rPr>
  </w:style>
  <w:style w:type="paragraph" w:styleId="Heading6">
    <w:name w:val="heading 6"/>
    <w:basedOn w:val="Normal"/>
    <w:next w:val="Normal"/>
    <w:rsid w:val="0000788D"/>
    <w:pPr>
      <w:keepNext/>
      <w:keepLines/>
      <w:spacing w:before="360" w:after="360"/>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0788D"/>
    <w:pPr>
      <w:keepNext/>
      <w:keepLines/>
      <w:spacing w:before="480" w:after="120"/>
    </w:pPr>
    <w:rPr>
      <w:b/>
      <w:sz w:val="72"/>
      <w:szCs w:val="72"/>
    </w:rPr>
  </w:style>
  <w:style w:type="paragraph" w:styleId="Subtitle">
    <w:name w:val="Subtitle"/>
    <w:basedOn w:val="Normal"/>
    <w:next w:val="Normal"/>
    <w:rsid w:val="0000788D"/>
    <w:pPr>
      <w:keepNext/>
      <w:keepLines/>
      <w:spacing w:before="360" w:after="80"/>
    </w:pPr>
    <w:rPr>
      <w:rFonts w:ascii="Georgia" w:eastAsia="Georgia" w:hAnsi="Georgia" w:cs="Georgia"/>
      <w:i/>
      <w:color w:val="666666"/>
      <w:sz w:val="48"/>
      <w:szCs w:val="48"/>
    </w:rPr>
  </w:style>
  <w:style w:type="table" w:customStyle="1" w:styleId="a">
    <w:basedOn w:val="TableNormal"/>
    <w:rsid w:val="0000788D"/>
    <w:pPr>
      <w:contextualSpacing/>
    </w:pPr>
    <w:tblPr>
      <w:tblStyleRowBandSize w:val="1"/>
      <w:tblStyleColBandSize w:val="1"/>
      <w:tblCellMar>
        <w:left w:w="115" w:type="dxa"/>
        <w:right w:w="115" w:type="dxa"/>
      </w:tblCellMar>
    </w:tblPr>
  </w:style>
  <w:style w:type="table" w:customStyle="1" w:styleId="a0">
    <w:basedOn w:val="TableNormal"/>
    <w:rsid w:val="0000788D"/>
    <w:tblPr>
      <w:tblStyleRowBandSize w:val="1"/>
      <w:tblStyleColBandSize w:val="1"/>
      <w:tblCellMar>
        <w:left w:w="115" w:type="dxa"/>
        <w:right w:w="115" w:type="dxa"/>
      </w:tblCellMar>
    </w:tblPr>
  </w:style>
  <w:style w:type="table" w:customStyle="1" w:styleId="a1">
    <w:basedOn w:val="TableNormal"/>
    <w:rsid w:val="0000788D"/>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5615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5E"/>
    <w:rPr>
      <w:rFonts w:ascii="Tahoma" w:hAnsi="Tahoma" w:cs="Tahoma"/>
      <w:sz w:val="16"/>
      <w:szCs w:val="16"/>
    </w:rPr>
  </w:style>
  <w:style w:type="character" w:styleId="Hyperlink">
    <w:name w:val="Hyperlink"/>
    <w:basedOn w:val="DefaultParagraphFont"/>
    <w:uiPriority w:val="99"/>
    <w:unhideWhenUsed/>
    <w:rsid w:val="00A961D6"/>
    <w:rPr>
      <w:color w:val="0000FF" w:themeColor="hyperlink"/>
      <w:u w:val="single"/>
    </w:rPr>
  </w:style>
  <w:style w:type="character" w:styleId="FollowedHyperlink">
    <w:name w:val="FollowedHyperlink"/>
    <w:basedOn w:val="DefaultParagraphFont"/>
    <w:uiPriority w:val="99"/>
    <w:semiHidden/>
    <w:unhideWhenUsed/>
    <w:rsid w:val="009D6ED1"/>
    <w:rPr>
      <w:color w:val="800080" w:themeColor="followedHyperlink"/>
      <w:u w:val="single"/>
    </w:rPr>
  </w:style>
  <w:style w:type="paragraph" w:styleId="ListParagraph">
    <w:name w:val="List Paragraph"/>
    <w:basedOn w:val="Normal"/>
    <w:uiPriority w:val="34"/>
    <w:qFormat/>
    <w:rsid w:val="00D846D3"/>
    <w:pPr>
      <w:ind w:left="720"/>
      <w:contextualSpacing/>
    </w:pPr>
  </w:style>
  <w:style w:type="paragraph" w:styleId="Header">
    <w:name w:val="header"/>
    <w:basedOn w:val="Normal"/>
    <w:link w:val="HeaderChar"/>
    <w:uiPriority w:val="99"/>
    <w:unhideWhenUsed/>
    <w:rsid w:val="00BA4541"/>
    <w:pPr>
      <w:tabs>
        <w:tab w:val="center" w:pos="4320"/>
        <w:tab w:val="right" w:pos="8640"/>
      </w:tabs>
      <w:spacing w:before="0" w:after="0"/>
    </w:pPr>
  </w:style>
  <w:style w:type="character" w:customStyle="1" w:styleId="HeaderChar">
    <w:name w:val="Header Char"/>
    <w:basedOn w:val="DefaultParagraphFont"/>
    <w:link w:val="Header"/>
    <w:uiPriority w:val="99"/>
    <w:rsid w:val="00BA4541"/>
  </w:style>
  <w:style w:type="paragraph" w:styleId="Footer">
    <w:name w:val="footer"/>
    <w:basedOn w:val="Normal"/>
    <w:link w:val="FooterChar"/>
    <w:uiPriority w:val="99"/>
    <w:unhideWhenUsed/>
    <w:rsid w:val="00BA4541"/>
    <w:pPr>
      <w:tabs>
        <w:tab w:val="center" w:pos="4320"/>
        <w:tab w:val="right" w:pos="8640"/>
      </w:tabs>
      <w:spacing w:before="0" w:after="0"/>
    </w:pPr>
  </w:style>
  <w:style w:type="character" w:customStyle="1" w:styleId="FooterChar">
    <w:name w:val="Footer Char"/>
    <w:basedOn w:val="DefaultParagraphFont"/>
    <w:link w:val="Footer"/>
    <w:uiPriority w:val="99"/>
    <w:rsid w:val="00BA4541"/>
  </w:style>
  <w:style w:type="paragraph" w:styleId="FootnoteText">
    <w:name w:val="footnote text"/>
    <w:basedOn w:val="Normal"/>
    <w:link w:val="FootnoteTextChar"/>
    <w:uiPriority w:val="99"/>
    <w:semiHidden/>
    <w:unhideWhenUsed/>
    <w:rsid w:val="007B6A4F"/>
    <w:pPr>
      <w:spacing w:before="0" w:after="0"/>
    </w:pPr>
  </w:style>
  <w:style w:type="character" w:customStyle="1" w:styleId="FootnoteTextChar">
    <w:name w:val="Footnote Text Char"/>
    <w:basedOn w:val="DefaultParagraphFont"/>
    <w:link w:val="FootnoteText"/>
    <w:uiPriority w:val="99"/>
    <w:semiHidden/>
    <w:rsid w:val="007B6A4F"/>
  </w:style>
  <w:style w:type="character" w:styleId="FootnoteReference">
    <w:name w:val="footnote reference"/>
    <w:basedOn w:val="DefaultParagraphFont"/>
    <w:uiPriority w:val="99"/>
    <w:semiHidden/>
    <w:unhideWhenUsed/>
    <w:rsid w:val="007B6A4F"/>
    <w:rPr>
      <w:vertAlign w:val="superscript"/>
    </w:rPr>
  </w:style>
  <w:style w:type="character" w:styleId="Strong">
    <w:name w:val="Strong"/>
    <w:basedOn w:val="DefaultParagraphFont"/>
    <w:uiPriority w:val="22"/>
    <w:qFormat/>
    <w:rsid w:val="006928E6"/>
    <w:rPr>
      <w:b/>
      <w:bCs/>
    </w:rPr>
  </w:style>
  <w:style w:type="paragraph" w:styleId="NoSpacing">
    <w:name w:val="No Spacing"/>
    <w:uiPriority w:val="1"/>
    <w:qFormat/>
    <w:rsid w:val="006928E6"/>
    <w:pPr>
      <w:spacing w:before="0"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Verdana" w:hAnsi="Verdana" w:cs="Verdana"/>
        <w:color w:val="000000"/>
        <w:lang w:val="en-US" w:eastAsia="zh-CN" w:bidi="ar-SA"/>
      </w:rPr>
    </w:rPrDefault>
    <w:pPrDefault>
      <w:pPr>
        <w:spacing w:before="90" w:after="90"/>
        <w:ind w:left="90" w:right="9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240"/>
      <w:ind w:left="0" w:right="0"/>
      <w:outlineLvl w:val="0"/>
    </w:pPr>
    <w:rPr>
      <w:b/>
      <w:sz w:val="36"/>
      <w:szCs w:val="36"/>
    </w:rPr>
  </w:style>
  <w:style w:type="paragraph" w:styleId="Heading2">
    <w:name w:val="heading 2"/>
    <w:basedOn w:val="Normal"/>
    <w:next w:val="Normal"/>
    <w:pPr>
      <w:keepNext/>
      <w:keepLines/>
      <w:spacing w:before="225" w:after="225"/>
      <w:ind w:left="0" w:right="0"/>
      <w:outlineLvl w:val="1"/>
    </w:pPr>
    <w:rPr>
      <w:b/>
      <w:sz w:val="28"/>
      <w:szCs w:val="28"/>
    </w:rPr>
  </w:style>
  <w:style w:type="paragraph" w:styleId="Heading3">
    <w:name w:val="heading 3"/>
    <w:basedOn w:val="Normal"/>
    <w:next w:val="Normal"/>
    <w:pPr>
      <w:keepNext/>
      <w:keepLines/>
      <w:spacing w:before="240" w:after="240"/>
      <w:ind w:left="0" w:right="0"/>
      <w:outlineLvl w:val="2"/>
    </w:pPr>
    <w:rPr>
      <w:b/>
      <w:sz w:val="24"/>
      <w:szCs w:val="24"/>
    </w:rPr>
  </w:style>
  <w:style w:type="paragraph" w:styleId="Heading4">
    <w:name w:val="heading 4"/>
    <w:basedOn w:val="Normal"/>
    <w:next w:val="Normal"/>
    <w:pPr>
      <w:keepNext/>
      <w:keepLines/>
      <w:spacing w:before="255" w:after="255"/>
      <w:ind w:left="0" w:right="0"/>
      <w:outlineLvl w:val="3"/>
    </w:pPr>
    <w:rPr>
      <w:b/>
    </w:rPr>
  </w:style>
  <w:style w:type="paragraph" w:styleId="Heading5">
    <w:name w:val="heading 5"/>
    <w:basedOn w:val="Normal"/>
    <w:next w:val="Normal"/>
    <w:pPr>
      <w:keepNext/>
      <w:keepLines/>
      <w:spacing w:before="255" w:after="255"/>
      <w:ind w:left="0" w:right="0"/>
      <w:outlineLvl w:val="4"/>
    </w:pPr>
    <w:rPr>
      <w:b/>
      <w:sz w:val="16"/>
      <w:szCs w:val="16"/>
    </w:rPr>
  </w:style>
  <w:style w:type="paragraph" w:styleId="Heading6">
    <w:name w:val="heading 6"/>
    <w:basedOn w:val="Normal"/>
    <w:next w:val="Normal"/>
    <w:pPr>
      <w:keepNext/>
      <w:keepLines/>
      <w:spacing w:before="360" w:after="360"/>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B5615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5E"/>
    <w:rPr>
      <w:rFonts w:ascii="Tahoma" w:hAnsi="Tahoma" w:cs="Tahoma"/>
      <w:sz w:val="16"/>
      <w:szCs w:val="16"/>
    </w:rPr>
  </w:style>
  <w:style w:type="character" w:styleId="Hyperlink">
    <w:name w:val="Hyperlink"/>
    <w:basedOn w:val="DefaultParagraphFont"/>
    <w:uiPriority w:val="99"/>
    <w:unhideWhenUsed/>
    <w:rsid w:val="00A961D6"/>
    <w:rPr>
      <w:color w:val="0000FF" w:themeColor="hyperlink"/>
      <w:u w:val="single"/>
    </w:rPr>
  </w:style>
  <w:style w:type="character" w:styleId="FollowedHyperlink">
    <w:name w:val="FollowedHyperlink"/>
    <w:basedOn w:val="DefaultParagraphFont"/>
    <w:uiPriority w:val="99"/>
    <w:semiHidden/>
    <w:unhideWhenUsed/>
    <w:rsid w:val="009D6ED1"/>
    <w:rPr>
      <w:color w:val="800080" w:themeColor="followedHyperlink"/>
      <w:u w:val="single"/>
    </w:rPr>
  </w:style>
  <w:style w:type="paragraph" w:styleId="ListParagraph">
    <w:name w:val="List Paragraph"/>
    <w:basedOn w:val="Normal"/>
    <w:uiPriority w:val="34"/>
    <w:qFormat/>
    <w:rsid w:val="00D846D3"/>
    <w:pPr>
      <w:ind w:left="720"/>
      <w:contextualSpacing/>
    </w:pPr>
  </w:style>
  <w:style w:type="paragraph" w:styleId="Header">
    <w:name w:val="header"/>
    <w:basedOn w:val="Normal"/>
    <w:link w:val="HeaderChar"/>
    <w:uiPriority w:val="99"/>
    <w:unhideWhenUsed/>
    <w:rsid w:val="00BA4541"/>
    <w:pPr>
      <w:tabs>
        <w:tab w:val="center" w:pos="4320"/>
        <w:tab w:val="right" w:pos="8640"/>
      </w:tabs>
      <w:spacing w:before="0" w:after="0"/>
    </w:pPr>
  </w:style>
  <w:style w:type="character" w:customStyle="1" w:styleId="HeaderChar">
    <w:name w:val="Header Char"/>
    <w:basedOn w:val="DefaultParagraphFont"/>
    <w:link w:val="Header"/>
    <w:uiPriority w:val="99"/>
    <w:rsid w:val="00BA4541"/>
  </w:style>
  <w:style w:type="paragraph" w:styleId="Footer">
    <w:name w:val="footer"/>
    <w:basedOn w:val="Normal"/>
    <w:link w:val="FooterChar"/>
    <w:uiPriority w:val="99"/>
    <w:unhideWhenUsed/>
    <w:rsid w:val="00BA4541"/>
    <w:pPr>
      <w:tabs>
        <w:tab w:val="center" w:pos="4320"/>
        <w:tab w:val="right" w:pos="8640"/>
      </w:tabs>
      <w:spacing w:before="0" w:after="0"/>
    </w:pPr>
  </w:style>
  <w:style w:type="character" w:customStyle="1" w:styleId="FooterChar">
    <w:name w:val="Footer Char"/>
    <w:basedOn w:val="DefaultParagraphFont"/>
    <w:link w:val="Footer"/>
    <w:uiPriority w:val="99"/>
    <w:rsid w:val="00BA4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11301">
      <w:bodyDiv w:val="1"/>
      <w:marLeft w:val="0"/>
      <w:marRight w:val="0"/>
      <w:marTop w:val="0"/>
      <w:marBottom w:val="0"/>
      <w:divBdr>
        <w:top w:val="none" w:sz="0" w:space="0" w:color="auto"/>
        <w:left w:val="none" w:sz="0" w:space="0" w:color="auto"/>
        <w:bottom w:val="none" w:sz="0" w:space="0" w:color="auto"/>
        <w:right w:val="none" w:sz="0" w:space="0" w:color="auto"/>
      </w:divBdr>
    </w:div>
    <w:div w:id="661853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nrel.gov/gis/docs/SolarSummaries.xls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ecdms.energy.ca.gov/elecbycounty.asp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ublic.tableau.com/profile/elizabeth.shulok" TargetMode="External"/><Relationship Id="rId17" Type="http://schemas.openxmlformats.org/officeDocument/2006/relationships/hyperlink" Target="http://www.indexmundi.com/facts/united-states/quick-facts/california/population" TargetMode="External"/><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List_of_cities_and_towns_in_California" TargetMode="External"/><Relationship Id="rId20" Type="http://schemas.openxmlformats.org/officeDocument/2006/relationships/hyperlink" Target="http://factfinder.census.gov/faces/tableservices/jsf/pages/productview.xhtml?pid=ACS_14_5YR_B19301&amp;prodType=tab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www.californiadgstats.ca.gov/download/interconnection_nem_pv_projects/NEM_CurrentlyInterconnectedDataset_2016-08-30.zip"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n.wikipedia.org/wiki/California_locations_by_voter_registr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irstgreenconsulting.wordpress.com/2012/04/26/differentiate-between-the-dni-dhi-and-g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8A24847-6056-484F-8654-55E5FD75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24</Pages>
  <Words>4410</Words>
  <Characters>25142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 Chu</dc:creator>
  <cp:lastModifiedBy>Vincent Chu</cp:lastModifiedBy>
  <cp:revision>75</cp:revision>
  <cp:lastPrinted>2016-11-16T05:22:00Z</cp:lastPrinted>
  <dcterms:created xsi:type="dcterms:W3CDTF">2016-12-10T23:35:00Z</dcterms:created>
  <dcterms:modified xsi:type="dcterms:W3CDTF">2016-12-11T07:40:00Z</dcterms:modified>
</cp:coreProperties>
</file>