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C56B1" w14:textId="5AB952B0" w:rsidR="004D7F89" w:rsidRDefault="004D7F89" w:rsidP="004D7F89">
      <w:pPr>
        <w:ind w:left="720" w:hanging="360"/>
        <w:rPr>
          <w:rFonts w:ascii="Times New Roman" w:hAnsi="Times New Roman" w:cs="Times New Roman"/>
        </w:rPr>
      </w:pPr>
      <w:r>
        <w:rPr>
          <w:rFonts w:ascii="Times New Roman" w:hAnsi="Times New Roman" w:cs="Times New Roman"/>
        </w:rPr>
        <w:t>Khanh Huynh</w:t>
      </w:r>
    </w:p>
    <w:p w14:paraId="0DA1E7D3" w14:textId="4A542B38" w:rsidR="004D7F89" w:rsidRDefault="004D7F89" w:rsidP="004D7F89">
      <w:pPr>
        <w:ind w:left="720" w:hanging="360"/>
        <w:rPr>
          <w:rFonts w:ascii="Times New Roman" w:hAnsi="Times New Roman" w:cs="Times New Roman"/>
        </w:rPr>
      </w:pPr>
      <w:r>
        <w:rPr>
          <w:rFonts w:ascii="Times New Roman" w:hAnsi="Times New Roman" w:cs="Times New Roman"/>
        </w:rPr>
        <w:t>ITAI 237</w:t>
      </w:r>
      <w:r w:rsidR="0036097D">
        <w:rPr>
          <w:rFonts w:ascii="Times New Roman" w:hAnsi="Times New Roman" w:cs="Times New Roman"/>
        </w:rPr>
        <w:t>2</w:t>
      </w:r>
    </w:p>
    <w:p w14:paraId="144CF3DC" w14:textId="6733FC96" w:rsidR="0036097D" w:rsidRDefault="0036097D" w:rsidP="0036097D">
      <w:pPr>
        <w:ind w:left="720" w:hanging="360"/>
        <w:rPr>
          <w:rFonts w:ascii="Times New Roman" w:hAnsi="Times New Roman" w:cs="Times New Roman"/>
        </w:rPr>
      </w:pPr>
      <w:r>
        <w:rPr>
          <w:rFonts w:ascii="Times New Roman" w:hAnsi="Times New Roman" w:cs="Times New Roman"/>
        </w:rPr>
        <w:t>01/16/2026</w:t>
      </w:r>
    </w:p>
    <w:p w14:paraId="33403102" w14:textId="77777777" w:rsidR="004D7F89" w:rsidRDefault="004D7F89" w:rsidP="004D7F89">
      <w:pPr>
        <w:ind w:left="720" w:hanging="360"/>
        <w:rPr>
          <w:rFonts w:ascii="Times New Roman" w:hAnsi="Times New Roman" w:cs="Times New Roman"/>
        </w:rPr>
      </w:pPr>
    </w:p>
    <w:p w14:paraId="63E09731" w14:textId="4A38CD69" w:rsidR="004D7F89" w:rsidRPr="004D7F89" w:rsidRDefault="004D7F89" w:rsidP="004D7F89">
      <w:pPr>
        <w:ind w:left="720" w:hanging="360"/>
        <w:jc w:val="center"/>
        <w:rPr>
          <w:rFonts w:ascii="Times New Roman" w:hAnsi="Times New Roman" w:cs="Times New Roman"/>
        </w:rPr>
      </w:pPr>
      <w:r w:rsidRPr="004D7F89">
        <w:rPr>
          <w:rFonts w:ascii="Times New Roman" w:hAnsi="Times New Roman" w:cs="Times New Roman"/>
        </w:rPr>
        <w:t xml:space="preserve">Assignment </w:t>
      </w:r>
      <w:r w:rsidR="00CE4BB2">
        <w:rPr>
          <w:rFonts w:ascii="Times New Roman" w:hAnsi="Times New Roman" w:cs="Times New Roman"/>
        </w:rPr>
        <w:t>A02</w:t>
      </w:r>
    </w:p>
    <w:p w14:paraId="111BEB2E" w14:textId="5D57E6B4" w:rsidR="004D7F89" w:rsidRDefault="0036097D" w:rsidP="004D7F89">
      <w:pPr>
        <w:pStyle w:val="ListParagraph"/>
        <w:numPr>
          <w:ilvl w:val="0"/>
          <w:numId w:val="1"/>
        </w:numPr>
        <w:jc w:val="both"/>
        <w:rPr>
          <w:rFonts w:ascii="Times New Roman" w:hAnsi="Times New Roman" w:cs="Times New Roman"/>
        </w:rPr>
      </w:pPr>
      <w:r>
        <w:rPr>
          <w:rFonts w:ascii="Times New Roman" w:hAnsi="Times New Roman" w:cs="Times New Roman"/>
        </w:rPr>
        <w:t>Practical Skills in A.I Solutions through real-world analysis</w:t>
      </w:r>
    </w:p>
    <w:p w14:paraId="7080BB04" w14:textId="77777777" w:rsidR="0036097D" w:rsidRDefault="0036097D" w:rsidP="0036097D">
      <w:pPr>
        <w:pStyle w:val="ListParagraph"/>
        <w:jc w:val="both"/>
        <w:rPr>
          <w:rFonts w:ascii="Times New Roman" w:hAnsi="Times New Roman" w:cs="Times New Roman"/>
        </w:rPr>
      </w:pPr>
    </w:p>
    <w:p w14:paraId="2D2C2987" w14:textId="336ABB26" w:rsidR="0036097D" w:rsidRDefault="0036097D" w:rsidP="0036097D">
      <w:pPr>
        <w:pStyle w:val="ListParagraph"/>
        <w:numPr>
          <w:ilvl w:val="0"/>
          <w:numId w:val="2"/>
        </w:numPr>
        <w:jc w:val="both"/>
        <w:rPr>
          <w:rFonts w:ascii="Times New Roman" w:hAnsi="Times New Roman" w:cs="Times New Roman"/>
        </w:rPr>
      </w:pPr>
      <w:r w:rsidRPr="0036097D">
        <w:rPr>
          <w:rFonts w:ascii="Times New Roman" w:hAnsi="Times New Roman" w:cs="Times New Roman"/>
        </w:rPr>
        <w:t xml:space="preserve">Problem-Solving with A.I tools: </w:t>
      </w:r>
      <w:r w:rsidRPr="0036097D">
        <w:rPr>
          <w:rFonts w:ascii="Times New Roman" w:hAnsi="Times New Roman" w:cs="Times New Roman"/>
        </w:rPr>
        <w:t xml:space="preserve">AI and human intelligence complement each other. AI would do </w:t>
      </w:r>
      <w:r w:rsidRPr="0036097D">
        <w:rPr>
          <w:rFonts w:ascii="Times New Roman" w:hAnsi="Times New Roman" w:cs="Times New Roman"/>
        </w:rPr>
        <w:t>heavy</w:t>
      </w:r>
      <w:r w:rsidRPr="0036097D">
        <w:rPr>
          <w:rFonts w:ascii="Times New Roman" w:hAnsi="Times New Roman" w:cs="Times New Roman"/>
        </w:rPr>
        <w:t>-lifting, such as complex data analysis and pattern recognition, but the required industry-specific context and final judgment by human professionals have to ensure that the solutions remain practical and ethical. Of course, such synergy does require a certain base level of technical knowledge: you don't need to be a developer, but knowing the "engine" behind machine learning and data processing allows you to use those tools more effectively.</w:t>
      </w:r>
    </w:p>
    <w:p w14:paraId="572B448D" w14:textId="77777777" w:rsidR="003F7F7B" w:rsidRDefault="003F7F7B" w:rsidP="003F7F7B">
      <w:pPr>
        <w:pStyle w:val="ListParagraph"/>
        <w:ind w:left="1080"/>
        <w:jc w:val="both"/>
        <w:rPr>
          <w:rFonts w:ascii="Times New Roman" w:hAnsi="Times New Roman" w:cs="Times New Roman"/>
        </w:rPr>
      </w:pPr>
    </w:p>
    <w:p w14:paraId="0913DE62" w14:textId="09C1B970" w:rsidR="003F7F7B" w:rsidRPr="001A36AA" w:rsidRDefault="0036097D" w:rsidP="001A36AA">
      <w:pPr>
        <w:pStyle w:val="ListParagraph"/>
        <w:numPr>
          <w:ilvl w:val="0"/>
          <w:numId w:val="2"/>
        </w:numPr>
        <w:jc w:val="both"/>
        <w:rPr>
          <w:rFonts w:ascii="Times New Roman" w:hAnsi="Times New Roman" w:cs="Times New Roman"/>
        </w:rPr>
      </w:pPr>
      <w:r>
        <w:rPr>
          <w:rFonts w:ascii="Times New Roman" w:hAnsi="Times New Roman" w:cs="Times New Roman"/>
        </w:rPr>
        <w:t>A.I Technical Knowledge: background in programming is not always required but the knowledge of machine learning is definite and included learning concept, processing, training of algorithms to effectively use A.I solutions</w:t>
      </w:r>
    </w:p>
    <w:p w14:paraId="20DE3E97" w14:textId="77777777" w:rsidR="003F7F7B" w:rsidRDefault="003F7F7B" w:rsidP="003F7F7B">
      <w:pPr>
        <w:pStyle w:val="ListParagraph"/>
        <w:ind w:left="1080"/>
        <w:jc w:val="both"/>
        <w:rPr>
          <w:rFonts w:ascii="Times New Roman" w:hAnsi="Times New Roman" w:cs="Times New Roman"/>
        </w:rPr>
      </w:pPr>
    </w:p>
    <w:p w14:paraId="356817DF" w14:textId="74EE8C73" w:rsidR="0036097D" w:rsidRDefault="003F7F7B" w:rsidP="0036097D">
      <w:pPr>
        <w:pStyle w:val="ListParagraph"/>
        <w:numPr>
          <w:ilvl w:val="0"/>
          <w:numId w:val="2"/>
        </w:numPr>
        <w:jc w:val="both"/>
        <w:rPr>
          <w:rFonts w:ascii="Times New Roman" w:hAnsi="Times New Roman" w:cs="Times New Roman"/>
        </w:rPr>
      </w:pPr>
      <w:r>
        <w:rPr>
          <w:rFonts w:ascii="Times New Roman" w:hAnsi="Times New Roman" w:cs="Times New Roman"/>
        </w:rPr>
        <w:t>Ethical A.I: T</w:t>
      </w:r>
      <w:r w:rsidRPr="003F7F7B">
        <w:rPr>
          <w:rFonts w:ascii="Times New Roman" w:hAnsi="Times New Roman" w:cs="Times New Roman"/>
        </w:rPr>
        <w:t>he more AI advances, the more the potential for bias increases. One of the most important skills here is the maintenance of fairness and the accountability of AI decision-making through the auditing of AI results for bias.</w:t>
      </w:r>
    </w:p>
    <w:p w14:paraId="2E7DC606" w14:textId="77777777" w:rsidR="003F7F7B" w:rsidRDefault="003F7F7B" w:rsidP="003F7F7B">
      <w:pPr>
        <w:pStyle w:val="ListParagraph"/>
        <w:ind w:left="1080"/>
        <w:jc w:val="both"/>
        <w:rPr>
          <w:rFonts w:ascii="Times New Roman" w:hAnsi="Times New Roman" w:cs="Times New Roman"/>
        </w:rPr>
      </w:pPr>
    </w:p>
    <w:p w14:paraId="50394524" w14:textId="1B0763ED" w:rsidR="003F7F7B" w:rsidRDefault="003F7F7B" w:rsidP="0036097D">
      <w:pPr>
        <w:pStyle w:val="ListParagraph"/>
        <w:numPr>
          <w:ilvl w:val="0"/>
          <w:numId w:val="2"/>
        </w:numPr>
        <w:jc w:val="both"/>
        <w:rPr>
          <w:rFonts w:ascii="Times New Roman" w:hAnsi="Times New Roman" w:cs="Times New Roman"/>
        </w:rPr>
      </w:pPr>
      <w:r w:rsidRPr="003F7F7B">
        <w:rPr>
          <w:rFonts w:ascii="Times New Roman" w:hAnsi="Times New Roman" w:cs="Times New Roman"/>
        </w:rPr>
        <w:t>Visual Storytelling</w:t>
      </w:r>
      <w:r>
        <w:rPr>
          <w:rFonts w:ascii="Times New Roman" w:hAnsi="Times New Roman" w:cs="Times New Roman"/>
        </w:rPr>
        <w:t xml:space="preserve">: </w:t>
      </w:r>
      <w:r w:rsidRPr="003F7F7B">
        <w:rPr>
          <w:rFonts w:ascii="Times New Roman" w:hAnsi="Times New Roman" w:cs="Times New Roman"/>
        </w:rPr>
        <w:t>AI produces enormous data, and the novelty is in making it understandable. This requires “translating” complex AI data into understandable forms using visuals and stories that can help stakeholders make decisions for their businesses.</w:t>
      </w:r>
    </w:p>
    <w:p w14:paraId="49735D8A" w14:textId="77777777" w:rsidR="003F7F7B" w:rsidRPr="003F7F7B" w:rsidRDefault="003F7F7B" w:rsidP="003F7F7B">
      <w:pPr>
        <w:pStyle w:val="ListParagraph"/>
        <w:rPr>
          <w:rFonts w:ascii="Times New Roman" w:hAnsi="Times New Roman" w:cs="Times New Roman"/>
        </w:rPr>
      </w:pPr>
    </w:p>
    <w:p w14:paraId="0C6CEAAB" w14:textId="3F45274A" w:rsidR="003F7F7B" w:rsidRDefault="003F7F7B" w:rsidP="0036097D">
      <w:pPr>
        <w:pStyle w:val="ListParagraph"/>
        <w:numPr>
          <w:ilvl w:val="0"/>
          <w:numId w:val="2"/>
        </w:numPr>
        <w:jc w:val="both"/>
        <w:rPr>
          <w:rFonts w:ascii="Times New Roman" w:hAnsi="Times New Roman" w:cs="Times New Roman"/>
        </w:rPr>
      </w:pPr>
      <w:r w:rsidRPr="003F7F7B">
        <w:rPr>
          <w:rFonts w:ascii="Times New Roman" w:hAnsi="Times New Roman" w:cs="Times New Roman"/>
        </w:rPr>
        <w:t>User-Focused Design</w:t>
      </w:r>
      <w:r>
        <w:rPr>
          <w:rFonts w:ascii="Times New Roman" w:hAnsi="Times New Roman" w:cs="Times New Roman"/>
        </w:rPr>
        <w:t xml:space="preserve">: </w:t>
      </w:r>
      <w:r w:rsidRPr="003F7F7B">
        <w:rPr>
          <w:rFonts w:ascii="Times New Roman" w:hAnsi="Times New Roman" w:cs="Times New Roman"/>
        </w:rPr>
        <w:t>Innovation involves designing intuitive interfaces that make AI tools accessible to everyone, focusing on usability and removing friction between the human and the machine.</w:t>
      </w:r>
    </w:p>
    <w:p w14:paraId="4D7F6871" w14:textId="77777777" w:rsidR="003F7F7B" w:rsidRPr="003F7F7B" w:rsidRDefault="003F7F7B" w:rsidP="003F7F7B">
      <w:pPr>
        <w:pStyle w:val="ListParagraph"/>
        <w:rPr>
          <w:rFonts w:ascii="Times New Roman" w:hAnsi="Times New Roman" w:cs="Times New Roman"/>
        </w:rPr>
      </w:pPr>
    </w:p>
    <w:p w14:paraId="5526D327" w14:textId="07DB26E7" w:rsidR="003F7F7B" w:rsidRDefault="003F7F7B" w:rsidP="0036097D">
      <w:pPr>
        <w:pStyle w:val="ListParagraph"/>
        <w:numPr>
          <w:ilvl w:val="0"/>
          <w:numId w:val="2"/>
        </w:numPr>
        <w:jc w:val="both"/>
        <w:rPr>
          <w:rFonts w:ascii="Times New Roman" w:hAnsi="Times New Roman" w:cs="Times New Roman"/>
        </w:rPr>
      </w:pPr>
      <w:r w:rsidRPr="003F7F7B">
        <w:rPr>
          <w:rFonts w:ascii="Times New Roman" w:hAnsi="Times New Roman" w:cs="Times New Roman"/>
        </w:rPr>
        <w:t>Quick Learning and Adjustment</w:t>
      </w:r>
      <w:r>
        <w:rPr>
          <w:rFonts w:ascii="Times New Roman" w:hAnsi="Times New Roman" w:cs="Times New Roman"/>
        </w:rPr>
        <w:t xml:space="preserve">: </w:t>
      </w:r>
      <w:r w:rsidRPr="003F7F7B">
        <w:rPr>
          <w:rFonts w:ascii="Times New Roman" w:hAnsi="Times New Roman" w:cs="Times New Roman"/>
        </w:rPr>
        <w:t xml:space="preserve">The pace of AI change is unprecedented. </w:t>
      </w:r>
      <w:r>
        <w:rPr>
          <w:rFonts w:ascii="Times New Roman" w:hAnsi="Times New Roman" w:cs="Times New Roman"/>
        </w:rPr>
        <w:t>T</w:t>
      </w:r>
      <w:r w:rsidRPr="003F7F7B">
        <w:rPr>
          <w:rFonts w:ascii="Times New Roman" w:hAnsi="Times New Roman" w:cs="Times New Roman"/>
        </w:rPr>
        <w:t>he ability to quickly assess skill gaps, learn a specific new tool, and apply it immediately to real-world projects.</w:t>
      </w:r>
    </w:p>
    <w:p w14:paraId="4201E035" w14:textId="77777777" w:rsidR="003F7F7B" w:rsidRPr="003F7F7B" w:rsidRDefault="003F7F7B" w:rsidP="003F7F7B">
      <w:pPr>
        <w:pStyle w:val="ListParagraph"/>
        <w:rPr>
          <w:rFonts w:ascii="Times New Roman" w:hAnsi="Times New Roman" w:cs="Times New Roman"/>
        </w:rPr>
      </w:pPr>
    </w:p>
    <w:p w14:paraId="3D8C55F5" w14:textId="1BE19664" w:rsidR="003F7F7B" w:rsidRPr="001A36AA" w:rsidRDefault="003F7F7B" w:rsidP="001A36AA">
      <w:pPr>
        <w:pStyle w:val="ListParagraph"/>
        <w:numPr>
          <w:ilvl w:val="0"/>
          <w:numId w:val="2"/>
        </w:numPr>
        <w:rPr>
          <w:rFonts w:ascii="Times New Roman" w:hAnsi="Times New Roman" w:cs="Times New Roman"/>
        </w:rPr>
      </w:pPr>
      <w:r w:rsidRPr="003F7F7B">
        <w:rPr>
          <w:rFonts w:ascii="Times New Roman" w:hAnsi="Times New Roman" w:cs="Times New Roman"/>
        </w:rPr>
        <w:t xml:space="preserve">Prompt Engineering: </w:t>
      </w:r>
      <w:r w:rsidRPr="003F7F7B">
        <w:rPr>
          <w:rFonts w:ascii="Times New Roman" w:hAnsi="Times New Roman" w:cs="Times New Roman"/>
        </w:rPr>
        <w:t>The ability to speak the "language" of AI. Writing precise, structured instructions is a foundational skill for getting high-quality, accurate results from generative models.</w:t>
      </w:r>
    </w:p>
    <w:p w14:paraId="5FE70A8B" w14:textId="77777777" w:rsidR="003F7F7B" w:rsidRPr="003F7F7B" w:rsidRDefault="003F7F7B" w:rsidP="003F7F7B">
      <w:pPr>
        <w:pStyle w:val="ListParagraph"/>
        <w:ind w:left="1080"/>
        <w:rPr>
          <w:rFonts w:ascii="Times New Roman" w:hAnsi="Times New Roman" w:cs="Times New Roman"/>
        </w:rPr>
      </w:pPr>
    </w:p>
    <w:p w14:paraId="29609159" w14:textId="18C13C40" w:rsidR="0036097D" w:rsidRDefault="003F7F7B" w:rsidP="0036097D">
      <w:pPr>
        <w:pStyle w:val="ListParagraph"/>
        <w:numPr>
          <w:ilvl w:val="0"/>
          <w:numId w:val="2"/>
        </w:numPr>
        <w:jc w:val="both"/>
        <w:rPr>
          <w:rFonts w:ascii="Times New Roman" w:hAnsi="Times New Roman" w:cs="Times New Roman"/>
        </w:rPr>
      </w:pPr>
      <w:r w:rsidRPr="003F7F7B">
        <w:rPr>
          <w:rFonts w:ascii="Times New Roman" w:hAnsi="Times New Roman" w:cs="Times New Roman"/>
        </w:rPr>
        <w:t>Emotional Intelligence</w:t>
      </w:r>
      <w:r>
        <w:rPr>
          <w:rFonts w:ascii="Times New Roman" w:hAnsi="Times New Roman" w:cs="Times New Roman"/>
        </w:rPr>
        <w:t xml:space="preserve">: </w:t>
      </w:r>
      <w:r w:rsidRPr="003F7F7B">
        <w:rPr>
          <w:rFonts w:ascii="Times New Roman" w:hAnsi="Times New Roman" w:cs="Times New Roman"/>
        </w:rPr>
        <w:t>Probably the most significant "finding" is that insofar as AI pervades technical work, the importance of soft skills intensifies. These skills involve things like empathy, trust-building, and high emotional intelligence—all things which AI is incapable of doing and which can be crucial in leading people through technical change.</w:t>
      </w:r>
    </w:p>
    <w:p w14:paraId="20163A2A" w14:textId="77777777" w:rsidR="001A36AA" w:rsidRPr="001A36AA" w:rsidRDefault="001A36AA" w:rsidP="001A36AA">
      <w:pPr>
        <w:jc w:val="both"/>
        <w:rPr>
          <w:rFonts w:ascii="Times New Roman" w:hAnsi="Times New Roman" w:cs="Times New Roman"/>
        </w:rPr>
      </w:pPr>
    </w:p>
    <w:p w14:paraId="5EF3E037" w14:textId="71AA2D50" w:rsidR="00CB5D87" w:rsidRPr="000051FE" w:rsidRDefault="001A36AA" w:rsidP="000051FE">
      <w:pPr>
        <w:pStyle w:val="ListParagraph"/>
        <w:numPr>
          <w:ilvl w:val="0"/>
          <w:numId w:val="1"/>
        </w:numPr>
        <w:spacing w:line="480" w:lineRule="auto"/>
        <w:jc w:val="both"/>
        <w:rPr>
          <w:rFonts w:ascii="Times New Roman" w:hAnsi="Times New Roman" w:cs="Times New Roman"/>
        </w:rPr>
      </w:pPr>
      <w:r>
        <w:rPr>
          <w:rFonts w:ascii="Times New Roman" w:hAnsi="Times New Roman" w:cs="Times New Roman"/>
        </w:rPr>
        <w:t>Emerging Technologies</w:t>
      </w:r>
    </w:p>
    <w:p w14:paraId="586A74A7" w14:textId="0CE44377" w:rsidR="00A1713A" w:rsidRDefault="001A36AA" w:rsidP="00A1713A">
      <w:pPr>
        <w:rPr>
          <w:rFonts w:ascii="Times New Roman" w:hAnsi="Times New Roman" w:cs="Times New Roman"/>
        </w:rPr>
      </w:pPr>
      <w:r w:rsidRPr="001A36AA">
        <w:rPr>
          <w:rFonts w:ascii="Times New Roman" w:hAnsi="Times New Roman" w:cs="Times New Roman"/>
        </w:rPr>
        <w:t>Based on the Deloitte Tech Trends 2026 report provided, the focus has shifted from "what AI can do" to "how to move from experimentation to impact." The report highlights several key emerging technologies and shifts within the AI landscape:</w:t>
      </w:r>
    </w:p>
    <w:p w14:paraId="64AFAFC4" w14:textId="77777777" w:rsidR="001A36AA" w:rsidRPr="001A36AA" w:rsidRDefault="001A36AA" w:rsidP="001A36AA">
      <w:pPr>
        <w:jc w:val="both"/>
        <w:rPr>
          <w:rFonts w:ascii="Times New Roman" w:hAnsi="Times New Roman" w:cs="Times New Roman"/>
        </w:rPr>
      </w:pPr>
      <w:r w:rsidRPr="001A36AA">
        <w:rPr>
          <w:rFonts w:ascii="Times New Roman" w:hAnsi="Times New Roman" w:cs="Times New Roman"/>
        </w:rPr>
        <w:t>1. Core AI Trends in 2026</w:t>
      </w:r>
    </w:p>
    <w:p w14:paraId="1101738B" w14:textId="0C5D1E8A" w:rsidR="001A36AA" w:rsidRPr="001A36AA" w:rsidRDefault="001A36AA" w:rsidP="001A36AA">
      <w:pPr>
        <w:jc w:val="both"/>
        <w:rPr>
          <w:rFonts w:ascii="Times New Roman" w:hAnsi="Times New Roman" w:cs="Times New Roman"/>
        </w:rPr>
      </w:pPr>
      <w:r w:rsidRPr="001A36AA">
        <w:rPr>
          <w:rFonts w:ascii="Times New Roman" w:hAnsi="Times New Roman" w:cs="Times New Roman"/>
        </w:rPr>
        <w:t xml:space="preserve">It outlines </w:t>
      </w:r>
      <w:r w:rsidRPr="001A36AA">
        <w:rPr>
          <w:rFonts w:ascii="Times New Roman" w:hAnsi="Times New Roman" w:cs="Times New Roman"/>
        </w:rPr>
        <w:t>“signals”</w:t>
      </w:r>
      <w:r w:rsidRPr="001A36AA">
        <w:rPr>
          <w:rFonts w:ascii="Times New Roman" w:hAnsi="Times New Roman" w:cs="Times New Roman"/>
        </w:rPr>
        <w:t xml:space="preserve"> and trends, according to which the next generation of AI will emerge:</w:t>
      </w:r>
    </w:p>
    <w:p w14:paraId="28C52005" w14:textId="19E8594B" w:rsidR="001A36AA" w:rsidRPr="001A36AA" w:rsidRDefault="001A36AA" w:rsidP="001A36AA">
      <w:pPr>
        <w:ind w:firstLine="360"/>
        <w:jc w:val="both"/>
        <w:rPr>
          <w:rFonts w:ascii="Times New Roman" w:hAnsi="Times New Roman" w:cs="Times New Roman"/>
        </w:rPr>
      </w:pPr>
      <w:r w:rsidRPr="001A36AA">
        <w:rPr>
          <w:rFonts w:ascii="Times New Roman" w:hAnsi="Times New Roman" w:cs="Times New Roman"/>
        </w:rPr>
        <w:t>Edge AI: Relocating the processing of some of the artificial intelligence tasks from the cloud to a location where the data is created (sensors, smartphones, and machines in the industries).</w:t>
      </w:r>
    </w:p>
    <w:p w14:paraId="5C9211F7" w14:textId="3FA82BF5" w:rsidR="001A36AA" w:rsidRPr="001A36AA" w:rsidRDefault="001A36AA" w:rsidP="001A36AA">
      <w:pPr>
        <w:ind w:firstLine="360"/>
        <w:jc w:val="both"/>
        <w:rPr>
          <w:rFonts w:ascii="Times New Roman" w:hAnsi="Times New Roman" w:cs="Times New Roman"/>
        </w:rPr>
      </w:pPr>
      <w:r w:rsidRPr="001A36AA">
        <w:rPr>
          <w:rFonts w:ascii="Times New Roman" w:hAnsi="Times New Roman" w:cs="Times New Roman"/>
        </w:rPr>
        <w:t xml:space="preserve">Neuromorphic Computing: An emerging trend in the next generation of hardware, which aims to build computer chips modeled after the human brain. This technology is expected to make AI more efficient and </w:t>
      </w:r>
      <w:r w:rsidRPr="001A36AA">
        <w:rPr>
          <w:rFonts w:ascii="Times New Roman" w:hAnsi="Times New Roman" w:cs="Times New Roman"/>
        </w:rPr>
        <w:t>can</w:t>
      </w:r>
      <w:r w:rsidRPr="001A36AA">
        <w:rPr>
          <w:rFonts w:ascii="Times New Roman" w:hAnsi="Times New Roman" w:cs="Times New Roman"/>
        </w:rPr>
        <w:t xml:space="preserve"> be able to learn within a real-time process.</w:t>
      </w:r>
    </w:p>
    <w:p w14:paraId="18024C70" w14:textId="4A3E6920" w:rsidR="001A36AA" w:rsidRDefault="001A36AA" w:rsidP="001A36AA">
      <w:pPr>
        <w:ind w:firstLine="360"/>
        <w:jc w:val="both"/>
        <w:rPr>
          <w:rFonts w:ascii="Times New Roman" w:hAnsi="Times New Roman" w:cs="Times New Roman"/>
        </w:rPr>
      </w:pPr>
      <w:r w:rsidRPr="001A36AA">
        <w:rPr>
          <w:rFonts w:ascii="Times New Roman" w:hAnsi="Times New Roman" w:cs="Times New Roman"/>
        </w:rPr>
        <w:t>“Agentic AI:” This refers to a focus on “AI agents” that do more than merely “generate text,” but instead are “capable of taking actions, performing complex tasks, and making decisions on their own to reach a goal.”</w:t>
      </w:r>
    </w:p>
    <w:p w14:paraId="462DAA86" w14:textId="24D606BA" w:rsidR="001A36AA" w:rsidRPr="001A36AA" w:rsidRDefault="001A36AA" w:rsidP="001A36AA">
      <w:pPr>
        <w:jc w:val="both"/>
        <w:rPr>
          <w:rFonts w:ascii="Times New Roman" w:hAnsi="Times New Roman" w:cs="Times New Roman"/>
        </w:rPr>
      </w:pPr>
      <w:r w:rsidRPr="001A36AA">
        <w:rPr>
          <w:rFonts w:ascii="Times New Roman" w:hAnsi="Times New Roman" w:cs="Times New Roman"/>
        </w:rPr>
        <w:t>2. AI in Specialized Domains</w:t>
      </w:r>
    </w:p>
    <w:p w14:paraId="00DBA394" w14:textId="41CCD6C7" w:rsidR="001A36AA" w:rsidRPr="001A36AA" w:rsidRDefault="001A36AA" w:rsidP="001A36AA">
      <w:pPr>
        <w:ind w:firstLine="720"/>
        <w:jc w:val="both"/>
        <w:rPr>
          <w:rFonts w:ascii="Times New Roman" w:hAnsi="Times New Roman" w:cs="Times New Roman"/>
        </w:rPr>
      </w:pPr>
      <w:r w:rsidRPr="001A36AA">
        <w:rPr>
          <w:rFonts w:ascii="Times New Roman" w:hAnsi="Times New Roman" w:cs="Times New Roman"/>
        </w:rPr>
        <w:t>AI for Cyber Defense: While AI introduces new threats-such as automated phishing or deepfakes-it is also becoming the chief defense against cyberattacks. For example, emerging technologies include AI-powered threat detection and incident response automation.</w:t>
      </w:r>
    </w:p>
    <w:p w14:paraId="63401400" w14:textId="77777777" w:rsidR="001122DA" w:rsidRDefault="001A36AA" w:rsidP="001122DA">
      <w:pPr>
        <w:ind w:firstLine="720"/>
        <w:jc w:val="both"/>
        <w:rPr>
          <w:rFonts w:ascii="Times New Roman" w:hAnsi="Times New Roman" w:cs="Times New Roman"/>
        </w:rPr>
      </w:pPr>
      <w:r w:rsidRPr="001A36AA">
        <w:rPr>
          <w:rFonts w:ascii="Times New Roman" w:hAnsi="Times New Roman" w:cs="Times New Roman"/>
        </w:rPr>
        <w:t xml:space="preserve">Human-AI Collaboration: </w:t>
      </w:r>
      <w:r w:rsidR="001122DA" w:rsidRPr="001122DA">
        <w:rPr>
          <w:rFonts w:ascii="Times New Roman" w:hAnsi="Times New Roman" w:cs="Times New Roman"/>
        </w:rPr>
        <w:t>An upward trend towards the incorporation of 'imagination' and 'creativity' that uses technological advances to augment human capabilities rather than simply automate them. As such, many companies are beginning to consider how Artificial Intelligence (AI) can be leveraged to assist with human issue-solving in the current boundaryless work environment.</w:t>
      </w:r>
    </w:p>
    <w:p w14:paraId="7C10314F" w14:textId="0DFAA2B1" w:rsidR="001A36AA" w:rsidRPr="001A36AA" w:rsidRDefault="001A36AA" w:rsidP="001122DA">
      <w:pPr>
        <w:ind w:firstLine="720"/>
        <w:jc w:val="both"/>
        <w:rPr>
          <w:rFonts w:ascii="Times New Roman" w:hAnsi="Times New Roman" w:cs="Times New Roman"/>
        </w:rPr>
      </w:pPr>
      <w:r w:rsidRPr="001A36AA">
        <w:rPr>
          <w:rFonts w:ascii="Times New Roman" w:hAnsi="Times New Roman" w:cs="Times New Roman"/>
        </w:rPr>
        <w:t>3. Key technological "Signals"</w:t>
      </w:r>
    </w:p>
    <w:p w14:paraId="053AF035" w14:textId="77777777" w:rsidR="001122DA" w:rsidRDefault="001A36AA" w:rsidP="001122DA">
      <w:pPr>
        <w:jc w:val="both"/>
        <w:rPr>
          <w:rFonts w:ascii="Times New Roman" w:hAnsi="Times New Roman" w:cs="Times New Roman"/>
        </w:rPr>
      </w:pPr>
      <w:r w:rsidRPr="001A36AA">
        <w:rPr>
          <w:rFonts w:ascii="Times New Roman" w:hAnsi="Times New Roman" w:cs="Times New Roman"/>
        </w:rPr>
        <w:t xml:space="preserve">Sustainable AI: </w:t>
      </w:r>
      <w:r w:rsidR="001122DA" w:rsidRPr="001122DA">
        <w:rPr>
          <w:rFonts w:ascii="Times New Roman" w:hAnsi="Times New Roman" w:cs="Times New Roman"/>
        </w:rPr>
        <w:t xml:space="preserve">Innovations to reduce the carbon footprint and energy use related to building large language models (LLMs); solar computing and artificial intelligence (AI). The use of augmented </w:t>
      </w:r>
      <w:r w:rsidR="001122DA" w:rsidRPr="001122DA">
        <w:rPr>
          <w:rFonts w:ascii="Times New Roman" w:hAnsi="Times New Roman" w:cs="Times New Roman"/>
        </w:rPr>
        <w:lastRenderedPageBreak/>
        <w:t>or virtual reality (AVR) with the AI technology increases the level of immersion and contextually relevant digital experiences.</w:t>
      </w:r>
    </w:p>
    <w:p w14:paraId="07DE0826" w14:textId="4AF07164" w:rsidR="00397803" w:rsidRPr="001122DA" w:rsidRDefault="00397803" w:rsidP="001122DA">
      <w:pPr>
        <w:pStyle w:val="ListParagraph"/>
        <w:numPr>
          <w:ilvl w:val="0"/>
          <w:numId w:val="1"/>
        </w:numPr>
        <w:jc w:val="both"/>
        <w:rPr>
          <w:rFonts w:ascii="Times New Roman" w:hAnsi="Times New Roman" w:cs="Times New Roman"/>
        </w:rPr>
      </w:pPr>
      <w:r w:rsidRPr="001122DA">
        <w:rPr>
          <w:rFonts w:ascii="Times New Roman" w:hAnsi="Times New Roman" w:cs="Times New Roman"/>
          <w:b/>
          <w:bCs/>
        </w:rPr>
        <w:t>L</w:t>
      </w:r>
      <w:r w:rsidRPr="001122DA">
        <w:rPr>
          <w:rFonts w:ascii="Times New Roman" w:hAnsi="Times New Roman" w:cs="Times New Roman"/>
          <w:b/>
          <w:bCs/>
        </w:rPr>
        <w:t xml:space="preserve">egal and </w:t>
      </w:r>
      <w:r w:rsidRPr="001122DA">
        <w:rPr>
          <w:rFonts w:ascii="Times New Roman" w:hAnsi="Times New Roman" w:cs="Times New Roman"/>
          <w:b/>
          <w:bCs/>
        </w:rPr>
        <w:t>E</w:t>
      </w:r>
      <w:r w:rsidRPr="001122DA">
        <w:rPr>
          <w:rFonts w:ascii="Times New Roman" w:hAnsi="Times New Roman" w:cs="Times New Roman"/>
          <w:b/>
          <w:bCs/>
        </w:rPr>
        <w:t>thical issues</w:t>
      </w:r>
      <w:r w:rsidRPr="001122DA">
        <w:rPr>
          <w:rFonts w:ascii="Times New Roman" w:hAnsi="Times New Roman" w:cs="Times New Roman"/>
        </w:rPr>
        <w:t> related to AI development.</w:t>
      </w:r>
    </w:p>
    <w:p w14:paraId="7688D8E3" w14:textId="453A06AF" w:rsidR="00397803" w:rsidRPr="00397803" w:rsidRDefault="00397803" w:rsidP="00397803">
      <w:pPr>
        <w:pStyle w:val="ListParagraph"/>
        <w:numPr>
          <w:ilvl w:val="0"/>
          <w:numId w:val="3"/>
        </w:numPr>
        <w:jc w:val="both"/>
        <w:rPr>
          <w:rFonts w:ascii="Times New Roman" w:hAnsi="Times New Roman" w:cs="Times New Roman"/>
        </w:rPr>
      </w:pPr>
      <w:r w:rsidRPr="00397803">
        <w:rPr>
          <w:rFonts w:ascii="Times New Roman" w:hAnsi="Times New Roman" w:cs="Times New Roman"/>
        </w:rPr>
        <w:t xml:space="preserve">Legal Issues: </w:t>
      </w:r>
    </w:p>
    <w:p w14:paraId="463F0CBF" w14:textId="77777777" w:rsidR="00397803" w:rsidRPr="00397803" w:rsidRDefault="00397803" w:rsidP="00397803">
      <w:pPr>
        <w:jc w:val="both"/>
        <w:rPr>
          <w:rFonts w:ascii="Times New Roman" w:hAnsi="Times New Roman" w:cs="Times New Roman"/>
        </w:rPr>
      </w:pPr>
      <w:r w:rsidRPr="00397803">
        <w:rPr>
          <w:rFonts w:ascii="Times New Roman" w:hAnsi="Times New Roman" w:cs="Times New Roman"/>
        </w:rPr>
        <w:t>IP and Copyright: The increasing amount of litigation focuses on whether or not training AI on copyrighted works constitutes "fair use" or infringement. Laws in jurisdictions such as Australia currently provide that material created by non-humans is not entitled to copyright protection.</w:t>
      </w:r>
    </w:p>
    <w:p w14:paraId="7BD8C39D" w14:textId="77777777" w:rsidR="00397803" w:rsidRPr="00397803" w:rsidRDefault="00397803" w:rsidP="00397803">
      <w:pPr>
        <w:jc w:val="both"/>
        <w:rPr>
          <w:rFonts w:ascii="Times New Roman" w:hAnsi="Times New Roman" w:cs="Times New Roman"/>
        </w:rPr>
      </w:pPr>
      <w:r w:rsidRPr="00397803">
        <w:rPr>
          <w:rFonts w:ascii="Times New Roman" w:hAnsi="Times New Roman" w:cs="Times New Roman"/>
        </w:rPr>
        <w:t>Liability and accountability remain one of the most significant challenges: who should be held accountable in case something goes wrong with AI-developers, users, or the AI itself? This is crucial in high-stakes areas such as misdiagnosis in healthcare and accidents in autonomous vehicles.</w:t>
      </w:r>
    </w:p>
    <w:p w14:paraId="45D56222" w14:textId="77777777" w:rsidR="00397803" w:rsidRPr="00397803" w:rsidRDefault="00397803" w:rsidP="00397803">
      <w:pPr>
        <w:jc w:val="both"/>
        <w:rPr>
          <w:rFonts w:ascii="Times New Roman" w:hAnsi="Times New Roman" w:cs="Times New Roman"/>
        </w:rPr>
      </w:pPr>
      <w:r w:rsidRPr="00397803">
        <w:rPr>
          <w:rFonts w:ascii="Times New Roman" w:hAnsi="Times New Roman" w:cs="Times New Roman"/>
        </w:rPr>
        <w:t>Data Privacy and Protection: AI systems require large volumes of data; in most cases, this volume involves personal information. Therefore, the need to comply with different frameworks, such as the EU's GDPR, and emerging state laws within the U.S., such as the California Privacy Rights Act, aims to prevent unauthorized data processing.</w:t>
      </w:r>
    </w:p>
    <w:p w14:paraId="2622952F" w14:textId="77777777" w:rsidR="00397803" w:rsidRPr="00397803" w:rsidRDefault="00397803" w:rsidP="00397803">
      <w:pPr>
        <w:jc w:val="both"/>
        <w:rPr>
          <w:rFonts w:ascii="Times New Roman" w:hAnsi="Times New Roman" w:cs="Times New Roman"/>
        </w:rPr>
      </w:pPr>
      <w:r w:rsidRPr="00397803">
        <w:rPr>
          <w:rFonts w:ascii="Times New Roman" w:hAnsi="Times New Roman" w:cs="Times New Roman"/>
        </w:rPr>
        <w:t>Antitrust Concerns: There is also a growing risk of AI being used for price-fixing or other anti-competitive behaviors, bringing in the scrutiny of bodies like the Department of Justice.</w:t>
      </w:r>
    </w:p>
    <w:p w14:paraId="4AA48B4F" w14:textId="17C1F5F5" w:rsidR="00397803" w:rsidRDefault="00397803" w:rsidP="00397803">
      <w:pPr>
        <w:jc w:val="both"/>
        <w:rPr>
          <w:rFonts w:ascii="Times New Roman" w:hAnsi="Times New Roman" w:cs="Times New Roman"/>
        </w:rPr>
      </w:pPr>
      <w:r w:rsidRPr="00397803">
        <w:rPr>
          <w:rFonts w:ascii="Times New Roman" w:hAnsi="Times New Roman" w:cs="Times New Roman"/>
        </w:rPr>
        <w:t>Legal personality: There are debates going on regarding assigning "legal personality" to AI systems to manage contracts or liability, but most experts at this point are advising against that for the purpose of accountability.</w:t>
      </w:r>
    </w:p>
    <w:p w14:paraId="350F2E37" w14:textId="77777777" w:rsidR="00895739" w:rsidRDefault="00895739" w:rsidP="00397803">
      <w:pPr>
        <w:jc w:val="both"/>
        <w:rPr>
          <w:rFonts w:ascii="Times New Roman" w:hAnsi="Times New Roman" w:cs="Times New Roman"/>
        </w:rPr>
      </w:pPr>
    </w:p>
    <w:p w14:paraId="42A80865" w14:textId="19703B7C" w:rsidR="00895739" w:rsidRDefault="00895739" w:rsidP="00895739">
      <w:pPr>
        <w:pStyle w:val="ListParagraph"/>
        <w:numPr>
          <w:ilvl w:val="0"/>
          <w:numId w:val="3"/>
        </w:numPr>
        <w:jc w:val="both"/>
        <w:rPr>
          <w:rFonts w:ascii="Times New Roman" w:hAnsi="Times New Roman" w:cs="Times New Roman"/>
        </w:rPr>
      </w:pPr>
      <w:r>
        <w:rPr>
          <w:rFonts w:ascii="Times New Roman" w:hAnsi="Times New Roman" w:cs="Times New Roman"/>
        </w:rPr>
        <w:t>Ethical Issues:</w:t>
      </w:r>
    </w:p>
    <w:p w14:paraId="45DB8D3E" w14:textId="77777777" w:rsidR="00895739" w:rsidRPr="00895739" w:rsidRDefault="00895739" w:rsidP="00895739">
      <w:pPr>
        <w:jc w:val="both"/>
        <w:rPr>
          <w:rFonts w:ascii="Times New Roman" w:hAnsi="Times New Roman" w:cs="Times New Roman"/>
        </w:rPr>
      </w:pPr>
      <w:r w:rsidRPr="00895739">
        <w:rPr>
          <w:rFonts w:ascii="Times New Roman" w:hAnsi="Times New Roman" w:cs="Times New Roman"/>
        </w:rPr>
        <w:t>Algorithmic Bias and Discrimination: AI may learn human prejudices from its training data and amplify them, which could result in unfair outcomes from hiring and lending to criminal justice.</w:t>
      </w:r>
    </w:p>
    <w:p w14:paraId="12C66156" w14:textId="77777777" w:rsidR="00895739" w:rsidRPr="00895739" w:rsidRDefault="00895739" w:rsidP="00895739">
      <w:pPr>
        <w:jc w:val="both"/>
        <w:rPr>
          <w:rFonts w:ascii="Times New Roman" w:hAnsi="Times New Roman" w:cs="Times New Roman"/>
        </w:rPr>
      </w:pPr>
      <w:r w:rsidRPr="00895739">
        <w:rPr>
          <w:rFonts w:ascii="Times New Roman" w:hAnsi="Times New Roman" w:cs="Times New Roman"/>
        </w:rPr>
        <w:t>Transparency and "Black Box" Problems: Most AI models are incomprehensible, and it is difficult to ascertain how they arrive at certain decisions. Explainable AI-XAI-is being developed to address the challenge of this "black box."</w:t>
      </w:r>
    </w:p>
    <w:p w14:paraId="5F90E39A" w14:textId="77777777" w:rsidR="00895739" w:rsidRPr="00895739" w:rsidRDefault="00895739" w:rsidP="00895739">
      <w:pPr>
        <w:jc w:val="both"/>
        <w:rPr>
          <w:rFonts w:ascii="Times New Roman" w:hAnsi="Times New Roman" w:cs="Times New Roman"/>
        </w:rPr>
      </w:pPr>
      <w:r w:rsidRPr="00895739">
        <w:rPr>
          <w:rFonts w:ascii="Times New Roman" w:hAnsi="Times New Roman" w:cs="Times New Roman"/>
        </w:rPr>
        <w:t>Human Judgment: Again, an ethical requirement may well be to ensure that the system is "human-in-the-loop," or that humans maintain the final authority in making changes to others' lives.</w:t>
      </w:r>
    </w:p>
    <w:p w14:paraId="54787019" w14:textId="77777777" w:rsidR="00895739" w:rsidRPr="00895739" w:rsidRDefault="00895739" w:rsidP="00895739">
      <w:pPr>
        <w:jc w:val="both"/>
        <w:rPr>
          <w:rFonts w:ascii="Times New Roman" w:hAnsi="Times New Roman" w:cs="Times New Roman"/>
        </w:rPr>
      </w:pPr>
      <w:r w:rsidRPr="00895739">
        <w:rPr>
          <w:rFonts w:ascii="Times New Roman" w:hAnsi="Times New Roman" w:cs="Times New Roman"/>
        </w:rPr>
        <w:t>Job Displacement: Rapid automation in both manual and knowledge-based tasks results in widespread unemployment and income inequality.</w:t>
      </w:r>
    </w:p>
    <w:p w14:paraId="2B71512A" w14:textId="77777777" w:rsidR="00895739" w:rsidRPr="00895739" w:rsidRDefault="00895739" w:rsidP="00895739">
      <w:pPr>
        <w:jc w:val="both"/>
        <w:rPr>
          <w:rFonts w:ascii="Times New Roman" w:hAnsi="Times New Roman" w:cs="Times New Roman"/>
        </w:rPr>
      </w:pPr>
      <w:r w:rsidRPr="00895739">
        <w:rPr>
          <w:rFonts w:ascii="Times New Roman" w:hAnsi="Times New Roman" w:cs="Times New Roman"/>
        </w:rPr>
        <w:t>Manipulation and Misinformation: Deepfakes are AI-powered to implement manipulation in the social domain by spreading fake news, as well as interfere with democratic processes.</w:t>
      </w:r>
    </w:p>
    <w:p w14:paraId="3543892E" w14:textId="77777777" w:rsidR="00895739" w:rsidRPr="00895739" w:rsidRDefault="00895739" w:rsidP="00895739">
      <w:pPr>
        <w:jc w:val="both"/>
        <w:rPr>
          <w:rFonts w:ascii="Times New Roman" w:hAnsi="Times New Roman" w:cs="Times New Roman"/>
        </w:rPr>
      </w:pPr>
      <w:r w:rsidRPr="00895739">
        <w:rPr>
          <w:rFonts w:ascii="Times New Roman" w:hAnsi="Times New Roman" w:cs="Times New Roman"/>
        </w:rPr>
        <w:lastRenderedPageBreak/>
        <w:t>Autonomous Weapons: The development of AI-driven lethal autonomous weapons-LAWS-fundamentally raises moral questions about removing human judgment from life-and-death decisions.</w:t>
      </w:r>
    </w:p>
    <w:p w14:paraId="78508E02" w14:textId="7AF28A24" w:rsidR="00895739" w:rsidRDefault="00895739" w:rsidP="00895739">
      <w:pPr>
        <w:jc w:val="both"/>
        <w:rPr>
          <w:rFonts w:ascii="Times New Roman" w:hAnsi="Times New Roman" w:cs="Times New Roman"/>
        </w:rPr>
      </w:pPr>
      <w:r w:rsidRPr="00895739">
        <w:rPr>
          <w:rFonts w:ascii="Times New Roman" w:hAnsi="Times New Roman" w:cs="Times New Roman"/>
        </w:rPr>
        <w:t>Sustainability: The enormous computing power needed to train and operate large AI models has a huge carbon footprint, thereby making sustainability an emerging ethical priority.</w:t>
      </w:r>
    </w:p>
    <w:p w14:paraId="38C4561C" w14:textId="77777777" w:rsidR="00895739" w:rsidRDefault="00895739" w:rsidP="00895739">
      <w:pPr>
        <w:jc w:val="both"/>
        <w:rPr>
          <w:rFonts w:ascii="Times New Roman" w:hAnsi="Times New Roman" w:cs="Times New Roman"/>
        </w:rPr>
      </w:pPr>
    </w:p>
    <w:p w14:paraId="27364C11" w14:textId="077AE2F6" w:rsidR="00895739" w:rsidRDefault="00955017" w:rsidP="00895739">
      <w:pPr>
        <w:pStyle w:val="ListParagraph"/>
        <w:numPr>
          <w:ilvl w:val="0"/>
          <w:numId w:val="1"/>
        </w:numPr>
        <w:jc w:val="both"/>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28548D6F" wp14:editId="54CD949D">
            <wp:simplePos x="0" y="0"/>
            <wp:positionH relativeFrom="margin">
              <wp:posOffset>-706755</wp:posOffset>
            </wp:positionH>
            <wp:positionV relativeFrom="paragraph">
              <wp:posOffset>309880</wp:posOffset>
            </wp:positionV>
            <wp:extent cx="7458075" cy="1733550"/>
            <wp:effectExtent l="0" t="0" r="9525" b="0"/>
            <wp:wrapTopAndBottom/>
            <wp:docPr id="849517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517753" name="Picture 849517753"/>
                    <pic:cNvPicPr/>
                  </pic:nvPicPr>
                  <pic:blipFill>
                    <a:blip r:embed="rId5">
                      <a:extLst>
                        <a:ext uri="{28A0092B-C50C-407E-A947-70E740481C1C}">
                          <a14:useLocalDpi xmlns:a14="http://schemas.microsoft.com/office/drawing/2010/main" val="0"/>
                        </a:ext>
                      </a:extLst>
                    </a:blip>
                    <a:stretch>
                      <a:fillRect/>
                    </a:stretch>
                  </pic:blipFill>
                  <pic:spPr>
                    <a:xfrm>
                      <a:off x="0" y="0"/>
                      <a:ext cx="7458075" cy="1733550"/>
                    </a:xfrm>
                    <a:prstGeom prst="rect">
                      <a:avLst/>
                    </a:prstGeom>
                  </pic:spPr>
                </pic:pic>
              </a:graphicData>
            </a:graphic>
            <wp14:sizeRelH relativeFrom="margin">
              <wp14:pctWidth>0</wp14:pctWidth>
            </wp14:sizeRelH>
            <wp14:sizeRelV relativeFrom="margin">
              <wp14:pctHeight>0</wp14:pctHeight>
            </wp14:sizeRelV>
          </wp:anchor>
        </w:drawing>
      </w:r>
      <w:r w:rsidR="00895739" w:rsidRPr="00895739">
        <w:rPr>
          <w:rFonts w:ascii="Times New Roman" w:hAnsi="Times New Roman" w:cs="Times New Roman"/>
        </w:rPr>
        <w:t>theoretical and practical knowledge through real-world case studies and examples.</w:t>
      </w:r>
    </w:p>
    <w:p w14:paraId="1546F9E3" w14:textId="5BE38384" w:rsidR="00F94FFC" w:rsidRDefault="00F94FFC" w:rsidP="00895739">
      <w:pPr>
        <w:jc w:val="both"/>
        <w:rPr>
          <w:rFonts w:ascii="Times New Roman" w:hAnsi="Times New Roman" w:cs="Times New Roman"/>
        </w:rPr>
      </w:pPr>
    </w:p>
    <w:p w14:paraId="42393A37" w14:textId="77777777" w:rsidR="00F94FFC" w:rsidRDefault="00F94FFC">
      <w:pPr>
        <w:rPr>
          <w:rFonts w:ascii="Times New Roman" w:hAnsi="Times New Roman" w:cs="Times New Roman"/>
        </w:rPr>
      </w:pPr>
      <w:r>
        <w:rPr>
          <w:rFonts w:ascii="Times New Roman" w:hAnsi="Times New Roman" w:cs="Times New Roman"/>
        </w:rPr>
        <w:br w:type="page"/>
      </w:r>
    </w:p>
    <w:p w14:paraId="2AF0330F" w14:textId="393B6451" w:rsidR="00895739" w:rsidRDefault="00F94FFC" w:rsidP="00895739">
      <w:pPr>
        <w:jc w:val="both"/>
        <w:rPr>
          <w:rFonts w:ascii="Times New Roman" w:hAnsi="Times New Roman" w:cs="Times New Roman"/>
        </w:rPr>
      </w:pPr>
      <w:r>
        <w:rPr>
          <w:rFonts w:ascii="Times New Roman" w:hAnsi="Times New Roman" w:cs="Times New Roman"/>
        </w:rPr>
        <w:lastRenderedPageBreak/>
        <w:t>Citation</w:t>
      </w:r>
    </w:p>
    <w:p w14:paraId="452041DE" w14:textId="1EFC9BEA" w:rsidR="00630EE0" w:rsidRDefault="00AE6FF2" w:rsidP="00630EE0">
      <w:pPr>
        <w:pStyle w:val="NormalWeb"/>
        <w:spacing w:before="0" w:beforeAutospacing="0" w:after="0" w:afterAutospacing="0" w:line="480" w:lineRule="auto"/>
        <w:ind w:left="720" w:hanging="720"/>
        <w:rPr>
          <w:rStyle w:val="url"/>
          <w:rFonts w:eastAsiaTheme="majorEastAsia"/>
        </w:rPr>
      </w:pPr>
      <w:r>
        <w:t xml:space="preserve">CompassAI. (2025, September 16). </w:t>
      </w:r>
      <w:r>
        <w:rPr>
          <w:i/>
          <w:iCs/>
        </w:rPr>
        <w:t>10 Skills for Innovation in an AI-Driven World</w:t>
      </w:r>
      <w:r>
        <w:t xml:space="preserve">. Upskillist. Retrieved January 17, 2026, from </w:t>
      </w:r>
      <w:hyperlink r:id="rId6" w:history="1">
        <w:r w:rsidR="00630EE0" w:rsidRPr="00D07A42">
          <w:rPr>
            <w:rStyle w:val="Hyperlink"/>
            <w:rFonts w:eastAsiaTheme="majorEastAsia"/>
          </w:rPr>
          <w:t>https://www.upskillist.com/blog/10-skills-for-innovation-in-an-ai-driven-world/</w:t>
        </w:r>
      </w:hyperlink>
    </w:p>
    <w:p w14:paraId="1885A82E" w14:textId="58717F51" w:rsidR="00AE6FF2" w:rsidRDefault="00AE6FF2" w:rsidP="00AE6FF2">
      <w:pPr>
        <w:pStyle w:val="NormalWeb"/>
        <w:spacing w:before="0" w:beforeAutospacing="0" w:after="0" w:afterAutospacing="0" w:line="480" w:lineRule="auto"/>
        <w:ind w:left="720" w:hanging="720"/>
        <w:rPr>
          <w:rStyle w:val="url"/>
          <w:rFonts w:eastAsiaTheme="majorEastAsia"/>
        </w:rPr>
      </w:pPr>
      <w:r>
        <w:t xml:space="preserve">Containing Cyber Threats with Autonomous Response. (2019, December 2). </w:t>
      </w:r>
      <w:r>
        <w:rPr>
          <w:i/>
          <w:iCs/>
        </w:rPr>
        <w:t>Darktrace</w:t>
      </w:r>
      <w:r>
        <w:t xml:space="preserve">. </w:t>
      </w:r>
      <w:hyperlink r:id="rId7" w:history="1">
        <w:r w:rsidR="00630EE0" w:rsidRPr="00D07A42">
          <w:rPr>
            <w:rStyle w:val="Hyperlink"/>
            <w:rFonts w:eastAsiaTheme="majorEastAsia"/>
          </w:rPr>
          <w:t>https://www.darktrace.com/blog/stop-the-clock-how-autonomous-response-contains-cyber-threats-in-seconds</w:t>
        </w:r>
      </w:hyperlink>
    </w:p>
    <w:p w14:paraId="5A91B757" w14:textId="7B5D46B9" w:rsidR="00AE6FF2" w:rsidRDefault="00AE6FF2" w:rsidP="00AE6FF2">
      <w:pPr>
        <w:pStyle w:val="NormalWeb"/>
        <w:spacing w:before="0" w:beforeAutospacing="0" w:after="0" w:afterAutospacing="0" w:line="480" w:lineRule="auto"/>
        <w:ind w:left="720" w:hanging="720"/>
        <w:rPr>
          <w:rStyle w:val="url"/>
          <w:rFonts w:eastAsiaTheme="majorEastAsia"/>
        </w:rPr>
      </w:pPr>
      <w:r>
        <w:rPr>
          <w:i/>
          <w:iCs/>
        </w:rPr>
        <w:t>Flawless knowledge base</w:t>
      </w:r>
      <w:r>
        <w:t xml:space="preserve">. (n.d.). Retrieved January 17, 2026, from </w:t>
      </w:r>
      <w:hyperlink r:id="rId8" w:history="1">
        <w:r w:rsidR="00630EE0" w:rsidRPr="00D07A42">
          <w:rPr>
            <w:rStyle w:val="Hyperlink"/>
            <w:rFonts w:eastAsiaTheme="majorEastAsia"/>
          </w:rPr>
          <w:t>https://kb.flawlessai.com/</w:t>
        </w:r>
      </w:hyperlink>
    </w:p>
    <w:p w14:paraId="23335B26" w14:textId="77777777" w:rsidR="00AE6FF2" w:rsidRDefault="00AE6FF2" w:rsidP="00AE6FF2">
      <w:pPr>
        <w:pStyle w:val="NormalWeb"/>
        <w:spacing w:before="0" w:beforeAutospacing="0" w:after="0" w:afterAutospacing="0" w:line="480" w:lineRule="auto"/>
        <w:ind w:left="720" w:hanging="720"/>
      </w:pPr>
      <w:r>
        <w:t xml:space="preserve">Gershenhorn, A. &amp; UPS. (n.d.). Routes to the Future: Volume 1: How we’ll get around. In </w:t>
      </w:r>
      <w:r>
        <w:rPr>
          <w:i/>
          <w:iCs/>
        </w:rPr>
        <w:t>Routes to the Future</w:t>
      </w:r>
      <w:r>
        <w:t xml:space="preserve"> (Vol. 1, p. 2).</w:t>
      </w:r>
    </w:p>
    <w:p w14:paraId="043C92C8" w14:textId="12EDDB27" w:rsidR="00AE6FF2" w:rsidRDefault="00AE6FF2" w:rsidP="00AE6FF2">
      <w:pPr>
        <w:pStyle w:val="NormalWeb"/>
        <w:spacing w:before="0" w:beforeAutospacing="0" w:after="0" w:afterAutospacing="0" w:line="480" w:lineRule="auto"/>
        <w:ind w:left="720" w:hanging="720"/>
        <w:rPr>
          <w:rStyle w:val="url"/>
          <w:rFonts w:eastAsiaTheme="majorEastAsia"/>
        </w:rPr>
      </w:pPr>
      <w:r>
        <w:t xml:space="preserve">Inditex. (n.d.). </w:t>
      </w:r>
      <w:r>
        <w:rPr>
          <w:i/>
          <w:iCs/>
        </w:rPr>
        <w:t>Interim Nine months 2025 results</w:t>
      </w:r>
      <w:r>
        <w:t xml:space="preserve">. </w:t>
      </w:r>
      <w:hyperlink r:id="rId9" w:history="1">
        <w:r w:rsidR="00630EE0" w:rsidRPr="00D07A42">
          <w:rPr>
            <w:rStyle w:val="Hyperlink"/>
            <w:rFonts w:eastAsiaTheme="majorEastAsia"/>
          </w:rPr>
          <w:t>https://www.inditex.com/itxcomweb/api/media/8864e4e2-d9b4-415b-bffc-568df981ca94/INDITEX9M2025Results.pdf?t=1764749083444</w:t>
        </w:r>
      </w:hyperlink>
    </w:p>
    <w:p w14:paraId="22D7AB32" w14:textId="5EB5099E" w:rsidR="00AE6FF2" w:rsidRDefault="00AE6FF2" w:rsidP="00AE6FF2">
      <w:pPr>
        <w:pStyle w:val="NormalWeb"/>
        <w:spacing w:before="0" w:beforeAutospacing="0" w:after="0" w:afterAutospacing="0" w:line="480" w:lineRule="auto"/>
        <w:ind w:left="720" w:hanging="720"/>
        <w:rPr>
          <w:rStyle w:val="url"/>
          <w:rFonts w:eastAsiaTheme="majorEastAsia"/>
        </w:rPr>
      </w:pPr>
      <w:r>
        <w:t xml:space="preserve">Leadership, G. (2024, August 15). </w:t>
      </w:r>
      <w:r>
        <w:rPr>
          <w:i/>
          <w:iCs/>
        </w:rPr>
        <w:t>JPMorgan Chase: Saving 360,000 Hours with Contract Intelligence AI</w:t>
      </w:r>
      <w:r>
        <w:t xml:space="preserve">. GreenData Ventures. Retrieved January 17, 2026, from </w:t>
      </w:r>
      <w:hyperlink r:id="rId10" w:history="1">
        <w:r w:rsidR="00630EE0" w:rsidRPr="00D07A42">
          <w:rPr>
            <w:rStyle w:val="Hyperlink"/>
            <w:rFonts w:eastAsiaTheme="majorEastAsia"/>
          </w:rPr>
          <w:t>https://greendata.io/insights/jpmorgan-chase-coin-contract-intelligence</w:t>
        </w:r>
      </w:hyperlink>
    </w:p>
    <w:p w14:paraId="46CF5AE8" w14:textId="701B5332" w:rsidR="00AE6FF2" w:rsidRDefault="00AE6FF2" w:rsidP="00AE6FF2">
      <w:pPr>
        <w:pStyle w:val="NormalWeb"/>
        <w:spacing w:before="0" w:beforeAutospacing="0" w:after="0" w:afterAutospacing="0" w:line="480" w:lineRule="auto"/>
        <w:ind w:left="720" w:hanging="720"/>
        <w:rPr>
          <w:rStyle w:val="url"/>
          <w:rFonts w:eastAsiaTheme="majorEastAsia"/>
        </w:rPr>
      </w:pPr>
      <w:r>
        <w:t xml:space="preserve">Schneider Electric &amp; NBCU Catalyst. (2025, April 25). </w:t>
      </w:r>
      <w:r>
        <w:rPr>
          <w:i/>
          <w:iCs/>
        </w:rPr>
        <w:t>AI: the power behind a sustainable future</w:t>
      </w:r>
      <w:r>
        <w:t xml:space="preserve">. Life Is on | Schneider Electric. Retrieved January 17, 2026, from </w:t>
      </w:r>
      <w:hyperlink r:id="rId11" w:history="1">
        <w:r w:rsidR="00630EE0" w:rsidRPr="00D07A42">
          <w:rPr>
            <w:rStyle w:val="Hyperlink"/>
            <w:rFonts w:eastAsiaTheme="majorEastAsia"/>
          </w:rPr>
          <w:t>https://www.se.com/ww/en/insights/ai-and-technology/artificial-intelligence/ai-the-power-behind-a-sustainable-future/</w:t>
        </w:r>
      </w:hyperlink>
    </w:p>
    <w:p w14:paraId="1BDF4389" w14:textId="240A71CD" w:rsidR="00AE6FF2" w:rsidRDefault="00AE6FF2" w:rsidP="00AE6FF2">
      <w:pPr>
        <w:pStyle w:val="NormalWeb"/>
        <w:spacing w:before="0" w:beforeAutospacing="0" w:after="0" w:afterAutospacing="0" w:line="480" w:lineRule="auto"/>
        <w:ind w:left="720" w:hanging="720"/>
        <w:rPr>
          <w:rStyle w:val="url"/>
          <w:rFonts w:eastAsiaTheme="majorEastAsia"/>
        </w:rPr>
      </w:pPr>
      <w:r>
        <w:rPr>
          <w:i/>
          <w:iCs/>
        </w:rPr>
        <w:t>See &amp; Spray Technology | Mississippi State University Extension Service</w:t>
      </w:r>
      <w:r>
        <w:t xml:space="preserve">. (n.d.). Retrieved January 17, 2026, from </w:t>
      </w:r>
      <w:hyperlink r:id="rId12" w:history="1">
        <w:r w:rsidR="00630EE0" w:rsidRPr="00D07A42">
          <w:rPr>
            <w:rStyle w:val="Hyperlink"/>
            <w:rFonts w:eastAsiaTheme="majorEastAsia"/>
          </w:rPr>
          <w:t>https://extension.msstate.edu/publications/see-spray-technology</w:t>
        </w:r>
      </w:hyperlink>
    </w:p>
    <w:p w14:paraId="5F2E9CA9" w14:textId="2E63C9C6" w:rsidR="00AE6FF2" w:rsidRDefault="00AE6FF2" w:rsidP="00AE6FF2">
      <w:pPr>
        <w:pStyle w:val="NormalWeb"/>
        <w:spacing w:before="0" w:beforeAutospacing="0" w:after="0" w:afterAutospacing="0" w:line="480" w:lineRule="auto"/>
        <w:ind w:left="720" w:hanging="720"/>
        <w:rPr>
          <w:rStyle w:val="url"/>
          <w:rFonts w:eastAsiaTheme="majorEastAsia"/>
        </w:rPr>
      </w:pPr>
      <w:r>
        <w:rPr>
          <w:i/>
          <w:iCs/>
        </w:rPr>
        <w:t>Tech Trends 2026</w:t>
      </w:r>
      <w:r>
        <w:t xml:space="preserve">. (2026, January 7). Deloitte Insights. Retrieved January 17, 2026, from </w:t>
      </w:r>
      <w:hyperlink r:id="rId13" w:history="1">
        <w:r w:rsidR="00630EE0" w:rsidRPr="00D07A42">
          <w:rPr>
            <w:rStyle w:val="Hyperlink"/>
            <w:rFonts w:eastAsiaTheme="majorEastAsia"/>
          </w:rPr>
          <w:t>https://www.deloitte.com/us/en/insights/topics/technology-management/tech-</w:t>
        </w:r>
        <w:r w:rsidR="00630EE0" w:rsidRPr="00D07A42">
          <w:rPr>
            <w:rStyle w:val="Hyperlink"/>
            <w:rFonts w:eastAsiaTheme="majorEastAsia"/>
          </w:rPr>
          <w:lastRenderedPageBreak/>
          <w:t>trends.html?id=us:2ps:3gl:itfy26:awa:CONS:em:K0217758:011226:kwd-296016217820:190642135425:791698209258::Generic_I%26T_BU_K0217758_Google:Generic_I%26T-Tech-Trends:latest-technology-trends:&amp;gclsrc=aw.ds&amp;gad_source=1&amp;gad_campaignid=23085944878&amp;gbraid=0AAAAADenGPARLNd6uOxZUHAGDRi41x0gs&amp;gclid=CjwKCAiA4KfLBhB0EiwAUY7GAQHk9n7gqacVf-j-8ptkrz-g2_TUeXTsZiX7bzZzpANgPO7Ye2UDPBoCecMQAvD_BwE</w:t>
        </w:r>
      </w:hyperlink>
    </w:p>
    <w:p w14:paraId="3F6FB1CF" w14:textId="77777777" w:rsidR="00630EE0" w:rsidRDefault="00630EE0" w:rsidP="00AE6FF2">
      <w:pPr>
        <w:pStyle w:val="NormalWeb"/>
        <w:spacing w:before="0" w:beforeAutospacing="0" w:after="0" w:afterAutospacing="0" w:line="480" w:lineRule="auto"/>
        <w:ind w:left="720" w:hanging="720"/>
      </w:pPr>
    </w:p>
    <w:p w14:paraId="0DB5894D" w14:textId="77777777" w:rsidR="00F94FFC" w:rsidRPr="00895739" w:rsidRDefault="00F94FFC" w:rsidP="00895739">
      <w:pPr>
        <w:jc w:val="both"/>
        <w:rPr>
          <w:rFonts w:ascii="Times New Roman" w:hAnsi="Times New Roman" w:cs="Times New Roman"/>
        </w:rPr>
      </w:pPr>
    </w:p>
    <w:sectPr w:rsidR="00F94FFC" w:rsidRPr="008957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E686F"/>
    <w:multiLevelType w:val="hybridMultilevel"/>
    <w:tmpl w:val="E55A717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DA815EC"/>
    <w:multiLevelType w:val="hybridMultilevel"/>
    <w:tmpl w:val="533C9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DEC45EF"/>
    <w:multiLevelType w:val="hybridMultilevel"/>
    <w:tmpl w:val="955ED9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1306227">
    <w:abstractNumId w:val="1"/>
  </w:num>
  <w:num w:numId="2" w16cid:durableId="821193330">
    <w:abstractNumId w:val="0"/>
  </w:num>
  <w:num w:numId="3" w16cid:durableId="13800159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F89"/>
    <w:rsid w:val="000051FE"/>
    <w:rsid w:val="0008740E"/>
    <w:rsid w:val="001122DA"/>
    <w:rsid w:val="001A36AA"/>
    <w:rsid w:val="0036097D"/>
    <w:rsid w:val="00397803"/>
    <w:rsid w:val="003B7A7B"/>
    <w:rsid w:val="003F7F7B"/>
    <w:rsid w:val="00413CBF"/>
    <w:rsid w:val="004801DE"/>
    <w:rsid w:val="004D7F89"/>
    <w:rsid w:val="005A57D7"/>
    <w:rsid w:val="00630EE0"/>
    <w:rsid w:val="0077154A"/>
    <w:rsid w:val="00812631"/>
    <w:rsid w:val="00895739"/>
    <w:rsid w:val="00910CCC"/>
    <w:rsid w:val="00955017"/>
    <w:rsid w:val="00A1713A"/>
    <w:rsid w:val="00AE6FF2"/>
    <w:rsid w:val="00B06703"/>
    <w:rsid w:val="00B07141"/>
    <w:rsid w:val="00CB5D87"/>
    <w:rsid w:val="00CE4BB2"/>
    <w:rsid w:val="00D45143"/>
    <w:rsid w:val="00DF5189"/>
    <w:rsid w:val="00E53B5F"/>
    <w:rsid w:val="00E7017D"/>
    <w:rsid w:val="00E81165"/>
    <w:rsid w:val="00F94F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64566"/>
  <w15:chartTrackingRefBased/>
  <w15:docId w15:val="{DD0EC45F-ECE4-495D-A452-19B18F730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7F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7F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7F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7F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7F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7F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7F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7F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7F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F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7F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7F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7F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7F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7F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7F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7F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7F89"/>
    <w:rPr>
      <w:rFonts w:eastAsiaTheme="majorEastAsia" w:cstheme="majorBidi"/>
      <w:color w:val="272727" w:themeColor="text1" w:themeTint="D8"/>
    </w:rPr>
  </w:style>
  <w:style w:type="paragraph" w:styleId="Title">
    <w:name w:val="Title"/>
    <w:basedOn w:val="Normal"/>
    <w:next w:val="Normal"/>
    <w:link w:val="TitleChar"/>
    <w:uiPriority w:val="10"/>
    <w:qFormat/>
    <w:rsid w:val="004D7F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7F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7F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7F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7F89"/>
    <w:pPr>
      <w:spacing w:before="160"/>
      <w:jc w:val="center"/>
    </w:pPr>
    <w:rPr>
      <w:i/>
      <w:iCs/>
      <w:color w:val="404040" w:themeColor="text1" w:themeTint="BF"/>
    </w:rPr>
  </w:style>
  <w:style w:type="character" w:customStyle="1" w:styleId="QuoteChar">
    <w:name w:val="Quote Char"/>
    <w:basedOn w:val="DefaultParagraphFont"/>
    <w:link w:val="Quote"/>
    <w:uiPriority w:val="29"/>
    <w:rsid w:val="004D7F89"/>
    <w:rPr>
      <w:i/>
      <w:iCs/>
      <w:color w:val="404040" w:themeColor="text1" w:themeTint="BF"/>
    </w:rPr>
  </w:style>
  <w:style w:type="paragraph" w:styleId="ListParagraph">
    <w:name w:val="List Paragraph"/>
    <w:basedOn w:val="Normal"/>
    <w:uiPriority w:val="34"/>
    <w:qFormat/>
    <w:rsid w:val="004D7F89"/>
    <w:pPr>
      <w:ind w:left="720"/>
      <w:contextualSpacing/>
    </w:pPr>
  </w:style>
  <w:style w:type="character" w:styleId="IntenseEmphasis">
    <w:name w:val="Intense Emphasis"/>
    <w:basedOn w:val="DefaultParagraphFont"/>
    <w:uiPriority w:val="21"/>
    <w:qFormat/>
    <w:rsid w:val="004D7F89"/>
    <w:rPr>
      <w:i/>
      <w:iCs/>
      <w:color w:val="0F4761" w:themeColor="accent1" w:themeShade="BF"/>
    </w:rPr>
  </w:style>
  <w:style w:type="paragraph" w:styleId="IntenseQuote">
    <w:name w:val="Intense Quote"/>
    <w:basedOn w:val="Normal"/>
    <w:next w:val="Normal"/>
    <w:link w:val="IntenseQuoteChar"/>
    <w:uiPriority w:val="30"/>
    <w:qFormat/>
    <w:rsid w:val="004D7F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7F89"/>
    <w:rPr>
      <w:i/>
      <w:iCs/>
      <w:color w:val="0F4761" w:themeColor="accent1" w:themeShade="BF"/>
    </w:rPr>
  </w:style>
  <w:style w:type="character" w:styleId="IntenseReference">
    <w:name w:val="Intense Reference"/>
    <w:basedOn w:val="DefaultParagraphFont"/>
    <w:uiPriority w:val="32"/>
    <w:qFormat/>
    <w:rsid w:val="004D7F89"/>
    <w:rPr>
      <w:b/>
      <w:bCs/>
      <w:smallCaps/>
      <w:color w:val="0F4761" w:themeColor="accent1" w:themeShade="BF"/>
      <w:spacing w:val="5"/>
    </w:rPr>
  </w:style>
  <w:style w:type="paragraph" w:styleId="NormalWeb">
    <w:name w:val="Normal (Web)"/>
    <w:basedOn w:val="Normal"/>
    <w:uiPriority w:val="99"/>
    <w:semiHidden/>
    <w:unhideWhenUsed/>
    <w:rsid w:val="00A1713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rl">
    <w:name w:val="url"/>
    <w:basedOn w:val="DefaultParagraphFont"/>
    <w:rsid w:val="00A1713A"/>
  </w:style>
  <w:style w:type="character" w:styleId="Hyperlink">
    <w:name w:val="Hyperlink"/>
    <w:basedOn w:val="DefaultParagraphFont"/>
    <w:uiPriority w:val="99"/>
    <w:unhideWhenUsed/>
    <w:rsid w:val="00A1713A"/>
    <w:rPr>
      <w:color w:val="467886" w:themeColor="hyperlink"/>
      <w:u w:val="single"/>
    </w:rPr>
  </w:style>
  <w:style w:type="character" w:styleId="UnresolvedMention">
    <w:name w:val="Unresolved Mention"/>
    <w:basedOn w:val="DefaultParagraphFont"/>
    <w:uiPriority w:val="99"/>
    <w:semiHidden/>
    <w:unhideWhenUsed/>
    <w:rsid w:val="00A171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b.flawlessai.com/" TargetMode="External"/><Relationship Id="rId13" Type="http://schemas.openxmlformats.org/officeDocument/2006/relationships/hyperlink" Target="https://www.deloitte.com/us/en/insights/topics/technology-management/tech-trends.html?id=us:2ps:3gl:itfy26:awa:CONS:em:K0217758:011226:kwd-296016217820:190642135425:791698209258::Generic_I%26T_BU_K0217758_Google:Generic_I%26T-Tech-Trends:latest-technology-trends:&amp;gclsrc=aw.ds&amp;gad_source=1&amp;gad_campaignid=23085944878&amp;gbraid=0AAAAADenGPARLNd6uOxZUHAGDRi41x0gs&amp;gclid=CjwKCAiA4KfLBhB0EiwAUY7GAQHk9n7gqacVf-j-8ptkrz-g2_TUeXTsZiX7bzZzpANgPO7Ye2UDPBoCecMQAvD_BwE" TargetMode="External"/><Relationship Id="rId3" Type="http://schemas.openxmlformats.org/officeDocument/2006/relationships/settings" Target="settings.xml"/><Relationship Id="rId7" Type="http://schemas.openxmlformats.org/officeDocument/2006/relationships/hyperlink" Target="https://www.darktrace.com/blog/stop-the-clock-how-autonomous-response-contains-cyber-threats-in-seconds" TargetMode="External"/><Relationship Id="rId12" Type="http://schemas.openxmlformats.org/officeDocument/2006/relationships/hyperlink" Target="https://extension.msstate.edu/publications/see-spray-technolog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upskillist.com/blog/10-skills-for-innovation-in-an-ai-driven-world/" TargetMode="External"/><Relationship Id="rId11" Type="http://schemas.openxmlformats.org/officeDocument/2006/relationships/hyperlink" Target="https://www.se.com/ww/en/insights/ai-and-technology/artificial-intelligence/ai-the-power-behind-a-sustainable-future/"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greendata.io/insights/jpmorgan-chase-coin-contract-intelligence" TargetMode="External"/><Relationship Id="rId4" Type="http://schemas.openxmlformats.org/officeDocument/2006/relationships/webSettings" Target="webSettings.xml"/><Relationship Id="rId9" Type="http://schemas.openxmlformats.org/officeDocument/2006/relationships/hyperlink" Target="https://www.inditex.com/itxcomweb/api/media/8864e4e2-d9b4-415b-bffc-568df981ca94/INDITEX9M2025Results.pdf?t=1764749083444"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TotalTime>
  <Pages>6</Pages>
  <Words>1542</Words>
  <Characters>8792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Mike Khanh</dc:creator>
  <cp:keywords/>
  <dc:description/>
  <cp:lastModifiedBy>Huynh, Mike Khanh</cp:lastModifiedBy>
  <cp:revision>20</cp:revision>
  <dcterms:created xsi:type="dcterms:W3CDTF">2025-09-17T05:19:00Z</dcterms:created>
  <dcterms:modified xsi:type="dcterms:W3CDTF">2026-01-17T07:49:00Z</dcterms:modified>
</cp:coreProperties>
</file>