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慕尚小程序点餐系统接口文档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必读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1，在接口的请求URL中，必须包含 </w:t>
      </w:r>
      <w:r>
        <w:rPr>
          <w:rFonts w:hint="eastAsia"/>
          <w:b/>
          <w:bCs/>
          <w:lang w:val="en-US" w:eastAsia="zh-CN"/>
        </w:rPr>
        <w:t>“_exec”</w:t>
      </w:r>
      <w:r>
        <w:rPr>
          <w:rFonts w:hint="eastAsia"/>
          <w:b w:val="0"/>
          <w:bCs w:val="0"/>
          <w:lang w:val="en-US" w:eastAsia="zh-CN"/>
        </w:rPr>
        <w:t>参数， 此参数是所要执行的实际方法。如：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"https://121.41.38.100/ToFuTest/Api/RedirectMMB.ashx?_exec=MemberCenterPage/InitMemberCenterIndexPage"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8"/>
          <w:rFonts w:hint="eastAsia"/>
          <w:b w:val="0"/>
          <w:bCs w:val="0"/>
          <w:lang w:val="en-US" w:eastAsia="zh-CN"/>
        </w:rPr>
        <w:t>https://</w:t>
      </w:r>
      <w:r>
        <w:rPr>
          <w:rStyle w:val="8"/>
          <w:rFonts w:hint="eastAsia"/>
          <w:lang w:val="en-US" w:eastAsia="zh-CN"/>
        </w:rPr>
        <w:t>121.41.38.100</w:t>
      </w:r>
      <w:r>
        <w:rPr>
          <w:rStyle w:val="8"/>
          <w:rFonts w:hint="eastAsia" w:eastAsiaTheme="minorEastAsia"/>
          <w:lang w:val="en-US" w:eastAsia="zh-CN"/>
        </w:rPr>
        <w:t>/ToFuTest/Api/RedirectMMB.ashx</w:t>
      </w:r>
      <w:r>
        <w:rPr>
          <w:rStyle w:val="8"/>
          <w:rFonts w:hint="eastAsia"/>
          <w:lang w:val="en-US" w:eastAsia="zh-CN"/>
        </w:rPr>
        <w:t>?_exec=MemberCenterPage/InitMemberCenterIndexPage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其中：</w:t>
      </w:r>
      <w:r>
        <w:rPr>
          <w:rStyle w:val="8"/>
          <w:rFonts w:hint="eastAsia"/>
          <w:color w:val="auto"/>
          <w:u w:val="none"/>
          <w:lang w:val="en-US" w:eastAsia="zh-CN"/>
        </w:rPr>
        <w:t>MemberCenterPage/InitMemberCenterIndexPage  代表要执行的接口方法。</w:t>
      </w:r>
    </w:p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接口全部以POST 方式进行请求， 所有的参数放在POST表单中，前台的请求方式Content-Type: x-www-form-urlencoded（上传接口除外，需自行定义）。参数组合方式如下：</w:t>
      </w:r>
    </w:p>
    <w:p>
      <w:pPr>
        <w:numPr>
          <w:ilvl w:val="0"/>
          <w:numId w:val="0"/>
        </w:num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Key=value&amp;key=value</w:t>
      </w:r>
    </w:p>
    <w:p>
      <w:pPr>
        <w:numPr>
          <w:ilvl w:val="0"/>
          <w:numId w:val="0"/>
        </w:num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接口统一返回数据格式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 xml:space="preserve">    "Result": false,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 xml:space="preserve">    "ResultMsg": "当前门店休息",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 xml:space="preserve">    "ResultCode": 1,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 xml:space="preserve">    "ResultData": null,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 xml:space="preserve">    "ResultStamp": "93db48577dd0636d"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 xml:space="preserve">ResultData </w:t>
      </w:r>
      <w:r>
        <w:rPr>
          <w:rStyle w:val="8"/>
          <w:rFonts w:hint="eastAsia"/>
          <w:color w:val="auto"/>
          <w:u w:val="none"/>
          <w:lang w:val="en-US" w:eastAsia="zh-CN"/>
        </w:rPr>
        <w:tab/>
      </w:r>
      <w:r>
        <w:rPr>
          <w:rStyle w:val="8"/>
          <w:rFonts w:hint="eastAsia"/>
          <w:color w:val="auto"/>
          <w:u w:val="none"/>
          <w:lang w:val="en-US" w:eastAsia="zh-CN"/>
        </w:rPr>
        <w:t>表示实际接口需要返回的数据。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Result</w:t>
      </w:r>
      <w:r>
        <w:rPr>
          <w:rStyle w:val="8"/>
          <w:rFonts w:hint="eastAsia"/>
          <w:color w:val="auto"/>
          <w:u w:val="none"/>
          <w:lang w:val="en-US" w:eastAsia="zh-CN"/>
        </w:rPr>
        <w:tab/>
      </w:r>
      <w:r>
        <w:rPr>
          <w:rStyle w:val="8"/>
          <w:rFonts w:hint="eastAsia"/>
          <w:color w:val="auto"/>
          <w:u w:val="none"/>
          <w:lang w:val="en-US" w:eastAsia="zh-CN"/>
        </w:rPr>
        <w:tab/>
      </w:r>
      <w:r>
        <w:rPr>
          <w:rStyle w:val="8"/>
          <w:rFonts w:hint="eastAsia"/>
          <w:color w:val="auto"/>
          <w:u w:val="none"/>
          <w:lang w:val="en-US" w:eastAsia="zh-CN"/>
        </w:rPr>
        <w:t>标识接口是否有数据返回， 其实就是标识ResultData 是否有值。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（注： 接口返回中，所有字段都要返回。）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通用逻辑返回，每一个接口都可能返回此下定义的情况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情况1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036" w:type="dxa"/>
          </w:tcPr>
          <w:p>
            <w:pPr>
              <w:numPr>
                <w:ilvl w:val="0"/>
                <w:numId w:val="0"/>
              </w:num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036" w:type="dxa"/>
          </w:tcPr>
          <w:p>
            <w:pPr>
              <w:numPr>
                <w:ilvl w:val="0"/>
                <w:numId w:val="0"/>
              </w:num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服务器处理请求，出现逻辑错误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情况2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036" w:type="dxa"/>
          </w:tcPr>
          <w:p>
            <w:pPr>
              <w:numPr>
                <w:ilvl w:val="0"/>
                <w:numId w:val="0"/>
              </w:num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403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036" w:type="dxa"/>
          </w:tcPr>
          <w:p>
            <w:pPr>
              <w:numPr>
                <w:ilvl w:val="0"/>
                <w:numId w:val="0"/>
              </w:num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接口暂停服务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每一个接口统一传入_oid（用户的OPenId）, 如果没有特别声明，每一个接口都会传入此参数。</w:t>
      </w:r>
    </w:p>
    <w:p>
      <w:pPr>
        <w:numPr>
          <w:ilvl w:val="0"/>
          <w:numId w:val="1"/>
        </w:numPr>
        <w:ind w:left="0" w:leftChars="0" w:firstLine="0" w:firstLine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文档中返回值介绍中， Object 代表返回一个对象，List 代表返回一个数组。如：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代表接口实际返回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 xml:space="preserve">ResultData：{} 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  <w:t>而不是：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  <w:t xml:space="preserve">ResultData：Object:{} 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代表接口实际返回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ResultData：[]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  <w:t>而不是：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  <w:t xml:space="preserve">ResultData：List:{} 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/>
          <w:strike w:val="0"/>
          <w:dstrike w:val="0"/>
          <w:color w:val="auto"/>
          <w:u w:val="none"/>
          <w:lang w:val="en-US" w:eastAsia="zh-CN"/>
        </w:rPr>
      </w:pPr>
      <w:r>
        <w:rPr>
          <w:rStyle w:val="8"/>
          <w:rFonts w:hint="eastAsia"/>
          <w:strike w:val="0"/>
          <w:dstrike w:val="0"/>
          <w:color w:val="auto"/>
          <w:u w:val="none"/>
          <w:lang w:val="en-US" w:eastAsia="zh-CN"/>
        </w:rPr>
        <w:t>如果接口中有明确标注</w:t>
      </w:r>
      <w:r>
        <w:rPr>
          <w:rStyle w:val="8"/>
          <w:rFonts w:hint="eastAsia"/>
          <w:b/>
          <w:bCs/>
          <w:strike w:val="0"/>
          <w:dstrike w:val="0"/>
          <w:color w:val="auto"/>
          <w:u w:val="none"/>
          <w:lang w:val="en-US" w:eastAsia="zh-CN"/>
        </w:rPr>
        <w:t>其他实体</w:t>
      </w:r>
      <w:r>
        <w:rPr>
          <w:rStyle w:val="8"/>
          <w:rFonts w:hint="eastAsia"/>
          <w:strike w:val="0"/>
          <w:dstrike w:val="0"/>
          <w:color w:val="auto"/>
          <w:u w:val="none"/>
          <w:lang w:val="en-US" w:eastAsia="zh-CN"/>
        </w:rPr>
        <w:t>名称，则按照实体名称进行返回， 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代表接口实际返回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ResultData：</w:t>
      </w:r>
      <w:r>
        <w:rPr>
          <w:rFonts w:hint="eastAsia"/>
          <w:vertAlign w:val="baseline"/>
          <w:lang w:val="en-US" w:eastAsia="zh-CN"/>
        </w:rPr>
        <w:t>User: {} 或 Users:[]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  <w:t>而不是：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</w:pPr>
      <w:r>
        <w:rPr>
          <w:rStyle w:val="8"/>
          <w:rFonts w:hint="eastAsia"/>
          <w:strike/>
          <w:dstrike w:val="0"/>
          <w:color w:val="FF0000"/>
          <w:u w:val="none"/>
          <w:lang w:val="en-US" w:eastAsia="zh-CN"/>
        </w:rPr>
        <w:t xml:space="preserve">ResultData：{} 或 [] 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另外，如果接口为空则返回： null</w:t>
      </w:r>
    </w:p>
    <w:p>
      <w:pPr>
        <w:numPr>
          <w:ilvl w:val="0"/>
          <w:numId w:val="0"/>
        </w:numPr>
        <w:ind w:leftChars="0"/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参数名称开头的字母全部小写，如果文档中存在错误，请根据此规则为准。返回值中则无规定。</w:t>
      </w:r>
    </w:p>
    <w:p>
      <w:pPr>
        <w:widowControl w:val="0"/>
        <w:numPr>
          <w:ilvl w:val="0"/>
          <w:numId w:val="0"/>
        </w:numPr>
        <w:jc w:val="both"/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新宋体" w:hAnsi="新宋体" w:eastAsia="新宋体"/>
          <w:color w:val="000000"/>
          <w:sz w:val="19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查询列表时，默认传入分页参数</w:t>
      </w:r>
      <w:r>
        <w:rPr>
          <w:rFonts w:hint="eastAsia" w:ascii="新宋体" w:hAnsi="新宋体" w:eastAsia="新宋体"/>
          <w:color w:val="000000"/>
          <w:sz w:val="19"/>
        </w:rPr>
        <w:t>_pageno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和 </w:t>
      </w:r>
      <w:r>
        <w:rPr>
          <w:rFonts w:hint="eastAsia" w:ascii="新宋体" w:hAnsi="新宋体" w:eastAsia="新宋体"/>
          <w:color w:val="000000"/>
          <w:sz w:val="19"/>
        </w:rPr>
        <w:t>_pagesize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_pagesize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每一页显示数据的数量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_pageno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页数， 从1开始</w:t>
      </w:r>
    </w:p>
    <w:p>
      <w:pPr>
        <w:pStyle w:val="3"/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获取OpenID</w:t>
      </w:r>
      <w:r>
        <w:rPr>
          <w:rFonts w:hint="eastAsia"/>
          <w:lang w:val="en-US" w:eastAsia="zh-CN"/>
        </w:rPr>
        <w:tab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小程序获取微信用户的信息，需要后台通过wx.login 获取code 。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MMB2BLL/MiniProgram/WxLogin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小程序登录的Code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deviceType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8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18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18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openId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用户在小程序内唯一ID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unionId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小程序全局唯一ID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vAlign w:val="top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session_key</w:t>
            </w:r>
          </w:p>
        </w:tc>
        <w:tc>
          <w:tcPr>
            <w:tcW w:w="1185" w:type="dxa"/>
            <w:vAlign w:val="top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  <w:vAlign w:val="top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会话密钥(前端缓存后续接口需要次参数)</w:t>
            </w:r>
          </w:p>
        </w:tc>
      </w:tr>
    </w:tbl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同步用户信息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将获得微信的完整用户信息，上传到服务器。并返回已经已注册好的用户信息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MMB2BLL/MiniProgram/WxGetUserInfo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_user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小程序中完整的用户信息：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fill="F7F7F7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fill="F7F7F7"/>
              </w:rPr>
              <w:t>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"openId"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"OPENID"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"nickName"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"NICKNAME"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"gender"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: GENDER,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"city"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"CITY"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"province"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"PROVINCE"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"country"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"COUNTRY"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"avatarUrl"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"AVATARURL"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"unionId"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"UNIONID"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"watermark"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"appid"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"APPID"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,</w:t>
            </w:r>
            <w:bookmarkStart w:id="0" w:name="_GoBack"/>
            <w:bookmarkEnd w:id="0"/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"timestamp"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>:TIMESTAMP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color="FFFFFF" w:fill="D9D9D9"/>
              </w:rPr>
              <w:t xml:space="preserve">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bidi w:val="0"/>
              <w:spacing w:before="0" w:beforeAutospacing="0" w:after="0" w:afterAutospacing="0"/>
              <w:ind w:left="0" w:right="0" w:firstLine="0"/>
              <w:rPr>
                <w:rFonts w:ascii="Consolas" w:hAnsi="Consolas" w:eastAsia="Consolas" w:cs="Consolas"/>
                <w:i w:val="0"/>
                <w:caps w:val="0"/>
                <w:color w:val="auto"/>
                <w:spacing w:val="3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auto"/>
                <w:spacing w:val="3"/>
                <w:sz w:val="17"/>
                <w:szCs w:val="17"/>
                <w:shd w:val="clear" w:fill="F7F7F7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session_key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会话密钥 从登录接口获取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encryptedData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包括敏感数据在内的完整用户信息的加密数据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iv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加密算法的初始向量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wx_info 参数说明：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53174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同步失败， 此时程序需要直接使用本地用户信息，在合适的时机再次同步。或者，提示用户再次同步。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8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18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18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openId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用户在小程序内唯一ID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userId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unionId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color w:val="auto"/>
                <w:u w:val="none"/>
                <w:vertAlign w:val="baseline"/>
                <w:lang w:val="en-US" w:eastAsia="zh-CN"/>
              </w:rPr>
              <w:t>小程序全局唯一ID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nickName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avatarUrl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用户头像，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完整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gender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用户的性别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 xml:space="preserve"> 取值：男，女，未知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address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用户完整地址描述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language</w:t>
            </w:r>
          </w:p>
        </w:tc>
        <w:tc>
          <w:tcPr>
            <w:tcW w:w="1185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</w:rPr>
              <w:t>用户的语言，简体中文为zh_CN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appid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小程序的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balance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F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loat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用户余额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integral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couponCount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持有可用优惠券数量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cardCount</w:t>
            </w:r>
          </w:p>
        </w:tc>
        <w:tc>
          <w:tcPr>
            <w:tcW w:w="118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3"/>
                <w:sz w:val="21"/>
                <w:szCs w:val="21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3"/>
                <w:sz w:val="21"/>
                <w:szCs w:val="21"/>
                <w:shd w:val="clear" w:fill="FFFFFF"/>
                <w:lang w:eastAsia="zh-CN"/>
              </w:rPr>
              <w:t>会员卡数量</w:t>
            </w:r>
          </w:p>
        </w:tc>
      </w:tr>
    </w:tbl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检测用户身份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根据的用户的openId获取用户是否是会员，是否有会员卡等信息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  <w:t>MMBLibrary/BLL/WechatPage/MemberCenterPage/InitRegisterMemberPage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8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18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18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HasMember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Boolean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是否是会员信息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HasMemberCard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Boolean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是否有会员卡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HasPhone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Boolean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是否绑定了手机号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LogoUrl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用户头像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获取手机验证码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通过一个手机号码获取验证码， 一般用于注册使用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color="auto" w:fill="auto"/>
              </w:rPr>
              <w:t>MMBLibrary/BLL/WechatPage/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lang w:val="en-US" w:eastAsia="zh-CN"/>
              </w:rPr>
              <w:t>MemberCenterPage/</w:t>
            </w:r>
            <w:r>
              <w:rPr>
                <w:rFonts w:hint="eastAsia" w:ascii="新宋体" w:hAnsi="新宋体" w:eastAsia="新宋体"/>
                <w:b w:val="0"/>
                <w:bCs w:val="0"/>
                <w:i w:val="0"/>
                <w:iCs w:val="0"/>
                <w:color w:val="auto"/>
                <w:sz w:val="19"/>
              </w:rPr>
              <w:t>GetVerificationCode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_phoneno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获取失败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获取会员充值数据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获取会员充值的数据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List[Object]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8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18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18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6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money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present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赠送礼品的描述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118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数据ID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会员充值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会员充值， 如果充值的面额正好等于或者大于所有可充值的金额，则可直接使用优惠内容。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rechargeId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所选充值的ID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直接进行充值金额， 如果传入rechargeId 则 此参数不起作用。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充值失败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获取订单列表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当status = 0时，查询所有的订单， 订单列表应该根据 未支付，已支付，已完成 的顺序返回给调用方。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050"/>
        <w:gridCol w:w="900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MMB2BLL/MiniProgram/GetOrderList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8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_status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= 查询所有订单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= 查询未支付订单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= 查询已支付订单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= 查询已完成订单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List[Object]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8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75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75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shopImage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店铺logo 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shopName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shopAddress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门店地址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siteNo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座位号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total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实付金额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Products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List&lt;Product&gt;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订单物品集合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orderNo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isDelete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Boolean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订单是否可以删除（0--不可以 1--可以）</w:t>
            </w:r>
          </w:p>
        </w:tc>
      </w:tr>
    </w:tbl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Product 类结构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75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75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productName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物品名称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buyCount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物品购买数量</w:t>
            </w:r>
          </w:p>
        </w:tc>
      </w:tr>
    </w:tbl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获取订单详情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根据订单的编号，获取订单详细信息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050"/>
        <w:gridCol w:w="900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MMB2BLL/MiniProgram/GetOrder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8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_billGUID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订单billGUID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8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163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63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shopImage</w:t>
            </w:r>
          </w:p>
        </w:tc>
        <w:tc>
          <w:tcPr>
            <w:tcW w:w="163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店铺logo 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shopName</w:t>
            </w:r>
          </w:p>
        </w:tc>
        <w:tc>
          <w:tcPr>
            <w:tcW w:w="163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shopAddr</w:t>
            </w:r>
          </w:p>
        </w:tc>
        <w:tc>
          <w:tcPr>
            <w:tcW w:w="163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门店地址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63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siteNo</w:t>
            </w:r>
          </w:p>
        </w:tc>
        <w:tc>
          <w:tcPr>
            <w:tcW w:w="163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座位号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total</w:t>
            </w:r>
          </w:p>
        </w:tc>
        <w:tc>
          <w:tcPr>
            <w:tcW w:w="163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实付金额 （=  sum - 优惠 - 折扣 - 优惠券）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Products</w:t>
            </w:r>
          </w:p>
        </w:tc>
        <w:tc>
          <w:tcPr>
            <w:tcW w:w="163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List&lt;Product&gt;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订单物品集合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orderNo</w:t>
            </w:r>
          </w:p>
        </w:tc>
        <w:tc>
          <w:tcPr>
            <w:tcW w:w="163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orderCreateTime</w:t>
            </w:r>
          </w:p>
        </w:tc>
        <w:tc>
          <w:tcPr>
            <w:tcW w:w="163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contact</w:t>
            </w:r>
          </w:p>
        </w:tc>
        <w:tc>
          <w:tcPr>
            <w:tcW w:w="163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contactPhone</w:t>
            </w:r>
          </w:p>
        </w:tc>
        <w:tc>
          <w:tcPr>
            <w:tcW w:w="163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联系人手机号码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remark</w:t>
            </w:r>
          </w:p>
        </w:tc>
        <w:tc>
          <w:tcPr>
            <w:tcW w:w="163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sum</w:t>
            </w:r>
          </w:p>
        </w:tc>
        <w:tc>
          <w:tcPr>
            <w:tcW w:w="163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discount</w:t>
            </w:r>
          </w:p>
        </w:tc>
        <w:tc>
          <w:tcPr>
            <w:tcW w:w="163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优惠金额（小礼品）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</w:t>
            </w:r>
          </w:p>
        </w:tc>
        <w:tc>
          <w:tcPr>
            <w:tcW w:w="163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所使用的优惠券(券名称+金额显示)</w:t>
            </w:r>
          </w:p>
        </w:tc>
      </w:tr>
    </w:tbl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Style w:val="8"/>
          <w:rFonts w:hint="eastAsia"/>
          <w:color w:val="auto"/>
          <w:u w:val="none"/>
          <w:lang w:val="en-US" w:eastAsia="zh-CN"/>
        </w:rPr>
        <w:t>Product 类结构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75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75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productName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物品名称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buyCount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物品购买数量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productPrice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价格</w:t>
            </w:r>
          </w:p>
        </w:tc>
      </w:tr>
    </w:tbl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根据订单的编号删除订单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950"/>
        <w:gridCol w:w="187"/>
        <w:gridCol w:w="593"/>
        <w:gridCol w:w="1230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13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823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29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_billGUID</w:t>
            </w:r>
          </w:p>
        </w:tc>
        <w:tc>
          <w:tcPr>
            <w:tcW w:w="1950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订单billGUID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删除订单成功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删除订单失败</w:t>
            </w:r>
          </w:p>
        </w:tc>
      </w:tr>
    </w:tbl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获取优惠券列表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查询优惠券列表， 同时可以根据订单的编号加载可用的优惠券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050"/>
        <w:gridCol w:w="900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MMB2BLL/MiniProgram/GetPlatformCoupon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8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_status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All = 查询全部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Enable</w:t>
            </w:r>
            <w:r>
              <w:rPr>
                <w:rFonts w:hint="eastAsia" w:ascii="Consolas" w:hAnsi="Consolas" w:eastAsia="Consolas" w:cs="Consolas"/>
                <w:b w:val="0"/>
                <w:color w:val="auto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= 未使用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Timeout = 已过期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Used =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_products</w:t>
            </w:r>
          </w:p>
        </w:tc>
        <w:tc>
          <w:tcPr>
            <w:tcW w:w="1950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List&lt;JSON&gt;</w:t>
            </w:r>
          </w:p>
        </w:tc>
        <w:tc>
          <w:tcPr>
            <w:tcW w:w="7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物品数据的JSON格式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_shopCode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门店ID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物品JSON结构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productCode: 物品的编号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productPrice: 物品价格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buyCount： 购买数量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8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755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1755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CouponCode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CouponType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CouponFullCut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满减条件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CouponMoney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CouponName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CouponStatus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StartTime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开始使用时间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EndTime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结束使用时间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CouponItemTag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int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 xml:space="preserve">限制菜品 </w:t>
            </w:r>
          </w:p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0 = 所有菜品</w:t>
            </w:r>
          </w:p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1 = 指定菜品</w:t>
            </w:r>
          </w:p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2 = 除指定菜品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CouponIncludeItems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CouponID</w:t>
            </w:r>
          </w:p>
        </w:tc>
        <w:tc>
          <w:tcPr>
            <w:tcW w:w="1755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优惠券唯一标识</w:t>
            </w:r>
          </w:p>
        </w:tc>
      </w:tr>
    </w:tbl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获取用户会员卡列表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获取用户下的所有会员卡， 参数默认传入openID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050"/>
        <w:gridCol w:w="900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MMB2BLL/MiniProgram/GetMemberCardList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8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8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900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cardNo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cardType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cardQRCode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会员卡二维码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cardCreatorName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开卡人姓名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cardCreatorPhone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开发人手机号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cardCreatorBirthday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开卡人生日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cardCreatorEmail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开卡人邮箱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discount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会员卡折扣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balance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会员卡余额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Integral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会员卡内积分</w:t>
            </w:r>
          </w:p>
        </w:tc>
      </w:tr>
    </w:tbl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预支付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在结算订单时， 可能涉及到使用优惠券或者会员等优惠信息，需要在后台进行进行处理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050"/>
        <w:gridCol w:w="900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MMB2BLL/MiniProgram/PayPreview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8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_cardNo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_copons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String[]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优惠券的ID， 可能存在多个优惠券。是用  “,”（逗号）进行数组分割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_shopCode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门店的ID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_billGUID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订单BillGUID(创建订单返回的BillGUID)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8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900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memberDiscount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会员折扣金额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couponDiscount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activeDiscount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活动优惠金额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presentDiscount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礼物赠送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payMoney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实付金额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orderMoney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Float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44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couponName</w:t>
            </w:r>
          </w:p>
        </w:tc>
        <w:tc>
          <w:tcPr>
            <w:tcW w:w="900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优惠券名称(代金券或代物券) 显示在创建订单页面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获取用户门店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根据的门店的ID获取的门店信息的详情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1050"/>
        <w:gridCol w:w="900"/>
        <w:gridCol w:w="780"/>
        <w:gridCol w:w="930"/>
        <w:gridCol w:w="94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接口方法</w:t>
            </w:r>
          </w:p>
        </w:tc>
        <w:tc>
          <w:tcPr>
            <w:tcW w:w="6931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MMB2BLL/MiniProgram/GetUserDepartment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680" w:type="dxa"/>
            <w:gridSpan w:val="2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是否需要_oid</w:t>
            </w:r>
          </w:p>
        </w:tc>
        <w:tc>
          <w:tcPr>
            <w:tcW w:w="9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94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</w:t>
            </w:r>
          </w:p>
        </w:tc>
        <w:tc>
          <w:tcPr>
            <w:tcW w:w="23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必传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_shopCode</w:t>
            </w:r>
          </w:p>
        </w:tc>
        <w:tc>
          <w:tcPr>
            <w:tcW w:w="1950" w:type="dxa"/>
            <w:gridSpan w:val="2"/>
            <w:shd w:val="clear" w:color="auto" w:fill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01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店标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ResultCode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ResultMsg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shd w:val="clear" w:color="auto" w:fill="E7E6E6" w:themeFill="background2"/>
          </w:tcPr>
          <w:p>
            <w:pPr>
              <w:rPr>
                <w:rStyle w:val="8"/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lang w:val="en-US" w:eastAsia="zh-CN"/>
              </w:rPr>
              <w:t>ResultData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/>
          <w:color w:val="auto"/>
          <w:u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Object</w:t>
      </w:r>
      <w:r>
        <w:rPr>
          <w:rStyle w:val="8"/>
          <w:rFonts w:hint="eastAsia"/>
          <w:color w:val="auto"/>
          <w:u w:val="none"/>
          <w:lang w:val="en-US" w:eastAsia="zh-CN"/>
        </w:rPr>
        <w:t>类介绍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855"/>
        <w:gridCol w:w="900"/>
        <w:gridCol w:w="5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gridSpan w:val="2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字段</w:t>
            </w:r>
          </w:p>
        </w:tc>
        <w:tc>
          <w:tcPr>
            <w:tcW w:w="9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517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shopImage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 w:eastAsiaTheme="minor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店铺logo 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shopName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shopAddr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门店地址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shopCode</w:t>
            </w:r>
          </w:p>
        </w:tc>
        <w:tc>
          <w:tcPr>
            <w:tcW w:w="1755" w:type="dxa"/>
            <w:gridSpan w:val="2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5176" w:type="dxa"/>
          </w:tcPr>
          <w:p>
            <w:pP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</w:pPr>
            <w:r>
              <w:rPr>
                <w:rStyle w:val="8"/>
                <w:rFonts w:hint="eastAsia"/>
                <w:color w:val="auto"/>
                <w:u w:val="none"/>
                <w:vertAlign w:val="baseline"/>
                <w:lang w:val="en-US" w:eastAsia="zh-CN"/>
              </w:rPr>
              <w:t>店标</w:t>
            </w:r>
          </w:p>
        </w:tc>
      </w:tr>
    </w:tbl>
    <w:p>
      <w:pPr>
        <w:rPr>
          <w:rStyle w:val="8"/>
          <w:rFonts w:hint="eastAsia"/>
          <w:color w:val="auto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65FC3"/>
    <w:multiLevelType w:val="singleLevel"/>
    <w:tmpl w:val="25865FC3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21824"/>
    <w:rsid w:val="015A3859"/>
    <w:rsid w:val="01C74F07"/>
    <w:rsid w:val="02264634"/>
    <w:rsid w:val="05184208"/>
    <w:rsid w:val="054F50A2"/>
    <w:rsid w:val="05A30F6D"/>
    <w:rsid w:val="075E7878"/>
    <w:rsid w:val="076107A4"/>
    <w:rsid w:val="07D80BF3"/>
    <w:rsid w:val="0967604B"/>
    <w:rsid w:val="0A1D2678"/>
    <w:rsid w:val="0A832296"/>
    <w:rsid w:val="0B856BD9"/>
    <w:rsid w:val="0CC83EB7"/>
    <w:rsid w:val="0E3D23E5"/>
    <w:rsid w:val="0F1B3E7A"/>
    <w:rsid w:val="0F6B077A"/>
    <w:rsid w:val="0F7B748B"/>
    <w:rsid w:val="11EA34B7"/>
    <w:rsid w:val="12295DFC"/>
    <w:rsid w:val="12A36F58"/>
    <w:rsid w:val="13145A75"/>
    <w:rsid w:val="133A5058"/>
    <w:rsid w:val="13796417"/>
    <w:rsid w:val="139E4896"/>
    <w:rsid w:val="13A80AA3"/>
    <w:rsid w:val="17536846"/>
    <w:rsid w:val="197A7F64"/>
    <w:rsid w:val="1A752E5D"/>
    <w:rsid w:val="1A832E6D"/>
    <w:rsid w:val="1AF56A55"/>
    <w:rsid w:val="1B95125B"/>
    <w:rsid w:val="1BD83D95"/>
    <w:rsid w:val="1C715989"/>
    <w:rsid w:val="1D59592E"/>
    <w:rsid w:val="1F04442A"/>
    <w:rsid w:val="1F2E3BA4"/>
    <w:rsid w:val="21BE1108"/>
    <w:rsid w:val="223556C4"/>
    <w:rsid w:val="229B1FF3"/>
    <w:rsid w:val="229C5FC8"/>
    <w:rsid w:val="231E5A27"/>
    <w:rsid w:val="23510018"/>
    <w:rsid w:val="23E2312C"/>
    <w:rsid w:val="2548448B"/>
    <w:rsid w:val="26CE7BFE"/>
    <w:rsid w:val="2765338E"/>
    <w:rsid w:val="288C1001"/>
    <w:rsid w:val="2A7071AB"/>
    <w:rsid w:val="2BD60501"/>
    <w:rsid w:val="2CC4747C"/>
    <w:rsid w:val="2D7025E3"/>
    <w:rsid w:val="2EDE1456"/>
    <w:rsid w:val="2F3A2AB9"/>
    <w:rsid w:val="30FA797F"/>
    <w:rsid w:val="314C12ED"/>
    <w:rsid w:val="31EC617D"/>
    <w:rsid w:val="3393751B"/>
    <w:rsid w:val="347C2790"/>
    <w:rsid w:val="3594708D"/>
    <w:rsid w:val="370168FB"/>
    <w:rsid w:val="38584D9F"/>
    <w:rsid w:val="3908120B"/>
    <w:rsid w:val="3A8E1167"/>
    <w:rsid w:val="3A9620CB"/>
    <w:rsid w:val="3B9D2F42"/>
    <w:rsid w:val="3CA75A38"/>
    <w:rsid w:val="3CA85292"/>
    <w:rsid w:val="3D4604FB"/>
    <w:rsid w:val="3E371499"/>
    <w:rsid w:val="3E640C7B"/>
    <w:rsid w:val="3E9D3494"/>
    <w:rsid w:val="40271203"/>
    <w:rsid w:val="40B250AA"/>
    <w:rsid w:val="421137B6"/>
    <w:rsid w:val="43167AF9"/>
    <w:rsid w:val="47095D85"/>
    <w:rsid w:val="47415077"/>
    <w:rsid w:val="4782649A"/>
    <w:rsid w:val="4A5A7DE6"/>
    <w:rsid w:val="4B762EFC"/>
    <w:rsid w:val="4B9D5369"/>
    <w:rsid w:val="4E711D7C"/>
    <w:rsid w:val="4ED30488"/>
    <w:rsid w:val="4EE53092"/>
    <w:rsid w:val="51AA7DD1"/>
    <w:rsid w:val="51D171C3"/>
    <w:rsid w:val="5319711F"/>
    <w:rsid w:val="53CE4908"/>
    <w:rsid w:val="55CC73DB"/>
    <w:rsid w:val="56062648"/>
    <w:rsid w:val="5606558A"/>
    <w:rsid w:val="57770436"/>
    <w:rsid w:val="578F7B2F"/>
    <w:rsid w:val="580545C1"/>
    <w:rsid w:val="581F05CE"/>
    <w:rsid w:val="58F82F47"/>
    <w:rsid w:val="59E53C06"/>
    <w:rsid w:val="5BA82324"/>
    <w:rsid w:val="5C5D5BDE"/>
    <w:rsid w:val="5C6F7297"/>
    <w:rsid w:val="5DB50B93"/>
    <w:rsid w:val="5DD421CD"/>
    <w:rsid w:val="5E9C07D2"/>
    <w:rsid w:val="5EB7090F"/>
    <w:rsid w:val="5FDB1FF8"/>
    <w:rsid w:val="606E4332"/>
    <w:rsid w:val="641A673A"/>
    <w:rsid w:val="64BF17A6"/>
    <w:rsid w:val="65195B8B"/>
    <w:rsid w:val="65FF32FA"/>
    <w:rsid w:val="673B64AA"/>
    <w:rsid w:val="695E4AF0"/>
    <w:rsid w:val="6AC61297"/>
    <w:rsid w:val="6CFE7A1D"/>
    <w:rsid w:val="6D4328BC"/>
    <w:rsid w:val="6E4D5024"/>
    <w:rsid w:val="73F01A0E"/>
    <w:rsid w:val="74D90F82"/>
    <w:rsid w:val="74EF7904"/>
    <w:rsid w:val="76E75065"/>
    <w:rsid w:val="77681AA9"/>
    <w:rsid w:val="780317A0"/>
    <w:rsid w:val="793C4355"/>
    <w:rsid w:val="79405D27"/>
    <w:rsid w:val="79697B10"/>
    <w:rsid w:val="79840347"/>
    <w:rsid w:val="7A356083"/>
    <w:rsid w:val="7ADF4119"/>
    <w:rsid w:val="7C935150"/>
    <w:rsid w:val="7D592AEC"/>
    <w:rsid w:val="7F4B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灰太狼</cp:lastModifiedBy>
  <dcterms:modified xsi:type="dcterms:W3CDTF">2018-06-01T09:24:47Z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