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91" w:rsidRDefault="006C3691" w:rsidP="00BF22C3">
      <w:pPr>
        <w:pStyle w:val="1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结构</w:t>
      </w:r>
      <w:bookmarkStart w:id="0" w:name="_GoBack"/>
      <w:bookmarkEnd w:id="0"/>
      <w:r>
        <w:rPr>
          <w:rFonts w:hint="eastAsia"/>
        </w:rPr>
        <w:t xml:space="preserve"> </w:t>
      </w:r>
    </w:p>
    <w:p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:rsidR="00C520D8" w:rsidRDefault="00C520D8" w:rsidP="00C520D8">
      <w:pPr>
        <w:pStyle w:val="af0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:rsidR="00C520D8" w:rsidRDefault="00C520D8" w:rsidP="00C520D8">
      <w:pPr>
        <w:pStyle w:val="af0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:rsidR="00C520D8" w:rsidRDefault="00C520D8" w:rsidP="00C520D8">
      <w:pPr>
        <w:pStyle w:val="af0"/>
      </w:pPr>
      <w:r>
        <w:t xml:space="preserve">character_set_filesystem | binary                                                 </w:t>
      </w:r>
    </w:p>
    <w:p w:rsidR="00C520D8" w:rsidRDefault="00C520D8" w:rsidP="00C520D8">
      <w:pPr>
        <w:pStyle w:val="af0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:rsidR="00C520D8" w:rsidRDefault="00C520D8" w:rsidP="00C520D8">
      <w:pPr>
        <w:pStyle w:val="af0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:rsidR="00C520D8" w:rsidRDefault="00C520D8" w:rsidP="00C520D8">
      <w:pPr>
        <w:pStyle w:val="af0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:rsidR="00C520D8" w:rsidRDefault="00C520D8" w:rsidP="00C520D8">
      <w:pPr>
        <w:pStyle w:val="af0"/>
      </w:pPr>
      <w:r>
        <w:t xml:space="preserve">character_sets_dir       | /usr/local/mysql-5.5.23-osx10.6-x86_64/share/charsets/ </w:t>
      </w:r>
    </w:p>
    <w:p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:rsidR="00C520D8" w:rsidRPr="00D10B8B" w:rsidRDefault="00C520D8" w:rsidP="00C520D8">
      <w:pPr>
        <w:pStyle w:val="af0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:rsidR="00B32C5C" w:rsidRDefault="00B32C5C" w:rsidP="00B32C5C">
      <w:pPr>
        <w:pStyle w:val="af0"/>
      </w:pPr>
      <w:r>
        <w:t>SET NAMES 'utf8';</w:t>
      </w:r>
    </w:p>
    <w:p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:rsidR="00B32C5C" w:rsidRDefault="00B32C5C" w:rsidP="00B32C5C">
      <w:pPr>
        <w:pStyle w:val="af0"/>
      </w:pPr>
      <w:r>
        <w:t>SET character_set_client = utf8;</w:t>
      </w:r>
    </w:p>
    <w:p w:rsidR="00B32C5C" w:rsidRDefault="00B32C5C" w:rsidP="00B32C5C">
      <w:pPr>
        <w:pStyle w:val="af0"/>
      </w:pPr>
      <w:r>
        <w:t>SET character_set_results = utf8;</w:t>
      </w:r>
    </w:p>
    <w:p w:rsidR="00B32C5C" w:rsidRPr="00B32C5C" w:rsidRDefault="00B32C5C" w:rsidP="00B32C5C">
      <w:pPr>
        <w:pStyle w:val="af0"/>
      </w:pPr>
      <w:r>
        <w:t>SET character_set_connection = utf8;</w:t>
      </w:r>
    </w:p>
    <w:p w:rsidR="00BF22C3" w:rsidRDefault="00BF22C3" w:rsidP="006C3691">
      <w:pPr>
        <w:pStyle w:val="2"/>
      </w:pPr>
      <w:r w:rsidRPr="00E86DFE">
        <w:t>databases</w:t>
      </w:r>
    </w:p>
    <w:p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:rsidR="008164E4" w:rsidRDefault="008164E4" w:rsidP="006C3691">
      <w:pPr>
        <w:pStyle w:val="3"/>
      </w:pPr>
      <w:r>
        <w:rPr>
          <w:rFonts w:hint="eastAsia"/>
        </w:rPr>
        <w:t>创建数据库</w:t>
      </w:r>
    </w:p>
    <w:p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:rsidR="008164E4" w:rsidRPr="008164E4" w:rsidRDefault="008164E4" w:rsidP="008164E4">
      <w:pPr>
        <w:pStyle w:val="af0"/>
      </w:pPr>
      <w:r w:rsidRPr="008164E4">
        <w:lastRenderedPageBreak/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:rsidR="00BF22C3" w:rsidRDefault="00BF22C3" w:rsidP="006C3691">
      <w:pPr>
        <w:pStyle w:val="2"/>
      </w:pPr>
      <w:r>
        <w:rPr>
          <w:rFonts w:hint="eastAsia"/>
        </w:rPr>
        <w:t>table</w:t>
      </w:r>
    </w:p>
    <w:p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:rsidR="000B5A24" w:rsidRPr="000B5A24" w:rsidRDefault="000B5A24" w:rsidP="006C3691">
      <w:pPr>
        <w:pStyle w:val="3"/>
        <w:rPr>
          <w:rStyle w:val="ad"/>
          <w:b/>
          <w:bCs/>
        </w:rPr>
      </w:pPr>
      <w:r>
        <w:rPr>
          <w:rFonts w:hint="eastAsia"/>
        </w:rPr>
        <w:t>表类型</w:t>
      </w:r>
    </w:p>
    <w:p w:rsidR="00E86DFE" w:rsidRDefault="00E86DFE" w:rsidP="006C3691">
      <w:pPr>
        <w:pStyle w:val="4"/>
        <w:rPr>
          <w:rStyle w:val="ad"/>
          <w:rFonts w:ascii="微软雅黑" w:eastAsia="微软雅黑" w:hAnsi="微软雅黑"/>
          <w:color w:val="4F4F4F"/>
        </w:rPr>
      </w:pPr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:rsidR="00E86DFE" w:rsidRDefault="00E86DFE" w:rsidP="006C36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:rsidR="00E86DFE" w:rsidRDefault="00E86DFE" w:rsidP="006C3691">
      <w:pPr>
        <w:pStyle w:val="4"/>
      </w:pPr>
      <w:r>
        <w:rPr>
          <w:rFonts w:hint="eastAsia"/>
        </w:rPr>
        <w:t>区别</w:t>
      </w:r>
    </w:p>
    <w:p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</w:t>
      </w:r>
      <w:r>
        <w:rPr>
          <w:rFonts w:hint="eastAsia"/>
        </w:rPr>
        <w:lastRenderedPageBreak/>
        <w:t>遍整个表来计算有多少行</w:t>
      </w:r>
    </w:p>
    <w:p w:rsidR="00E86DFE" w:rsidRDefault="00E86DFE" w:rsidP="00E86DFE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）外健支持：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:rsidR="00E86DFE" w:rsidRDefault="00E86DFE" w:rsidP="00E86DFE">
      <w:pPr>
        <w:pStyle w:val="10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:rsidR="00E86DFE" w:rsidRDefault="00E86DFE" w:rsidP="006C3691">
      <w:pPr>
        <w:pStyle w:val="4"/>
      </w:pPr>
      <w:r>
        <w:rPr>
          <w:rFonts w:hint="eastAsia"/>
        </w:rPr>
        <w:t>应用场景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:rsidR="00BF22C3" w:rsidRDefault="00BF22C3" w:rsidP="006C3691">
      <w:pPr>
        <w:pStyle w:val="3"/>
      </w:pPr>
      <w:r>
        <w:rPr>
          <w:rFonts w:hint="eastAsia"/>
        </w:rPr>
        <w:t>创建表</w:t>
      </w:r>
    </w:p>
    <w:p w:rsidR="00995B92" w:rsidRDefault="00995B92" w:rsidP="00BF22C3">
      <w:pPr>
        <w:pStyle w:val="af0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:rsidR="00BF22C3" w:rsidRPr="004D0D99" w:rsidRDefault="004D0D99" w:rsidP="00BF22C3">
      <w:pPr>
        <w:pStyle w:val="af0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:rsidR="00BF22C3" w:rsidRDefault="00BF22C3" w:rsidP="00BF22C3">
      <w:pPr>
        <w:pStyle w:val="af0"/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:rsidR="00132A4A" w:rsidRDefault="00132A4A" w:rsidP="00BF22C3">
      <w:pPr>
        <w:pStyle w:val="af0"/>
      </w:pPr>
      <w:r>
        <w:t>`</w:t>
      </w:r>
      <w:r>
        <w:rPr>
          <w:rFonts w:hint="eastAsia"/>
        </w:rPr>
        <w:t>user_id</w:t>
      </w:r>
      <w:r>
        <w:t xml:space="preserve">`  int(10) NOT NULL </w:t>
      </w:r>
    </w:p>
    <w:p w:rsidR="00BF22C3" w:rsidRDefault="00BF22C3" w:rsidP="00BF22C3">
      <w:pPr>
        <w:pStyle w:val="af0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:rsidR="00132A4A" w:rsidRPr="00132A4A" w:rsidRDefault="00132A4A" w:rsidP="00BF22C3">
      <w:pPr>
        <w:pStyle w:val="af0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:rsidR="00BF22C3" w:rsidRDefault="00BF22C3" w:rsidP="00BF22C3">
      <w:pPr>
        <w:pStyle w:val="af0"/>
      </w:pPr>
      <w:r>
        <w:t>)</w:t>
      </w:r>
    </w:p>
    <w:p w:rsidR="00BF22C3" w:rsidRDefault="00BF22C3" w:rsidP="00BF22C3">
      <w:pPr>
        <w:pStyle w:val="af0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:rsidR="006F3A62" w:rsidRDefault="006F3A62" w:rsidP="006C3691">
      <w:pPr>
        <w:pStyle w:val="3"/>
      </w:pPr>
      <w:r>
        <w:rPr>
          <w:rFonts w:hint="eastAsia"/>
        </w:rPr>
        <w:t>约束</w:t>
      </w:r>
    </w:p>
    <w:p w:rsidR="006F3A62" w:rsidRP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</w:p>
    <w:p w:rsidR="00206844" w:rsidRPr="00206844" w:rsidRDefault="00821D7A" w:rsidP="00206844">
      <w:pPr>
        <w:pStyle w:val="1"/>
        <w:rPr>
          <w:rFonts w:hint="eastAsia"/>
        </w:rPr>
      </w:pPr>
      <w:r>
        <w:rPr>
          <w:rFonts w:hint="eastAsia"/>
        </w:rPr>
        <w:t>主从同步数据库配置</w:t>
      </w:r>
    </w:p>
    <w:p w:rsidR="00206844" w:rsidRDefault="00206844" w:rsidP="00206844">
      <w:pPr>
        <w:pStyle w:val="af"/>
        <w:rPr>
          <w:rFonts w:hint="eastAsia"/>
        </w:rPr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:rsidR="00206844" w:rsidRDefault="00206844" w:rsidP="00206844">
      <w:pPr>
        <w:pStyle w:val="a5"/>
        <w:rPr>
          <w:rFonts w:hint="eastAsia"/>
        </w:rPr>
      </w:pPr>
      <w:r w:rsidRPr="00206844">
        <w:rPr>
          <w:rFonts w:hint="eastAsia"/>
        </w:rPr>
        <w:t>创建两个服务器，主和从</w:t>
      </w:r>
      <w:r>
        <w:rPr>
          <w:rFonts w:hint="eastAsia"/>
        </w:rPr>
        <w:t>；</w:t>
      </w:r>
    </w:p>
    <w:p w:rsidR="00206844" w:rsidRDefault="00206844" w:rsidP="00206844">
      <w:pPr>
        <w:pStyle w:val="a5"/>
        <w:rPr>
          <w:rFonts w:hint="eastAsia"/>
        </w:rPr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:rsidR="00206844" w:rsidRPr="00206844" w:rsidRDefault="00206844" w:rsidP="00206844">
      <w:pPr>
        <w:pStyle w:val="a5"/>
        <w:rPr>
          <w:rFonts w:hint="eastAsia"/>
        </w:rPr>
      </w:pPr>
      <w:r>
        <w:rPr>
          <w:rFonts w:hint="eastAsia"/>
        </w:rPr>
        <w:lastRenderedPageBreak/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r w:rsidR="00B72023">
        <w:t>’</w:t>
      </w:r>
      <w:r>
        <w:rPr>
          <w:rFonts w:hint="eastAsia"/>
        </w:rPr>
        <w:t>从</w:t>
      </w:r>
      <w:r w:rsidR="00B72023">
        <w:t>’</w:t>
      </w:r>
      <w:r>
        <w:rPr>
          <w:rFonts w:hint="eastAsia"/>
        </w:rPr>
        <w:t>数据库会同步</w:t>
      </w:r>
      <w:r w:rsidR="00B72023">
        <w:t>’</w:t>
      </w:r>
      <w:r>
        <w:rPr>
          <w:rFonts w:hint="eastAsia"/>
        </w:rPr>
        <w:t>主</w:t>
      </w:r>
      <w:r w:rsidR="00B72023">
        <w:t>’</w:t>
      </w:r>
      <w:r>
        <w:rPr>
          <w:rFonts w:hint="eastAsia"/>
        </w:rPr>
        <w:t>的数据</w:t>
      </w:r>
      <w:r>
        <w:rPr>
          <w:rFonts w:hint="eastAsia"/>
        </w:rPr>
        <w:t>)</w:t>
      </w:r>
    </w:p>
    <w:p w:rsidR="00821D7A" w:rsidRDefault="00821D7A" w:rsidP="00821D7A">
      <w:pPr>
        <w:pStyle w:val="2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821D7A" w:rsidRDefault="002D67B3" w:rsidP="00821D7A">
      <w:pPr>
        <w:pStyle w:val="af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r w:rsidR="00821D7A">
        <w:rPr>
          <w:rFonts w:hint="eastAsia"/>
        </w:rPr>
        <w:t>mysql</w:t>
      </w:r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[mysqld]</w:t>
      </w:r>
      <w:r w:rsidR="00821D7A">
        <w:rPr>
          <w:rFonts w:hint="eastAsia"/>
        </w:rPr>
        <w:t>配置如下：</w:t>
      </w:r>
    </w:p>
    <w:p w:rsidR="00692FE9" w:rsidRPr="00692FE9" w:rsidRDefault="00692FE9" w:rsidP="00692FE9">
      <w:pPr>
        <w:pStyle w:val="10"/>
        <w:rPr>
          <w:rFonts w:hint="eastAsia"/>
        </w:rPr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mydql</w:t>
      </w:r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:rsidR="00821D7A" w:rsidRDefault="00821D7A" w:rsidP="00206844">
      <w:pPr>
        <w:pStyle w:val="af0"/>
      </w:pPr>
      <w:r>
        <w:t>[mysqld]</w:t>
      </w:r>
    </w:p>
    <w:p w:rsidR="00821D7A" w:rsidRDefault="00821D7A" w:rsidP="00206844">
      <w:pPr>
        <w:pStyle w:val="af0"/>
      </w:pPr>
      <w:r>
        <w:t>server-id=1</w:t>
      </w:r>
    </w:p>
    <w:p w:rsidR="00821D7A" w:rsidRDefault="00821D7A" w:rsidP="00206844">
      <w:pPr>
        <w:pStyle w:val="af0"/>
      </w:pPr>
      <w:r>
        <w:t>log-bin=master-bin</w:t>
      </w:r>
    </w:p>
    <w:p w:rsidR="00821D7A" w:rsidRDefault="00821D7A" w:rsidP="00206844">
      <w:pPr>
        <w:pStyle w:val="af0"/>
        <w:rPr>
          <w:rFonts w:hint="eastAsia"/>
        </w:rPr>
      </w:pPr>
      <w:r>
        <w:t>log-bin-index=master-bin.index</w:t>
      </w:r>
    </w:p>
    <w:p w:rsidR="00821D7A" w:rsidRDefault="00821D7A" w:rsidP="00206844">
      <w:pPr>
        <w:pStyle w:val="af0"/>
        <w:rPr>
          <w:rFonts w:hint="eastAsia"/>
        </w:rPr>
      </w:pPr>
      <w:r w:rsidRPr="00821D7A">
        <w:t>character-set-server=utf8</w:t>
      </w:r>
      <w:r>
        <w:rPr>
          <w:rFonts w:hint="eastAsia"/>
        </w:rPr>
        <w:t xml:space="preserve"> </w:t>
      </w:r>
    </w:p>
    <w:p w:rsidR="002D67B3" w:rsidRDefault="002D67B3" w:rsidP="002D67B3">
      <w:pPr>
        <w:pStyle w:val="af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r w:rsidR="0010790A">
        <w:rPr>
          <w:rFonts w:hint="eastAsia"/>
        </w:rPr>
        <w:t>mysql</w:t>
      </w:r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:rsidR="0007616A" w:rsidRDefault="002D67B3" w:rsidP="002D67B3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6A191A" wp14:editId="3251F002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3D" w:rsidRDefault="002D67B3" w:rsidP="002D67B3">
      <w:pPr>
        <w:pStyle w:val="af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r w:rsidR="002803F8">
        <w:rPr>
          <w:rFonts w:hint="eastAsia"/>
        </w:rPr>
        <w:t>mysql</w:t>
      </w:r>
      <w:r w:rsidR="002803F8">
        <w:rPr>
          <w:rFonts w:hint="eastAsia"/>
        </w:rPr>
        <w:t>进行交互用</w:t>
      </w:r>
    </w:p>
    <w:p w:rsidR="00BF74D0" w:rsidRDefault="00BB52B6" w:rsidP="0053213D">
      <w:pPr>
        <w:pStyle w:val="af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r w:rsidR="0053213D">
        <w:rPr>
          <w:rFonts w:hint="eastAsia"/>
        </w:rPr>
        <w:t>wwl</w:t>
      </w:r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:rsidR="0053213D" w:rsidRDefault="0053213D" w:rsidP="0053213D">
      <w:pPr>
        <w:pStyle w:val="af0"/>
        <w:rPr>
          <w:rFonts w:hint="eastAsia"/>
        </w:rPr>
      </w:pPr>
      <w:r>
        <w:rPr>
          <w:rFonts w:hint="eastAsia"/>
        </w:rPr>
        <w:t>意思是创建</w:t>
      </w:r>
      <w:r>
        <w:rPr>
          <w:rFonts w:hint="eastAsia"/>
        </w:rPr>
        <w:t>账号</w:t>
      </w:r>
      <w:r>
        <w:rPr>
          <w:rFonts w:hint="eastAsia"/>
        </w:rPr>
        <w:t>wwl</w:t>
      </w:r>
      <w:r>
        <w:rPr>
          <w:rFonts w:hint="eastAsia"/>
        </w:rPr>
        <w:t>用于来连接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mysql(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:rsidR="00B45DA1" w:rsidRDefault="00BB52B6" w:rsidP="0053213D">
      <w:pPr>
        <w:pStyle w:val="af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:rsidR="00B45DA1" w:rsidRDefault="00B45DA1" w:rsidP="00B45DA1">
      <w:pPr>
        <w:pStyle w:val="2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B45DA1" w:rsidRDefault="00B45DA1" w:rsidP="00B45DA1">
      <w:pPr>
        <w:pStyle w:val="af"/>
        <w:rPr>
          <w:rFonts w:hint="eastAsia"/>
        </w:rPr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r w:rsidRPr="00B45DA1">
        <w:rPr>
          <w:rFonts w:hint="eastAsia"/>
        </w:rPr>
        <w:t>mysql</w:t>
      </w:r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[mysqld]</w:t>
      </w:r>
      <w:r w:rsidRPr="00B45DA1">
        <w:rPr>
          <w:rFonts w:hint="eastAsia"/>
        </w:rPr>
        <w:t>配置如下：</w:t>
      </w:r>
    </w:p>
    <w:p w:rsidR="00B45DA1" w:rsidRDefault="002803F8" w:rsidP="00B45DA1">
      <w:pPr>
        <w:pStyle w:val="a5"/>
        <w:rPr>
          <w:rFonts w:hint="eastAsia"/>
        </w:rPr>
      </w:pPr>
      <w:r>
        <w:rPr>
          <w:rFonts w:hint="eastAsia"/>
        </w:rPr>
        <w:t>注意：我的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数据库</w:t>
      </w:r>
      <w:r w:rsidR="00B45DA1">
        <w:rPr>
          <w:rFonts w:hint="eastAsia"/>
        </w:rPr>
        <w:t>mysql</w:t>
      </w:r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/etc/mysql/my.inf</w:t>
      </w:r>
    </w:p>
    <w:p w:rsidR="002803F8" w:rsidRPr="003B270B" w:rsidRDefault="002803F8" w:rsidP="002803F8">
      <w:pPr>
        <w:pStyle w:val="af0"/>
        <w:rPr>
          <w:rFonts w:hint="eastAsia"/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[mydql]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[mysqld]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:rsidR="002803F8" w:rsidRDefault="002803F8" w:rsidP="002803F8">
      <w:pPr>
        <w:pStyle w:val="af0"/>
      </w:pPr>
      <w:r>
        <w:t>[client]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[mysqld]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r>
        <w:rPr>
          <w:color w:val="C00000"/>
        </w:rPr>
        <w:t>”</w:t>
      </w:r>
      <w:r>
        <w:rPr>
          <w:rFonts w:hint="eastAsia"/>
          <w:color w:val="C00000"/>
        </w:rPr>
        <w:t>从的配置</w:t>
      </w:r>
      <w:r>
        <w:rPr>
          <w:color w:val="C00000"/>
        </w:rPr>
        <w:t>”</w:t>
      </w:r>
      <w:r w:rsidR="002D67B3">
        <w:rPr>
          <w:rFonts w:hint="eastAsia"/>
          <w:color w:val="C00000"/>
        </w:rPr>
        <w:t>：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relay-log-index=slave-relay-bin.index</w:t>
      </w:r>
      <w:r>
        <w:rPr>
          <w:rFonts w:hint="eastAsia"/>
          <w:color w:val="C00000"/>
        </w:rPr>
        <w:t xml:space="preserve"> 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relay-log=slave-relay-bin</w:t>
      </w:r>
    </w:p>
    <w:p w:rsidR="002803F8" w:rsidRDefault="002803F8" w:rsidP="002803F8">
      <w:pPr>
        <w:pStyle w:val="af0"/>
        <w:rPr>
          <w:rFonts w:hint="eastAsia"/>
        </w:rPr>
      </w:pPr>
      <w:r>
        <w:t>character_set_server=utf8</w:t>
      </w:r>
    </w:p>
    <w:p w:rsidR="00B45DA1" w:rsidRDefault="003B270B" w:rsidP="002803F8">
      <w:pPr>
        <w:pStyle w:val="af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r w:rsidR="00B45DA1">
        <w:rPr>
          <w:rFonts w:hint="eastAsia"/>
        </w:rPr>
        <w:t>mysql</w:t>
      </w:r>
      <w:r w:rsidR="00776F27">
        <w:rPr>
          <w:rFonts w:hint="eastAsia"/>
        </w:rPr>
        <w:t>操作</w:t>
      </w:r>
    </w:p>
    <w:p w:rsidR="002803F8" w:rsidRDefault="002803F8" w:rsidP="002803F8">
      <w:pPr>
        <w:pStyle w:val="a5"/>
        <w:rPr>
          <w:rFonts w:hint="eastAsia"/>
        </w:rPr>
      </w:pPr>
      <w:r>
        <w:rPr>
          <w:rFonts w:hint="eastAsia"/>
        </w:rPr>
        <w:t>命令如下</w:t>
      </w:r>
    </w:p>
    <w:p w:rsidR="00B45DA1" w:rsidRDefault="002803F8" w:rsidP="002803F8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:rsidR="00B45DA1" w:rsidRDefault="00B45DA1" w:rsidP="002803F8">
      <w:pPr>
        <w:pStyle w:val="af0"/>
      </w:pPr>
      <w:r>
        <w:t>master_log_file='master-bin.000001',master_log_pos=0;</w:t>
      </w:r>
    </w:p>
    <w:p w:rsidR="002D67B3" w:rsidRDefault="002D67B3" w:rsidP="002803F8">
      <w:pPr>
        <w:pStyle w:val="af0"/>
        <w:rPr>
          <w:rFonts w:hint="eastAsia"/>
        </w:rPr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r>
        <w:rPr>
          <w:rFonts w:hint="eastAsia"/>
        </w:rPr>
        <w:t>ip</w:t>
      </w:r>
      <w:r>
        <w:rPr>
          <w:rFonts w:hint="eastAsia"/>
        </w:rPr>
        <w:t>地址、端口、账号、密码</w:t>
      </w:r>
    </w:p>
    <w:p w:rsidR="00B45DA1" w:rsidRDefault="002D67B3" w:rsidP="002803F8">
      <w:pPr>
        <w:pStyle w:val="af0"/>
        <w:rPr>
          <w:rFonts w:hint="eastAsia"/>
        </w:rPr>
      </w:pPr>
      <w:r w:rsidRPr="00B10F81">
        <w:rPr>
          <w:color w:val="C00000"/>
        </w:rPr>
        <w:lastRenderedPageBreak/>
        <w:t>master_log_file</w:t>
      </w:r>
      <w:r>
        <w:rPr>
          <w:rFonts w:hint="eastAsia"/>
        </w:rPr>
        <w:t>：</w:t>
      </w:r>
      <w:r w:rsidR="00776F27">
        <w:rPr>
          <w:rFonts w:hint="eastAsia"/>
        </w:rPr>
        <w:t>在主数据命令下：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:rsidR="002D67B3" w:rsidRDefault="002D67B3" w:rsidP="002803F8">
      <w:pPr>
        <w:pStyle w:val="af0"/>
        <w:rPr>
          <w:rFonts w:hint="eastAsia"/>
        </w:rPr>
      </w:pPr>
      <w:r w:rsidRPr="00B10F81">
        <w:rPr>
          <w:color w:val="C00000"/>
        </w:rPr>
        <w:t>master_log_pos</w:t>
      </w:r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r w:rsidR="005A316F">
        <w:t>’</w:t>
      </w:r>
      <w:r w:rsidR="005A316F">
        <w:rPr>
          <w:rFonts w:hint="eastAsia"/>
        </w:rPr>
        <w:t>从</w:t>
      </w:r>
      <w:r w:rsidR="005A316F">
        <w:t>’</w:t>
      </w:r>
      <w:r w:rsidR="005A316F">
        <w:rPr>
          <w:rFonts w:hint="eastAsia"/>
        </w:rPr>
        <w:t>服务器挂掉可以指定哪里复制主的数据</w:t>
      </w:r>
    </w:p>
    <w:p w:rsidR="00B45DA1" w:rsidRPr="002D67B3" w:rsidRDefault="002803F8" w:rsidP="002803F8">
      <w:pPr>
        <w:pStyle w:val="af0"/>
        <w:rPr>
          <w:rFonts w:hint="eastAsia"/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:rsidR="007C601D" w:rsidRDefault="007C601D" w:rsidP="007C601D">
      <w:pPr>
        <w:pStyle w:val="af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:rsidR="007C601D" w:rsidRDefault="007C601D" w:rsidP="007C601D">
      <w:pPr>
        <w:pStyle w:val="af0"/>
        <w:rPr>
          <w:rFonts w:hint="eastAsia"/>
          <w:b/>
        </w:rPr>
      </w:pPr>
      <w:r>
        <w:rPr>
          <w:rFonts w:hint="eastAsia"/>
          <w:b/>
        </w:rPr>
        <w:t>第三步命令最后显示没有任何错误即成功连接上了</w:t>
      </w:r>
    </w:p>
    <w:p w:rsidR="006B66C7" w:rsidRDefault="0014563A" w:rsidP="007C601D">
      <w:pPr>
        <w:pStyle w:val="af0"/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 wp14:anchorId="29202E00" wp14:editId="52917E9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F7" w:rsidRDefault="00A251F7" w:rsidP="00A251F7">
      <w:pPr>
        <w:pStyle w:val="2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:rsidR="00A251F7" w:rsidRDefault="00A251F7" w:rsidP="00A251F7">
      <w:pPr>
        <w:pStyle w:val="af"/>
        <w:rPr>
          <w:rFonts w:hint="eastAsia"/>
        </w:rPr>
      </w:pPr>
      <w:r>
        <w:rPr>
          <w:rFonts w:hint="eastAsia"/>
        </w:rPr>
        <w:t>在</w:t>
      </w:r>
      <w:r>
        <w:t>’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服务器进行添加数据库</w:t>
      </w:r>
    </w:p>
    <w:p w:rsidR="00A251F7" w:rsidRPr="00A251F7" w:rsidRDefault="00A251F7" w:rsidP="00A251F7">
      <w:pPr>
        <w:pStyle w:val="a5"/>
        <w:rPr>
          <w:rFonts w:hint="eastAsia"/>
        </w:rPr>
      </w:pPr>
      <w:r>
        <w:rPr>
          <w:rFonts w:hint="eastAsia"/>
        </w:rPr>
        <w:t xml:space="preserve">cteate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sectPr w:rsidR="00A251F7" w:rsidRPr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647" w:rsidRDefault="00BB1647" w:rsidP="002A3016">
      <w:r>
        <w:separator/>
      </w:r>
    </w:p>
  </w:endnote>
  <w:endnote w:type="continuationSeparator" w:id="0">
    <w:p w:rsidR="00BB1647" w:rsidRDefault="00BB164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647" w:rsidRDefault="00BB1647" w:rsidP="002A3016">
      <w:r>
        <w:separator/>
      </w:r>
    </w:p>
  </w:footnote>
  <w:footnote w:type="continuationSeparator" w:id="0">
    <w:p w:rsidR="00BB1647" w:rsidRDefault="00BB164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6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5"/>
  </w:num>
  <w:num w:numId="19">
    <w:abstractNumId w:val="0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D4A"/>
    <w:rsid w:val="00236427"/>
    <w:rsid w:val="00240773"/>
    <w:rsid w:val="00241BF2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427"/>
    <w:rsid w:val="00432F0D"/>
    <w:rsid w:val="00434169"/>
    <w:rsid w:val="00435B96"/>
    <w:rsid w:val="0043615B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2A00"/>
    <w:rsid w:val="00453807"/>
    <w:rsid w:val="00454299"/>
    <w:rsid w:val="00455564"/>
    <w:rsid w:val="00455DB6"/>
    <w:rsid w:val="00463A2B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21000"/>
    <w:rsid w:val="00624D2F"/>
    <w:rsid w:val="0062529F"/>
    <w:rsid w:val="00625349"/>
    <w:rsid w:val="006275DC"/>
    <w:rsid w:val="00630B33"/>
    <w:rsid w:val="00630FED"/>
    <w:rsid w:val="00633193"/>
    <w:rsid w:val="0063399A"/>
    <w:rsid w:val="00634B4A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607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4CE0"/>
    <w:rsid w:val="009E5907"/>
    <w:rsid w:val="009F35CF"/>
    <w:rsid w:val="009F6582"/>
    <w:rsid w:val="009F6913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51F7"/>
    <w:rsid w:val="00A267BB"/>
    <w:rsid w:val="00A27BE5"/>
    <w:rsid w:val="00A27C2E"/>
    <w:rsid w:val="00A305CC"/>
    <w:rsid w:val="00A33CA9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71977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1647"/>
    <w:rsid w:val="00BB52B6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D5D20"/>
    <w:rsid w:val="00CD7694"/>
    <w:rsid w:val="00CE087A"/>
    <w:rsid w:val="00CE0A23"/>
    <w:rsid w:val="00CE2EC2"/>
    <w:rsid w:val="00CE409F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8FE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5</Pages>
  <Words>715</Words>
  <Characters>4081</Characters>
  <Application>Microsoft Office Word</Application>
  <DocSecurity>0</DocSecurity>
  <Lines>34</Lines>
  <Paragraphs>9</Paragraphs>
  <ScaleCrop>false</ScaleCrop>
  <Company>Microsoft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2037</cp:revision>
  <dcterms:created xsi:type="dcterms:W3CDTF">2018-05-23T01:19:00Z</dcterms:created>
  <dcterms:modified xsi:type="dcterms:W3CDTF">2019-01-12T08:40:00Z</dcterms:modified>
</cp:coreProperties>
</file>