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3799398"/>
        <w:docPartObj>
          <w:docPartGallery w:val="Cover Pages"/>
          <w:docPartUnique/>
        </w:docPartObj>
      </w:sdtPr>
      <w:sdtEndPr>
        <w:rPr>
          <w:rFonts w:ascii="Arial" w:hAnsi="Arial" w:cs="Arial"/>
          <w:sz w:val="22"/>
          <w:szCs w:val="22"/>
        </w:rPr>
      </w:sdtEndPr>
      <w:sdtContent>
        <w:p w14:paraId="7379D774" w14:textId="02FA7270" w:rsidR="00181D53" w:rsidRDefault="00181D53">
          <w:r>
            <w:rPr>
              <w:noProof/>
            </w:rPr>
            <mc:AlternateContent>
              <mc:Choice Requires="wpg">
                <w:drawing>
                  <wp:anchor distT="0" distB="0" distL="114300" distR="114300" simplePos="0" relativeHeight="251659264" behindDoc="1" locked="0" layoutInCell="1" allowOverlap="1" wp14:anchorId="244B70C2" wp14:editId="7649B24D">
                    <wp:simplePos x="0" y="0"/>
                    <wp:positionH relativeFrom="page">
                      <wp:align>center</wp:align>
                    </wp:positionH>
                    <wp:positionV relativeFrom="page">
                      <wp:align>center</wp:align>
                    </wp:positionV>
                    <wp:extent cx="6864824" cy="9123528"/>
                    <wp:effectExtent l="0" t="0" r="18415" b="1524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C3512" w:themeColor="accent3" w:themeShade="80"/>
                                      <w:sz w:val="40"/>
                                      <w:szCs w:val="4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B432B54" w14:textId="7FD5AFD1" w:rsidR="00181D53" w:rsidRPr="003D468D" w:rsidRDefault="003D468D" w:rsidP="00181D53">
                                      <w:pPr>
                                        <w:pStyle w:val="NoSpacing"/>
                                        <w:spacing w:before="120"/>
                                        <w:jc w:val="center"/>
                                        <w:rPr>
                                          <w:color w:val="0C3512" w:themeColor="accent3" w:themeShade="80"/>
                                          <w:sz w:val="40"/>
                                          <w:szCs w:val="40"/>
                                        </w:rPr>
                                      </w:pPr>
                                      <w:r>
                                        <w:rPr>
                                          <w:color w:val="0C3512" w:themeColor="accent3" w:themeShade="80"/>
                                          <w:sz w:val="40"/>
                                          <w:szCs w:val="40"/>
                                        </w:rPr>
                                        <w:t xml:space="preserve">Team </w:t>
                                      </w:r>
                                      <w:r w:rsidR="00181D53" w:rsidRPr="003D468D">
                                        <w:rPr>
                                          <w:color w:val="0C3512" w:themeColor="accent3" w:themeShade="80"/>
                                          <w:sz w:val="40"/>
                                          <w:szCs w:val="40"/>
                                        </w:rPr>
                                        <w:t>TSLC</w:t>
                                      </w:r>
                                    </w:p>
                                  </w:sdtContent>
                                </w:sdt>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EA72E" w:themeColor="accent6"/>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CF56D6D" w14:textId="2985F081" w:rsidR="00181D53" w:rsidRDefault="00181D53">
                                      <w:pPr>
                                        <w:pStyle w:val="NoSpacing"/>
                                        <w:jc w:val="center"/>
                                        <w:rPr>
                                          <w:rFonts w:asciiTheme="majorHAnsi" w:eastAsiaTheme="majorEastAsia" w:hAnsiTheme="majorHAnsi" w:cstheme="majorBidi"/>
                                          <w:caps/>
                                          <w:color w:val="156082" w:themeColor="accent1"/>
                                          <w:sz w:val="72"/>
                                          <w:szCs w:val="72"/>
                                        </w:rPr>
                                      </w:pPr>
                                      <w:r w:rsidRPr="003D468D">
                                        <w:rPr>
                                          <w:rFonts w:asciiTheme="majorHAnsi" w:eastAsiaTheme="majorEastAsia" w:hAnsiTheme="majorHAnsi" w:cstheme="majorBidi"/>
                                          <w:caps/>
                                          <w:color w:val="4EA72E" w:themeColor="accent6"/>
                                          <w:sz w:val="72"/>
                                          <w:szCs w:val="72"/>
                                        </w:rPr>
                                        <w:t>Bingo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44B70C2"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" fillcolor="#b3e5a1 [1305]" strokecolor="#b3e5a1 [1305]"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" fillcolor="#b3e5a1 [1305]" strokecolor="#b3e5a1 [1305]" strokeweight="1.5pt">
                      <v:textbox inset="36pt,57.6pt,36pt,36pt">
                        <w:txbxContent>
                          <w:sdt>
                            <w:sdtPr>
                              <w:rPr>
                                <w:color w:val="0C3512" w:themeColor="accent3" w:themeShade="80"/>
                                <w:sz w:val="40"/>
                                <w:szCs w:val="4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B432B54" w14:textId="7FD5AFD1" w:rsidR="00181D53" w:rsidRPr="003D468D" w:rsidRDefault="003D468D" w:rsidP="00181D53">
                                <w:pPr>
                                  <w:pStyle w:val="NoSpacing"/>
                                  <w:spacing w:before="120"/>
                                  <w:jc w:val="center"/>
                                  <w:rPr>
                                    <w:color w:val="0C3512" w:themeColor="accent3" w:themeShade="80"/>
                                    <w:sz w:val="40"/>
                                    <w:szCs w:val="40"/>
                                  </w:rPr>
                                </w:pPr>
                                <w:r>
                                  <w:rPr>
                                    <w:color w:val="0C3512" w:themeColor="accent3" w:themeShade="80"/>
                                    <w:sz w:val="40"/>
                                    <w:szCs w:val="40"/>
                                  </w:rPr>
                                  <w:t xml:space="preserve">Team </w:t>
                                </w:r>
                                <w:r w:rsidR="00181D53" w:rsidRPr="003D468D">
                                  <w:rPr>
                                    <w:color w:val="0C3512" w:themeColor="accent3" w:themeShade="80"/>
                                    <w:sz w:val="40"/>
                                    <w:szCs w:val="40"/>
                                  </w:rPr>
                                  <w:t>TSLC</w:t>
                                </w:r>
                              </w:p>
                            </w:sdtContent>
                          </w:sdt>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EA72E" w:themeColor="accent6"/>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CF56D6D" w14:textId="2985F081" w:rsidR="00181D53" w:rsidRDefault="00181D53">
                                <w:pPr>
                                  <w:pStyle w:val="NoSpacing"/>
                                  <w:jc w:val="center"/>
                                  <w:rPr>
                                    <w:rFonts w:asciiTheme="majorHAnsi" w:eastAsiaTheme="majorEastAsia" w:hAnsiTheme="majorHAnsi" w:cstheme="majorBidi"/>
                                    <w:caps/>
                                    <w:color w:val="156082" w:themeColor="accent1"/>
                                    <w:sz w:val="72"/>
                                    <w:szCs w:val="72"/>
                                  </w:rPr>
                                </w:pPr>
                                <w:r w:rsidRPr="003D468D">
                                  <w:rPr>
                                    <w:rFonts w:asciiTheme="majorHAnsi" w:eastAsiaTheme="majorEastAsia" w:hAnsiTheme="majorHAnsi" w:cstheme="majorBidi"/>
                                    <w:caps/>
                                    <w:color w:val="4EA72E" w:themeColor="accent6"/>
                                    <w:sz w:val="72"/>
                                    <w:szCs w:val="72"/>
                                  </w:rPr>
                                  <w:t>Bingo</w:t>
                                </w:r>
                              </w:p>
                            </w:sdtContent>
                          </w:sdt>
                        </w:txbxContent>
                      </v:textbox>
                    </v:shape>
                    <w10:wrap anchorx="page" anchory="page"/>
                  </v:group>
                </w:pict>
              </mc:Fallback>
            </mc:AlternateContent>
          </w:r>
        </w:p>
        <w:p w14:paraId="6A47DF4B" w14:textId="4A7A9346" w:rsidR="00181D53" w:rsidRDefault="00181D53">
          <w:pPr>
            <w:rPr>
              <w:rFonts w:ascii="Arial" w:hAnsi="Arial" w:cs="Arial"/>
              <w:sz w:val="22"/>
              <w:szCs w:val="22"/>
            </w:rPr>
          </w:pPr>
          <w:r>
            <w:rPr>
              <w:rFonts w:ascii="Arial" w:hAnsi="Arial" w:cs="Arial"/>
              <w:sz w:val="22"/>
              <w:szCs w:val="22"/>
            </w:rPr>
            <w:br w:type="page"/>
          </w:r>
        </w:p>
      </w:sdtContent>
    </w:sdt>
    <w:sdt>
      <w:sdtPr>
        <w:rPr>
          <w:b/>
          <w:bCs/>
          <w:color w:val="auto"/>
        </w:rPr>
        <w:id w:val="56747154"/>
        <w:docPartObj>
          <w:docPartGallery w:val="Table of Contents"/>
          <w:docPartUnique/>
        </w:docPartObj>
      </w:sdtPr>
      <w:sdtEndPr>
        <w:rPr>
          <w:rFonts w:asciiTheme="minorHAnsi" w:eastAsiaTheme="minorEastAsia" w:hAnsiTheme="minorHAnsi" w:cstheme="minorBidi"/>
          <w:noProof/>
          <w:kern w:val="2"/>
          <w:sz w:val="24"/>
          <w:szCs w:val="24"/>
          <w:lang w:val="en-MY" w:eastAsia="zh-CN"/>
          <w14:ligatures w14:val="standardContextual"/>
        </w:rPr>
      </w:sdtEndPr>
      <w:sdtContent>
        <w:p w14:paraId="3D765B99" w14:textId="553195AD" w:rsidR="009F438B" w:rsidRPr="00F32AA7" w:rsidRDefault="009F438B" w:rsidP="00566AD1">
          <w:pPr>
            <w:pStyle w:val="TOCHeading"/>
            <w:spacing w:line="360" w:lineRule="auto"/>
            <w:rPr>
              <w:b/>
              <w:bCs/>
              <w:color w:val="auto"/>
            </w:rPr>
          </w:pPr>
          <w:r w:rsidRPr="00F32AA7">
            <w:rPr>
              <w:b/>
              <w:bCs/>
              <w:color w:val="auto"/>
            </w:rPr>
            <w:t>Table of Contents</w:t>
          </w:r>
        </w:p>
        <w:p w14:paraId="4A239DF1" w14:textId="183F557E" w:rsidR="009F438B" w:rsidRDefault="009F438B" w:rsidP="00566AD1">
          <w:pPr>
            <w:pStyle w:val="TOC1"/>
            <w:tabs>
              <w:tab w:val="right" w:leader="dot" w:pos="9016"/>
            </w:tabs>
            <w:spacing w:line="360" w:lineRule="auto"/>
            <w:rPr>
              <w:noProof/>
            </w:rPr>
          </w:pPr>
          <w:r>
            <w:fldChar w:fldCharType="begin"/>
          </w:r>
          <w:r>
            <w:instrText xml:space="preserve"> TOC \o "1-3" \h \z \u </w:instrText>
          </w:r>
          <w:r>
            <w:fldChar w:fldCharType="separate"/>
          </w:r>
          <w:hyperlink w:anchor="_Toc243095690" w:history="1">
            <w:r w:rsidRPr="008D65AF">
              <w:rPr>
                <w:rStyle w:val="Hyperlink"/>
                <w:noProof/>
              </w:rPr>
              <w:t>Overview</w:t>
            </w:r>
            <w:r>
              <w:rPr>
                <w:noProof/>
                <w:webHidden/>
              </w:rPr>
              <w:tab/>
            </w:r>
            <w:r>
              <w:rPr>
                <w:noProof/>
                <w:webHidden/>
              </w:rPr>
              <w:fldChar w:fldCharType="begin"/>
            </w:r>
            <w:r>
              <w:rPr>
                <w:noProof/>
                <w:webHidden/>
              </w:rPr>
              <w:instrText xml:space="preserve"> PAGEREF _Toc243095690 \h </w:instrText>
            </w:r>
            <w:r>
              <w:rPr>
                <w:noProof/>
                <w:webHidden/>
              </w:rPr>
            </w:r>
            <w:r>
              <w:rPr>
                <w:noProof/>
                <w:webHidden/>
              </w:rPr>
              <w:fldChar w:fldCharType="separate"/>
            </w:r>
            <w:r w:rsidR="00EC2A31">
              <w:rPr>
                <w:noProof/>
                <w:webHidden/>
              </w:rPr>
              <w:t>1</w:t>
            </w:r>
            <w:r>
              <w:rPr>
                <w:noProof/>
                <w:webHidden/>
              </w:rPr>
              <w:fldChar w:fldCharType="end"/>
            </w:r>
          </w:hyperlink>
        </w:p>
        <w:p w14:paraId="536F11EC" w14:textId="5EA0AA78" w:rsidR="009F438B" w:rsidRDefault="009F438B" w:rsidP="00566AD1">
          <w:pPr>
            <w:pStyle w:val="TOC1"/>
            <w:tabs>
              <w:tab w:val="right" w:leader="dot" w:pos="9016"/>
            </w:tabs>
            <w:spacing w:line="360" w:lineRule="auto"/>
            <w:rPr>
              <w:noProof/>
            </w:rPr>
          </w:pPr>
          <w:hyperlink w:anchor="_Toc243095691" w:history="1">
            <w:r w:rsidRPr="008D65AF">
              <w:rPr>
                <w:rStyle w:val="Hyperlink"/>
                <w:noProof/>
              </w:rPr>
              <w:t>Introduction to BinGo</w:t>
            </w:r>
            <w:r>
              <w:rPr>
                <w:noProof/>
                <w:webHidden/>
              </w:rPr>
              <w:tab/>
            </w:r>
            <w:r>
              <w:rPr>
                <w:noProof/>
                <w:webHidden/>
              </w:rPr>
              <w:fldChar w:fldCharType="begin"/>
            </w:r>
            <w:r>
              <w:rPr>
                <w:noProof/>
                <w:webHidden/>
              </w:rPr>
              <w:instrText xml:space="preserve"> PAGEREF _Toc243095691 \h </w:instrText>
            </w:r>
            <w:r>
              <w:rPr>
                <w:noProof/>
                <w:webHidden/>
              </w:rPr>
            </w:r>
            <w:r>
              <w:rPr>
                <w:noProof/>
                <w:webHidden/>
              </w:rPr>
              <w:fldChar w:fldCharType="separate"/>
            </w:r>
            <w:r w:rsidR="00EC2A31">
              <w:rPr>
                <w:noProof/>
                <w:webHidden/>
              </w:rPr>
              <w:t>2</w:t>
            </w:r>
            <w:r>
              <w:rPr>
                <w:noProof/>
                <w:webHidden/>
              </w:rPr>
              <w:fldChar w:fldCharType="end"/>
            </w:r>
          </w:hyperlink>
        </w:p>
        <w:p w14:paraId="670F6FBC" w14:textId="4AA17775" w:rsidR="009F438B" w:rsidRDefault="009F438B" w:rsidP="00566AD1">
          <w:pPr>
            <w:pStyle w:val="TOC1"/>
            <w:tabs>
              <w:tab w:val="right" w:leader="dot" w:pos="9016"/>
            </w:tabs>
            <w:spacing w:line="360" w:lineRule="auto"/>
            <w:rPr>
              <w:noProof/>
            </w:rPr>
          </w:pPr>
          <w:hyperlink w:anchor="_Toc243095692" w:history="1">
            <w:r w:rsidRPr="008D65AF">
              <w:rPr>
                <w:rStyle w:val="Hyperlink"/>
                <w:noProof/>
              </w:rPr>
              <w:t>The Problem</w:t>
            </w:r>
            <w:r>
              <w:rPr>
                <w:noProof/>
                <w:webHidden/>
              </w:rPr>
              <w:tab/>
            </w:r>
            <w:r>
              <w:rPr>
                <w:noProof/>
                <w:webHidden/>
              </w:rPr>
              <w:fldChar w:fldCharType="begin"/>
            </w:r>
            <w:r>
              <w:rPr>
                <w:noProof/>
                <w:webHidden/>
              </w:rPr>
              <w:instrText xml:space="preserve"> PAGEREF _Toc243095692 \h </w:instrText>
            </w:r>
            <w:r>
              <w:rPr>
                <w:noProof/>
                <w:webHidden/>
              </w:rPr>
            </w:r>
            <w:r>
              <w:rPr>
                <w:noProof/>
                <w:webHidden/>
              </w:rPr>
              <w:fldChar w:fldCharType="separate"/>
            </w:r>
            <w:r w:rsidR="00EC2A31">
              <w:rPr>
                <w:noProof/>
                <w:webHidden/>
              </w:rPr>
              <w:t>3</w:t>
            </w:r>
            <w:r>
              <w:rPr>
                <w:noProof/>
                <w:webHidden/>
              </w:rPr>
              <w:fldChar w:fldCharType="end"/>
            </w:r>
          </w:hyperlink>
        </w:p>
        <w:p w14:paraId="563E79CE" w14:textId="10D4EDAD" w:rsidR="009F438B" w:rsidRDefault="009F438B" w:rsidP="00566AD1">
          <w:pPr>
            <w:pStyle w:val="TOC1"/>
            <w:tabs>
              <w:tab w:val="right" w:leader="dot" w:pos="9016"/>
            </w:tabs>
            <w:spacing w:line="360" w:lineRule="auto"/>
            <w:rPr>
              <w:noProof/>
            </w:rPr>
          </w:pPr>
          <w:hyperlink w:anchor="_Toc243095693" w:history="1">
            <w:r w:rsidRPr="008D65AF">
              <w:rPr>
                <w:rStyle w:val="Hyperlink"/>
                <w:noProof/>
              </w:rPr>
              <w:t>Target User</w:t>
            </w:r>
            <w:r>
              <w:rPr>
                <w:noProof/>
                <w:webHidden/>
              </w:rPr>
              <w:tab/>
            </w:r>
            <w:r>
              <w:rPr>
                <w:noProof/>
                <w:webHidden/>
              </w:rPr>
              <w:fldChar w:fldCharType="begin"/>
            </w:r>
            <w:r>
              <w:rPr>
                <w:noProof/>
                <w:webHidden/>
              </w:rPr>
              <w:instrText xml:space="preserve"> PAGEREF _Toc243095693 \h </w:instrText>
            </w:r>
            <w:r>
              <w:rPr>
                <w:noProof/>
                <w:webHidden/>
              </w:rPr>
            </w:r>
            <w:r>
              <w:rPr>
                <w:noProof/>
                <w:webHidden/>
              </w:rPr>
              <w:fldChar w:fldCharType="separate"/>
            </w:r>
            <w:r w:rsidR="00EC2A31">
              <w:rPr>
                <w:noProof/>
                <w:webHidden/>
              </w:rPr>
              <w:t>6</w:t>
            </w:r>
            <w:r>
              <w:rPr>
                <w:noProof/>
                <w:webHidden/>
              </w:rPr>
              <w:fldChar w:fldCharType="end"/>
            </w:r>
          </w:hyperlink>
        </w:p>
        <w:p w14:paraId="35D3AD00" w14:textId="709B3BBC" w:rsidR="009F438B" w:rsidRDefault="009F438B" w:rsidP="00566AD1">
          <w:pPr>
            <w:pStyle w:val="TOC1"/>
            <w:tabs>
              <w:tab w:val="right" w:leader="dot" w:pos="9016"/>
            </w:tabs>
            <w:spacing w:line="360" w:lineRule="auto"/>
            <w:rPr>
              <w:noProof/>
            </w:rPr>
          </w:pPr>
          <w:hyperlink w:anchor="_Toc243095694" w:history="1">
            <w:r w:rsidRPr="008D65AF">
              <w:rPr>
                <w:rStyle w:val="Hyperlink"/>
                <w:noProof/>
              </w:rPr>
              <w:t>The Solution: BinGo</w:t>
            </w:r>
            <w:r>
              <w:rPr>
                <w:noProof/>
                <w:webHidden/>
              </w:rPr>
              <w:tab/>
            </w:r>
            <w:r>
              <w:rPr>
                <w:noProof/>
                <w:webHidden/>
              </w:rPr>
              <w:fldChar w:fldCharType="begin"/>
            </w:r>
            <w:r>
              <w:rPr>
                <w:noProof/>
                <w:webHidden/>
              </w:rPr>
              <w:instrText xml:space="preserve"> PAGEREF _Toc243095694 \h </w:instrText>
            </w:r>
            <w:r>
              <w:rPr>
                <w:noProof/>
                <w:webHidden/>
              </w:rPr>
            </w:r>
            <w:r>
              <w:rPr>
                <w:noProof/>
                <w:webHidden/>
              </w:rPr>
              <w:fldChar w:fldCharType="separate"/>
            </w:r>
            <w:r w:rsidR="00EC2A31">
              <w:rPr>
                <w:noProof/>
                <w:webHidden/>
              </w:rPr>
              <w:t>7</w:t>
            </w:r>
            <w:r>
              <w:rPr>
                <w:noProof/>
                <w:webHidden/>
              </w:rPr>
              <w:fldChar w:fldCharType="end"/>
            </w:r>
          </w:hyperlink>
        </w:p>
        <w:p w14:paraId="14A0B8B0" w14:textId="1F74CA98" w:rsidR="009F438B" w:rsidRDefault="009F438B" w:rsidP="00566AD1">
          <w:pPr>
            <w:pStyle w:val="TOC1"/>
            <w:tabs>
              <w:tab w:val="right" w:leader="dot" w:pos="9016"/>
            </w:tabs>
            <w:spacing w:line="360" w:lineRule="auto"/>
            <w:rPr>
              <w:noProof/>
            </w:rPr>
          </w:pPr>
          <w:hyperlink w:anchor="_Toc243095695" w:history="1">
            <w:r w:rsidRPr="008D65AF">
              <w:rPr>
                <w:rStyle w:val="Hyperlink"/>
                <w:noProof/>
              </w:rPr>
              <w:t>Innovation</w:t>
            </w:r>
            <w:r>
              <w:rPr>
                <w:noProof/>
                <w:webHidden/>
              </w:rPr>
              <w:tab/>
            </w:r>
            <w:r>
              <w:rPr>
                <w:noProof/>
                <w:webHidden/>
              </w:rPr>
              <w:fldChar w:fldCharType="begin"/>
            </w:r>
            <w:r>
              <w:rPr>
                <w:noProof/>
                <w:webHidden/>
              </w:rPr>
              <w:instrText xml:space="preserve"> PAGEREF _Toc243095695 \h </w:instrText>
            </w:r>
            <w:r>
              <w:rPr>
                <w:noProof/>
                <w:webHidden/>
              </w:rPr>
            </w:r>
            <w:r>
              <w:rPr>
                <w:noProof/>
                <w:webHidden/>
              </w:rPr>
              <w:fldChar w:fldCharType="separate"/>
            </w:r>
            <w:r w:rsidR="00EC2A31">
              <w:rPr>
                <w:noProof/>
                <w:webHidden/>
              </w:rPr>
              <w:t>10</w:t>
            </w:r>
            <w:r>
              <w:rPr>
                <w:noProof/>
                <w:webHidden/>
              </w:rPr>
              <w:fldChar w:fldCharType="end"/>
            </w:r>
          </w:hyperlink>
        </w:p>
        <w:p w14:paraId="74D9E9B0" w14:textId="5EB8F64A" w:rsidR="009F438B" w:rsidRDefault="009F438B" w:rsidP="00566AD1">
          <w:pPr>
            <w:pStyle w:val="TOC1"/>
            <w:tabs>
              <w:tab w:val="right" w:leader="dot" w:pos="9016"/>
            </w:tabs>
            <w:spacing w:line="360" w:lineRule="auto"/>
            <w:rPr>
              <w:noProof/>
            </w:rPr>
          </w:pPr>
          <w:hyperlink w:anchor="_Toc243095696" w:history="1">
            <w:r w:rsidRPr="008D65AF">
              <w:rPr>
                <w:rStyle w:val="Hyperlink"/>
                <w:noProof/>
              </w:rPr>
              <w:t>Five Key Points of Differentiation</w:t>
            </w:r>
            <w:r>
              <w:rPr>
                <w:noProof/>
                <w:webHidden/>
              </w:rPr>
              <w:tab/>
            </w:r>
            <w:r>
              <w:rPr>
                <w:noProof/>
                <w:webHidden/>
              </w:rPr>
              <w:fldChar w:fldCharType="begin"/>
            </w:r>
            <w:r>
              <w:rPr>
                <w:noProof/>
                <w:webHidden/>
              </w:rPr>
              <w:instrText xml:space="preserve"> PAGEREF _Toc243095696 \h </w:instrText>
            </w:r>
            <w:r>
              <w:rPr>
                <w:noProof/>
                <w:webHidden/>
              </w:rPr>
            </w:r>
            <w:r>
              <w:rPr>
                <w:noProof/>
                <w:webHidden/>
              </w:rPr>
              <w:fldChar w:fldCharType="separate"/>
            </w:r>
            <w:r w:rsidR="00EC2A31">
              <w:rPr>
                <w:noProof/>
                <w:webHidden/>
              </w:rPr>
              <w:t>12</w:t>
            </w:r>
            <w:r>
              <w:rPr>
                <w:noProof/>
                <w:webHidden/>
              </w:rPr>
              <w:fldChar w:fldCharType="end"/>
            </w:r>
          </w:hyperlink>
        </w:p>
        <w:p w14:paraId="66E6F627" w14:textId="79432A81" w:rsidR="009F438B" w:rsidRDefault="009F438B" w:rsidP="00566AD1">
          <w:pPr>
            <w:pStyle w:val="TOC1"/>
            <w:tabs>
              <w:tab w:val="right" w:leader="dot" w:pos="9016"/>
            </w:tabs>
            <w:spacing w:line="360" w:lineRule="auto"/>
            <w:rPr>
              <w:noProof/>
            </w:rPr>
          </w:pPr>
          <w:hyperlink w:anchor="_Toc243095697" w:history="1">
            <w:r w:rsidRPr="008D65AF">
              <w:rPr>
                <w:rStyle w:val="Hyperlink"/>
                <w:noProof/>
              </w:rPr>
              <w:t>How It Works</w:t>
            </w:r>
            <w:r>
              <w:rPr>
                <w:noProof/>
                <w:webHidden/>
              </w:rPr>
              <w:tab/>
            </w:r>
            <w:r>
              <w:rPr>
                <w:noProof/>
                <w:webHidden/>
              </w:rPr>
              <w:fldChar w:fldCharType="begin"/>
            </w:r>
            <w:r>
              <w:rPr>
                <w:noProof/>
                <w:webHidden/>
              </w:rPr>
              <w:instrText xml:space="preserve"> PAGEREF _Toc243095697 \h </w:instrText>
            </w:r>
            <w:r>
              <w:rPr>
                <w:noProof/>
                <w:webHidden/>
              </w:rPr>
            </w:r>
            <w:r>
              <w:rPr>
                <w:noProof/>
                <w:webHidden/>
              </w:rPr>
              <w:fldChar w:fldCharType="separate"/>
            </w:r>
            <w:r w:rsidR="00EC2A31">
              <w:rPr>
                <w:noProof/>
                <w:webHidden/>
              </w:rPr>
              <w:t>15</w:t>
            </w:r>
            <w:r>
              <w:rPr>
                <w:noProof/>
                <w:webHidden/>
              </w:rPr>
              <w:fldChar w:fldCharType="end"/>
            </w:r>
          </w:hyperlink>
        </w:p>
        <w:p w14:paraId="457E21B1" w14:textId="60C0603C" w:rsidR="009F438B" w:rsidRDefault="009F438B" w:rsidP="00566AD1">
          <w:pPr>
            <w:pStyle w:val="TOC1"/>
            <w:tabs>
              <w:tab w:val="right" w:leader="dot" w:pos="9016"/>
            </w:tabs>
            <w:spacing w:line="360" w:lineRule="auto"/>
            <w:rPr>
              <w:noProof/>
            </w:rPr>
          </w:pPr>
          <w:hyperlink w:anchor="_Toc243095698" w:history="1">
            <w:r w:rsidRPr="008D65AF">
              <w:rPr>
                <w:rStyle w:val="Hyperlink"/>
                <w:noProof/>
              </w:rPr>
              <w:t>Impact and Business Value</w:t>
            </w:r>
            <w:r>
              <w:rPr>
                <w:noProof/>
                <w:webHidden/>
              </w:rPr>
              <w:tab/>
            </w:r>
            <w:r>
              <w:rPr>
                <w:noProof/>
                <w:webHidden/>
              </w:rPr>
              <w:fldChar w:fldCharType="begin"/>
            </w:r>
            <w:r>
              <w:rPr>
                <w:noProof/>
                <w:webHidden/>
              </w:rPr>
              <w:instrText xml:space="preserve"> PAGEREF _Toc243095698 \h </w:instrText>
            </w:r>
            <w:r>
              <w:rPr>
                <w:noProof/>
                <w:webHidden/>
              </w:rPr>
            </w:r>
            <w:r>
              <w:rPr>
                <w:noProof/>
                <w:webHidden/>
              </w:rPr>
              <w:fldChar w:fldCharType="separate"/>
            </w:r>
            <w:r w:rsidR="00EC2A31">
              <w:rPr>
                <w:noProof/>
                <w:webHidden/>
              </w:rPr>
              <w:t>17</w:t>
            </w:r>
            <w:r>
              <w:rPr>
                <w:noProof/>
                <w:webHidden/>
              </w:rPr>
              <w:fldChar w:fldCharType="end"/>
            </w:r>
          </w:hyperlink>
        </w:p>
        <w:p w14:paraId="12DF4FE1" w14:textId="52A9A32E" w:rsidR="009F438B" w:rsidRDefault="009F438B" w:rsidP="00566AD1">
          <w:pPr>
            <w:pStyle w:val="TOC1"/>
            <w:tabs>
              <w:tab w:val="right" w:leader="dot" w:pos="9016"/>
            </w:tabs>
            <w:spacing w:line="360" w:lineRule="auto"/>
            <w:rPr>
              <w:noProof/>
            </w:rPr>
          </w:pPr>
          <w:hyperlink w:anchor="_Toc243095699" w:history="1">
            <w:r w:rsidRPr="008D65AF">
              <w:rPr>
                <w:rStyle w:val="Hyperlink"/>
                <w:noProof/>
              </w:rPr>
              <w:t>Feasibility</w:t>
            </w:r>
            <w:r>
              <w:rPr>
                <w:noProof/>
                <w:webHidden/>
              </w:rPr>
              <w:tab/>
            </w:r>
            <w:r>
              <w:rPr>
                <w:noProof/>
                <w:webHidden/>
              </w:rPr>
              <w:fldChar w:fldCharType="begin"/>
            </w:r>
            <w:r>
              <w:rPr>
                <w:noProof/>
                <w:webHidden/>
              </w:rPr>
              <w:instrText xml:space="preserve"> PAGEREF _Toc243095699 \h </w:instrText>
            </w:r>
            <w:r>
              <w:rPr>
                <w:noProof/>
                <w:webHidden/>
              </w:rPr>
            </w:r>
            <w:r>
              <w:rPr>
                <w:noProof/>
                <w:webHidden/>
              </w:rPr>
              <w:fldChar w:fldCharType="separate"/>
            </w:r>
            <w:r w:rsidR="00EC2A31">
              <w:rPr>
                <w:noProof/>
                <w:webHidden/>
              </w:rPr>
              <w:t>20</w:t>
            </w:r>
            <w:r>
              <w:rPr>
                <w:noProof/>
                <w:webHidden/>
              </w:rPr>
              <w:fldChar w:fldCharType="end"/>
            </w:r>
          </w:hyperlink>
        </w:p>
        <w:p w14:paraId="1C0836A5" w14:textId="2431AF8E" w:rsidR="009F438B" w:rsidRDefault="009F438B" w:rsidP="00566AD1">
          <w:pPr>
            <w:pStyle w:val="TOC1"/>
            <w:tabs>
              <w:tab w:val="right" w:leader="dot" w:pos="9016"/>
            </w:tabs>
            <w:spacing w:line="360" w:lineRule="auto"/>
            <w:rPr>
              <w:noProof/>
            </w:rPr>
          </w:pPr>
          <w:hyperlink w:anchor="_Toc243095700" w:history="1">
            <w:r w:rsidRPr="008D65AF">
              <w:rPr>
                <w:rStyle w:val="Hyperlink"/>
                <w:noProof/>
              </w:rPr>
              <w:t>Implementation</w:t>
            </w:r>
            <w:r>
              <w:rPr>
                <w:noProof/>
                <w:webHidden/>
              </w:rPr>
              <w:tab/>
            </w:r>
            <w:r>
              <w:rPr>
                <w:noProof/>
                <w:webHidden/>
              </w:rPr>
              <w:fldChar w:fldCharType="begin"/>
            </w:r>
            <w:r>
              <w:rPr>
                <w:noProof/>
                <w:webHidden/>
              </w:rPr>
              <w:instrText xml:space="preserve"> PAGEREF _Toc243095700 \h </w:instrText>
            </w:r>
            <w:r>
              <w:rPr>
                <w:noProof/>
                <w:webHidden/>
              </w:rPr>
            </w:r>
            <w:r>
              <w:rPr>
                <w:noProof/>
                <w:webHidden/>
              </w:rPr>
              <w:fldChar w:fldCharType="separate"/>
            </w:r>
            <w:r w:rsidR="00EC2A31">
              <w:rPr>
                <w:noProof/>
                <w:webHidden/>
              </w:rPr>
              <w:t>23</w:t>
            </w:r>
            <w:r>
              <w:rPr>
                <w:noProof/>
                <w:webHidden/>
              </w:rPr>
              <w:fldChar w:fldCharType="end"/>
            </w:r>
          </w:hyperlink>
        </w:p>
        <w:p w14:paraId="02250B7F" w14:textId="307C3855" w:rsidR="009F438B" w:rsidRDefault="009F438B" w:rsidP="00566AD1">
          <w:pPr>
            <w:pStyle w:val="TOC1"/>
            <w:tabs>
              <w:tab w:val="right" w:leader="dot" w:pos="9016"/>
            </w:tabs>
            <w:spacing w:line="360" w:lineRule="auto"/>
            <w:rPr>
              <w:noProof/>
            </w:rPr>
          </w:pPr>
          <w:hyperlink w:anchor="_Toc243095701" w:history="1">
            <w:r w:rsidRPr="008D65AF">
              <w:rPr>
                <w:rStyle w:val="Hyperlink"/>
                <w:noProof/>
              </w:rPr>
              <w:t>Why BinGo Should Win</w:t>
            </w:r>
            <w:r>
              <w:rPr>
                <w:noProof/>
                <w:webHidden/>
              </w:rPr>
              <w:tab/>
            </w:r>
            <w:r>
              <w:rPr>
                <w:noProof/>
                <w:webHidden/>
              </w:rPr>
              <w:fldChar w:fldCharType="begin"/>
            </w:r>
            <w:r>
              <w:rPr>
                <w:noProof/>
                <w:webHidden/>
              </w:rPr>
              <w:instrText xml:space="preserve"> PAGEREF _Toc243095701 \h </w:instrText>
            </w:r>
            <w:r>
              <w:rPr>
                <w:noProof/>
                <w:webHidden/>
              </w:rPr>
            </w:r>
            <w:r>
              <w:rPr>
                <w:noProof/>
                <w:webHidden/>
              </w:rPr>
              <w:fldChar w:fldCharType="separate"/>
            </w:r>
            <w:r w:rsidR="00EC2A31">
              <w:rPr>
                <w:noProof/>
                <w:webHidden/>
              </w:rPr>
              <w:t>26</w:t>
            </w:r>
            <w:r>
              <w:rPr>
                <w:noProof/>
                <w:webHidden/>
              </w:rPr>
              <w:fldChar w:fldCharType="end"/>
            </w:r>
          </w:hyperlink>
        </w:p>
        <w:p w14:paraId="6236B969" w14:textId="4DA94540" w:rsidR="009F438B" w:rsidRDefault="009F438B" w:rsidP="00566AD1">
          <w:pPr>
            <w:pStyle w:val="TOC1"/>
            <w:tabs>
              <w:tab w:val="right" w:leader="dot" w:pos="9016"/>
            </w:tabs>
            <w:spacing w:line="360" w:lineRule="auto"/>
            <w:rPr>
              <w:noProof/>
            </w:rPr>
          </w:pPr>
          <w:hyperlink w:anchor="_Toc243095702" w:history="1">
            <w:r w:rsidRPr="008D65AF">
              <w:rPr>
                <w:rStyle w:val="Hyperlink"/>
                <w:noProof/>
              </w:rPr>
              <w:t>Conclusion</w:t>
            </w:r>
            <w:r>
              <w:rPr>
                <w:noProof/>
                <w:webHidden/>
              </w:rPr>
              <w:tab/>
            </w:r>
            <w:r>
              <w:rPr>
                <w:noProof/>
                <w:webHidden/>
              </w:rPr>
              <w:fldChar w:fldCharType="begin"/>
            </w:r>
            <w:r>
              <w:rPr>
                <w:noProof/>
                <w:webHidden/>
              </w:rPr>
              <w:instrText xml:space="preserve"> PAGEREF _Toc243095702 \h </w:instrText>
            </w:r>
            <w:r>
              <w:rPr>
                <w:noProof/>
                <w:webHidden/>
              </w:rPr>
            </w:r>
            <w:r>
              <w:rPr>
                <w:noProof/>
                <w:webHidden/>
              </w:rPr>
              <w:fldChar w:fldCharType="separate"/>
            </w:r>
            <w:r w:rsidR="00EC2A31">
              <w:rPr>
                <w:noProof/>
                <w:webHidden/>
              </w:rPr>
              <w:t>28</w:t>
            </w:r>
            <w:r>
              <w:rPr>
                <w:noProof/>
                <w:webHidden/>
              </w:rPr>
              <w:fldChar w:fldCharType="end"/>
            </w:r>
          </w:hyperlink>
        </w:p>
        <w:p w14:paraId="6873ECC7" w14:textId="3348A45E" w:rsidR="009F438B" w:rsidRDefault="009F438B" w:rsidP="00566AD1">
          <w:pPr>
            <w:pStyle w:val="TOC1"/>
            <w:tabs>
              <w:tab w:val="right" w:leader="dot" w:pos="9016"/>
            </w:tabs>
            <w:spacing w:line="360" w:lineRule="auto"/>
            <w:rPr>
              <w:noProof/>
            </w:rPr>
          </w:pPr>
          <w:hyperlink w:anchor="_Toc243095703" w:history="1">
            <w:r w:rsidRPr="008D65AF">
              <w:rPr>
                <w:rStyle w:val="Hyperlink"/>
                <w:noProof/>
              </w:rPr>
              <w:t>References</w:t>
            </w:r>
            <w:r>
              <w:rPr>
                <w:noProof/>
                <w:webHidden/>
              </w:rPr>
              <w:tab/>
            </w:r>
            <w:r>
              <w:rPr>
                <w:noProof/>
                <w:webHidden/>
              </w:rPr>
              <w:fldChar w:fldCharType="begin"/>
            </w:r>
            <w:r>
              <w:rPr>
                <w:noProof/>
                <w:webHidden/>
              </w:rPr>
              <w:instrText xml:space="preserve"> PAGEREF _Toc243095703 \h </w:instrText>
            </w:r>
            <w:r>
              <w:rPr>
                <w:noProof/>
                <w:webHidden/>
              </w:rPr>
            </w:r>
            <w:r>
              <w:rPr>
                <w:noProof/>
                <w:webHidden/>
              </w:rPr>
              <w:fldChar w:fldCharType="separate"/>
            </w:r>
            <w:r w:rsidR="00EC2A31">
              <w:rPr>
                <w:noProof/>
                <w:webHidden/>
              </w:rPr>
              <w:t>29</w:t>
            </w:r>
            <w:r>
              <w:rPr>
                <w:noProof/>
                <w:webHidden/>
              </w:rPr>
              <w:fldChar w:fldCharType="end"/>
            </w:r>
          </w:hyperlink>
        </w:p>
        <w:p w14:paraId="00A4D4DA" w14:textId="687D802B" w:rsidR="009F438B" w:rsidRDefault="009F438B" w:rsidP="00566AD1">
          <w:pPr>
            <w:spacing w:line="360" w:lineRule="auto"/>
          </w:pPr>
          <w:r>
            <w:rPr>
              <w:b/>
              <w:bCs/>
              <w:noProof/>
            </w:rPr>
            <w:fldChar w:fldCharType="end"/>
          </w:r>
        </w:p>
      </w:sdtContent>
    </w:sdt>
    <w:p w14:paraId="224AF337" w14:textId="77777777" w:rsidR="00D83253" w:rsidRPr="00E7491B" w:rsidRDefault="005D64AA" w:rsidP="00566AD1">
      <w:pPr>
        <w:spacing w:line="360" w:lineRule="auto"/>
        <w:rPr>
          <w:rFonts w:ascii="Arial" w:hAnsi="Arial" w:cs="Arial"/>
          <w:b/>
          <w:bCs/>
          <w:sz w:val="22"/>
          <w:szCs w:val="22"/>
        </w:rPr>
        <w:sectPr w:rsidR="00D83253" w:rsidRPr="00E7491B" w:rsidSect="00181D5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0"/>
          <w:cols w:space="708"/>
          <w:titlePg/>
          <w:docGrid w:linePitch="360"/>
        </w:sectPr>
      </w:pPr>
      <w:r w:rsidRPr="00E7491B">
        <w:rPr>
          <w:rFonts w:ascii="Arial" w:hAnsi="Arial" w:cs="Arial"/>
          <w:b/>
          <w:bCs/>
          <w:sz w:val="22"/>
          <w:szCs w:val="22"/>
        </w:rPr>
        <w:br w:type="page"/>
      </w:r>
    </w:p>
    <w:p w14:paraId="312CABF8" w14:textId="08D10A74" w:rsidR="00225558" w:rsidRPr="00E7491B" w:rsidRDefault="00225558" w:rsidP="00566AD1">
      <w:pPr>
        <w:pStyle w:val="Heading1"/>
        <w:spacing w:line="360" w:lineRule="auto"/>
        <w:rPr>
          <w:color w:val="auto"/>
        </w:rPr>
      </w:pPr>
      <w:bookmarkStart w:id="0" w:name="_Toc243095690"/>
      <w:r w:rsidRPr="00E7491B">
        <w:rPr>
          <w:color w:val="auto"/>
        </w:rPr>
        <w:lastRenderedPageBreak/>
        <w:t>Overview</w:t>
      </w:r>
      <w:bookmarkEnd w:id="0"/>
    </w:p>
    <w:p w14:paraId="19CE287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In recent years, Malaysians have witnessed a gradual increase in recycling efforts, with the national recycling rate reaching 37.9% in 2024, which is still short of the 40% target set under the 12th Malaysia Plan (</w:t>
      </w:r>
      <w:proofErr w:type="spellStart"/>
      <w:r w:rsidRPr="00E7491B">
        <w:rPr>
          <w:rFonts w:ascii="Arial" w:hAnsi="Arial" w:cs="Arial"/>
          <w:sz w:val="22"/>
          <w:szCs w:val="22"/>
        </w:rPr>
        <w:t>Shyafiq</w:t>
      </w:r>
      <w:proofErr w:type="spellEnd"/>
      <w:r w:rsidRPr="00E7491B">
        <w:rPr>
          <w:rFonts w:ascii="Arial" w:hAnsi="Arial" w:cs="Arial"/>
          <w:sz w:val="22"/>
          <w:szCs w:val="22"/>
        </w:rPr>
        <w:t xml:space="preserve"> Dzulkifli, 2026). Concurrently, the nation grapples with a significant surge in solid waste generation, which reached 15.2 million tonnes and is projected to escalate to 17.03 million tonnes by 2035 (Lee, 2025). Particularly alarming is the rapid increase in electronic waste; the Department of Environment recorded 22.7 million units in 2023 and 23.8 million in 2024, with an estimated 24.5 million units for 2025 (The Star, 2025).</w:t>
      </w:r>
    </w:p>
    <w:p w14:paraId="14F3B2EE" w14:textId="77777777" w:rsidR="00225558" w:rsidRPr="00E7491B" w:rsidRDefault="00225558" w:rsidP="00566AD1">
      <w:pPr>
        <w:spacing w:line="360" w:lineRule="auto"/>
        <w:jc w:val="both"/>
        <w:rPr>
          <w:rFonts w:ascii="Arial" w:hAnsi="Arial" w:cs="Arial"/>
          <w:sz w:val="22"/>
          <w:szCs w:val="22"/>
        </w:rPr>
      </w:pPr>
    </w:p>
    <w:p w14:paraId="6424096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 discourse posits that the primary challenge is not the willingness of residents to engage in recycling, but rather the inadequacies of the surrounding waste management system. Many </w:t>
      </w:r>
      <w:proofErr w:type="gramStart"/>
      <w:r w:rsidRPr="00E7491B">
        <w:rPr>
          <w:rFonts w:ascii="Arial" w:hAnsi="Arial" w:cs="Arial"/>
          <w:sz w:val="22"/>
          <w:szCs w:val="22"/>
        </w:rPr>
        <w:t>residents</w:t>
      </w:r>
      <w:proofErr w:type="gramEnd"/>
      <w:r w:rsidRPr="00E7491B">
        <w:rPr>
          <w:rFonts w:ascii="Arial" w:hAnsi="Arial" w:cs="Arial"/>
          <w:sz w:val="22"/>
          <w:szCs w:val="22"/>
        </w:rPr>
        <w:t xml:space="preserve"> express intent to recycle, yet they encounter fragmented information, unclear rules and guidelines regarding what each facility accepts, inconvenient collection options for the disposal of bulky items, and a lack of visibility into what happens after they request help. Consequently, these gaps contribute to recyclable household waste ending up in landfill.</w:t>
      </w:r>
    </w:p>
    <w:p w14:paraId="558AD146" w14:textId="77777777" w:rsidR="00225558" w:rsidRPr="00E7491B" w:rsidRDefault="00225558" w:rsidP="00566AD1">
      <w:pPr>
        <w:spacing w:line="360" w:lineRule="auto"/>
        <w:jc w:val="both"/>
        <w:rPr>
          <w:rFonts w:ascii="Arial" w:hAnsi="Arial" w:cs="Arial"/>
          <w:sz w:val="22"/>
          <w:szCs w:val="22"/>
        </w:rPr>
      </w:pPr>
    </w:p>
    <w:p w14:paraId="4DD11FFF" w14:textId="77777777" w:rsidR="003D5137" w:rsidRPr="00E7491B" w:rsidRDefault="003D5137" w:rsidP="00566AD1">
      <w:pPr>
        <w:spacing w:line="360" w:lineRule="auto"/>
        <w:rPr>
          <w:rFonts w:ascii="Arial" w:hAnsi="Arial" w:cs="Arial"/>
          <w:b/>
          <w:bCs/>
          <w:sz w:val="22"/>
          <w:szCs w:val="22"/>
        </w:rPr>
      </w:pPr>
      <w:r w:rsidRPr="00E7491B">
        <w:rPr>
          <w:rFonts w:ascii="Arial" w:hAnsi="Arial" w:cs="Arial"/>
          <w:b/>
          <w:bCs/>
          <w:sz w:val="22"/>
          <w:szCs w:val="22"/>
        </w:rPr>
        <w:br w:type="page"/>
      </w:r>
    </w:p>
    <w:p w14:paraId="498B3E20" w14:textId="7ECB06CF" w:rsidR="00225558" w:rsidRPr="00E7491B" w:rsidRDefault="00225558" w:rsidP="00566AD1">
      <w:pPr>
        <w:pStyle w:val="Heading1"/>
        <w:spacing w:line="360" w:lineRule="auto"/>
        <w:rPr>
          <w:color w:val="auto"/>
        </w:rPr>
      </w:pPr>
      <w:bookmarkStart w:id="1" w:name="_Toc243095691"/>
      <w:r w:rsidRPr="00E7491B">
        <w:rPr>
          <w:color w:val="auto"/>
        </w:rPr>
        <w:lastRenderedPageBreak/>
        <w:t xml:space="preserve">Introduction to </w:t>
      </w:r>
      <w:proofErr w:type="spellStart"/>
      <w:r w:rsidRPr="00E7491B">
        <w:rPr>
          <w:color w:val="auto"/>
        </w:rPr>
        <w:t>BinGo</w:t>
      </w:r>
      <w:bookmarkEnd w:id="1"/>
      <w:proofErr w:type="spellEnd"/>
    </w:p>
    <w:p w14:paraId="7DDB2757"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is designed to address these systematic challenges by offering a comprehensive platform that encompasses disposal guidance, recycling locations, truck schedules, bulky-waste booking, issue reporting and verified eco-rewards—all consolidated within one township framework. Unlike a conventional directory that only lists recycling points,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facilitates specific actions based on item identification, directing residents to the appropriate disposal routes and services while enabling them to track the outcomes of their efforts.</w:t>
      </w:r>
    </w:p>
    <w:p w14:paraId="5B812D04" w14:textId="77777777" w:rsidR="00225558" w:rsidRPr="00E7491B" w:rsidRDefault="00225558" w:rsidP="00566AD1">
      <w:pPr>
        <w:spacing w:line="360" w:lineRule="auto"/>
        <w:jc w:val="both"/>
        <w:rPr>
          <w:rFonts w:ascii="Arial" w:hAnsi="Arial" w:cs="Arial"/>
          <w:sz w:val="22"/>
          <w:szCs w:val="22"/>
        </w:rPr>
      </w:pPr>
    </w:p>
    <w:p w14:paraId="05A8C866"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is designed to be trustworthy; while artificial intelligence (AI) suggests options, residents confirm their choices with property staff reviewing any uncertain or safety-sensitive items. Furthermore, bookings are displayed as a request until they are confirmed, and reward points are granted only post-confirmation by authorised personnel. Property management also benefits from structured requests, increased visibility into waste issues, and data to plan services and report on sustainability.</w:t>
      </w:r>
    </w:p>
    <w:p w14:paraId="371CB1A5" w14:textId="77777777" w:rsidR="00225558" w:rsidRPr="00E7491B" w:rsidRDefault="00225558" w:rsidP="00566AD1">
      <w:pPr>
        <w:spacing w:line="360" w:lineRule="auto"/>
        <w:jc w:val="both"/>
        <w:rPr>
          <w:rFonts w:ascii="Arial" w:hAnsi="Arial" w:cs="Arial"/>
          <w:sz w:val="22"/>
          <w:szCs w:val="22"/>
        </w:rPr>
      </w:pPr>
    </w:p>
    <w:p w14:paraId="62D7D072"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In alignment with ecological goals,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primarily serves the Planet track by enhancing waste management in residential areas by Sime Darby Property and circular-economy participation. </w:t>
      </w:r>
    </w:p>
    <w:p w14:paraId="4919D346" w14:textId="77777777" w:rsidR="003D5137" w:rsidRPr="00E7491B" w:rsidRDefault="003D5137" w:rsidP="00566AD1">
      <w:pPr>
        <w:spacing w:line="360" w:lineRule="auto"/>
        <w:rPr>
          <w:rFonts w:ascii="Arial" w:hAnsi="Arial" w:cs="Arial"/>
          <w:b/>
          <w:bCs/>
          <w:sz w:val="22"/>
          <w:szCs w:val="22"/>
        </w:rPr>
      </w:pPr>
      <w:r w:rsidRPr="00E7491B">
        <w:rPr>
          <w:rFonts w:ascii="Arial" w:hAnsi="Arial" w:cs="Arial"/>
          <w:b/>
          <w:bCs/>
          <w:sz w:val="22"/>
          <w:szCs w:val="22"/>
        </w:rPr>
        <w:br w:type="page"/>
      </w:r>
    </w:p>
    <w:p w14:paraId="0C648686" w14:textId="7BAD7977" w:rsidR="00225558" w:rsidRPr="00E7491B" w:rsidRDefault="00225558" w:rsidP="00566AD1">
      <w:pPr>
        <w:pStyle w:val="Heading1"/>
        <w:spacing w:line="360" w:lineRule="auto"/>
        <w:rPr>
          <w:color w:val="auto"/>
        </w:rPr>
      </w:pPr>
      <w:bookmarkStart w:id="2" w:name="_Toc243095692"/>
      <w:r w:rsidRPr="00E7491B">
        <w:rPr>
          <w:color w:val="auto"/>
        </w:rPr>
        <w:lastRenderedPageBreak/>
        <w:t>The Problem</w:t>
      </w:r>
      <w:bookmarkEnd w:id="2"/>
    </w:p>
    <w:p w14:paraId="078985B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Residents who want to dispose of waste correctly often find themselves blocked by the services around them, not by lack of motivation or intent. This systemic inadequacy impacts not only individual households but also the property management teams responsible for maintaining shared environments, resulting in the loss of recyclable materials to landfills.</w:t>
      </w:r>
    </w:p>
    <w:p w14:paraId="41DC934E" w14:textId="77777777" w:rsidR="00225558" w:rsidRPr="00E7491B" w:rsidRDefault="00225558" w:rsidP="00566AD1">
      <w:pPr>
        <w:spacing w:line="360" w:lineRule="auto"/>
        <w:jc w:val="both"/>
        <w:rPr>
          <w:rFonts w:ascii="Arial" w:hAnsi="Arial" w:cs="Arial"/>
          <w:sz w:val="22"/>
          <w:szCs w:val="22"/>
        </w:rPr>
      </w:pPr>
    </w:p>
    <w:p w14:paraId="460BE38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Malaysia faces a growing challenge in managing solid waste and recovering valuable materials. The increasing waste generation necessitates greater pressure on collection and disposal systems. Furthermore, electronic waste requires particular care and poses challenges due to potential hazardous substances as well as valuable recoverable materials.</w:t>
      </w:r>
    </w:p>
    <w:p w14:paraId="5124F48E" w14:textId="77777777" w:rsidR="00225558" w:rsidRPr="00E7491B" w:rsidRDefault="00225558" w:rsidP="00566AD1">
      <w:pPr>
        <w:spacing w:line="360" w:lineRule="auto"/>
        <w:jc w:val="both"/>
        <w:rPr>
          <w:rFonts w:ascii="Arial" w:hAnsi="Arial" w:cs="Arial"/>
          <w:sz w:val="22"/>
          <w:szCs w:val="22"/>
        </w:rPr>
      </w:pPr>
    </w:p>
    <w:p w14:paraId="11C6DA1C" w14:textId="77777777" w:rsidR="00225558" w:rsidRPr="00E7491B" w:rsidRDefault="00225558" w:rsidP="00566AD1">
      <w:pPr>
        <w:spacing w:line="360" w:lineRule="auto"/>
        <w:jc w:val="both"/>
        <w:rPr>
          <w:rStyle w:val="Strong"/>
        </w:rPr>
      </w:pPr>
      <w:r w:rsidRPr="00E7491B">
        <w:rPr>
          <w:rStyle w:val="Strong"/>
        </w:rPr>
        <w:t>Key Indicators</w:t>
      </w:r>
    </w:p>
    <w:tbl>
      <w:tblPr>
        <w:tblW w:w="0" w:type="auto"/>
        <w:tblCellMar>
          <w:top w:w="15" w:type="dxa"/>
          <w:left w:w="15" w:type="dxa"/>
          <w:bottom w:w="15" w:type="dxa"/>
          <w:right w:w="15" w:type="dxa"/>
        </w:tblCellMar>
        <w:tblLook w:val="04A0" w:firstRow="1" w:lastRow="0" w:firstColumn="1" w:lastColumn="0" w:noHBand="0" w:noVBand="1"/>
      </w:tblPr>
      <w:tblGrid>
        <w:gridCol w:w="2176"/>
        <w:gridCol w:w="4994"/>
        <w:gridCol w:w="1836"/>
      </w:tblGrid>
      <w:tr w:rsidR="00225558" w:rsidRPr="00E7491B" w14:paraId="5E928987" w14:textId="77777777" w:rsidTr="008217E5">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14AA1494" w14:textId="77777777" w:rsidR="00225558" w:rsidRPr="00155154" w:rsidRDefault="00225558" w:rsidP="00566AD1">
            <w:pPr>
              <w:spacing w:line="360" w:lineRule="auto"/>
              <w:jc w:val="both"/>
              <w:rPr>
                <w:rFonts w:ascii="Arial" w:hAnsi="Arial" w:cs="Arial"/>
                <w:b/>
                <w:bCs/>
                <w:sz w:val="22"/>
                <w:szCs w:val="22"/>
              </w:rPr>
            </w:pPr>
            <w:r w:rsidRPr="00155154">
              <w:rPr>
                <w:rFonts w:ascii="Arial" w:hAnsi="Arial" w:cs="Arial"/>
                <w:b/>
                <w:bCs/>
                <w:sz w:val="22"/>
                <w:szCs w:val="22"/>
              </w:rPr>
              <w:t>Indicator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BE43247" w14:textId="77777777" w:rsidR="00225558" w:rsidRPr="00155154" w:rsidRDefault="00225558" w:rsidP="00566AD1">
            <w:pPr>
              <w:spacing w:line="360" w:lineRule="auto"/>
              <w:jc w:val="both"/>
              <w:rPr>
                <w:rFonts w:ascii="Arial" w:hAnsi="Arial" w:cs="Arial"/>
                <w:b/>
                <w:bCs/>
                <w:sz w:val="22"/>
                <w:szCs w:val="22"/>
              </w:rPr>
            </w:pPr>
            <w:r w:rsidRPr="00155154">
              <w:rPr>
                <w:rFonts w:ascii="Arial" w:hAnsi="Arial" w:cs="Arial"/>
                <w:b/>
                <w:bCs/>
                <w:sz w:val="22"/>
                <w:szCs w:val="22"/>
              </w:rPr>
              <w:t>Figure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C69B6B1" w14:textId="77777777" w:rsidR="00225558" w:rsidRPr="00155154" w:rsidRDefault="00225558" w:rsidP="00566AD1">
            <w:pPr>
              <w:spacing w:line="360" w:lineRule="auto"/>
              <w:jc w:val="both"/>
              <w:rPr>
                <w:rFonts w:ascii="Arial" w:hAnsi="Arial" w:cs="Arial"/>
                <w:b/>
                <w:bCs/>
                <w:sz w:val="22"/>
                <w:szCs w:val="22"/>
              </w:rPr>
            </w:pPr>
            <w:r w:rsidRPr="00155154">
              <w:rPr>
                <w:rFonts w:ascii="Arial" w:hAnsi="Arial" w:cs="Arial"/>
                <w:b/>
                <w:bCs/>
                <w:sz w:val="22"/>
                <w:szCs w:val="22"/>
              </w:rPr>
              <w:t>Source</w:t>
            </w:r>
          </w:p>
        </w:tc>
      </w:tr>
      <w:tr w:rsidR="00225558" w:rsidRPr="00E7491B" w14:paraId="6CADA6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2E918"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Solid waste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50A8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15.2 million tonnes, rising to 17.03 million tonnes by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1712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Lee, 2025</w:t>
            </w:r>
          </w:p>
        </w:tc>
      </w:tr>
      <w:tr w:rsidR="00225558" w:rsidRPr="00E7491B" w14:paraId="0CD3BE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CE61C"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National recycling 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4B164"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35.38% in 2023, 37.9% in 2024; target 40% by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60E6A"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Shyafiq</w:t>
            </w:r>
            <w:proofErr w:type="spellEnd"/>
            <w:r w:rsidRPr="00E7491B">
              <w:rPr>
                <w:rFonts w:ascii="Arial" w:hAnsi="Arial" w:cs="Arial"/>
                <w:sz w:val="22"/>
                <w:szCs w:val="22"/>
              </w:rPr>
              <w:t xml:space="preserve"> Dzulkifli, 2026</w:t>
            </w:r>
          </w:p>
        </w:tc>
      </w:tr>
      <w:tr w:rsidR="00225558" w:rsidRPr="00E7491B" w14:paraId="24E1B2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154EC"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Electronic waste (e-waste)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3BB4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22.7 million units in 2023, 23.8 million in 2024, and 24.5 million units in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44898"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The Star, 2025</w:t>
            </w:r>
          </w:p>
        </w:tc>
      </w:tr>
    </w:tbl>
    <w:p w14:paraId="01927CAA" w14:textId="77777777" w:rsidR="00225558" w:rsidRPr="00E7491B" w:rsidRDefault="00225558" w:rsidP="00566AD1">
      <w:pPr>
        <w:spacing w:line="360" w:lineRule="auto"/>
        <w:jc w:val="both"/>
        <w:rPr>
          <w:rFonts w:ascii="Arial" w:hAnsi="Arial" w:cs="Arial"/>
          <w:sz w:val="22"/>
          <w:szCs w:val="22"/>
        </w:rPr>
      </w:pPr>
    </w:p>
    <w:p w14:paraId="6BC5393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Although recycling rates are improving, waste generation and effective disposal remain significant challenges. According to Malaysia's Solid Waste and Public Cleansing Management Corporation (</w:t>
      </w:r>
      <w:proofErr w:type="spellStart"/>
      <w:r w:rsidRPr="00E7491B">
        <w:rPr>
          <w:rFonts w:ascii="Arial" w:hAnsi="Arial" w:cs="Arial"/>
          <w:sz w:val="22"/>
          <w:szCs w:val="22"/>
        </w:rPr>
        <w:t>SWCorp</w:t>
      </w:r>
      <w:proofErr w:type="spellEnd"/>
      <w:r w:rsidRPr="00E7491B">
        <w:rPr>
          <w:rFonts w:ascii="Arial" w:hAnsi="Arial" w:cs="Arial"/>
          <w:sz w:val="22"/>
          <w:szCs w:val="22"/>
        </w:rPr>
        <w:t>), nearly 40% of the waste sent to landfills has recycling potential. Plastics constitute 20.55% of landfill waste, followed by paper at 10.17%, glass at 2.96%, and metal at 2.56%. However, the exact recoverable volume cannot be determined because contamination and limitations in recycling technology prevent some materials from being processed (</w:t>
      </w:r>
      <w:proofErr w:type="spellStart"/>
      <w:r w:rsidRPr="00E7491B">
        <w:rPr>
          <w:rFonts w:ascii="Arial" w:hAnsi="Arial" w:cs="Arial"/>
          <w:sz w:val="22"/>
          <w:szCs w:val="22"/>
        </w:rPr>
        <w:t>Shyafiq</w:t>
      </w:r>
      <w:proofErr w:type="spellEnd"/>
      <w:r w:rsidRPr="00E7491B">
        <w:rPr>
          <w:rFonts w:ascii="Arial" w:hAnsi="Arial" w:cs="Arial"/>
          <w:sz w:val="22"/>
          <w:szCs w:val="22"/>
        </w:rPr>
        <w:t xml:space="preserve"> Dzulkifli, 2026).</w:t>
      </w:r>
    </w:p>
    <w:p w14:paraId="08318479" w14:textId="77777777" w:rsidR="00225558" w:rsidRPr="00E7491B" w:rsidRDefault="00225558" w:rsidP="00566AD1">
      <w:pPr>
        <w:spacing w:line="360" w:lineRule="auto"/>
        <w:jc w:val="both"/>
        <w:rPr>
          <w:rFonts w:ascii="Arial" w:hAnsi="Arial" w:cs="Arial"/>
          <w:sz w:val="22"/>
          <w:szCs w:val="22"/>
        </w:rPr>
      </w:pPr>
    </w:p>
    <w:p w14:paraId="6EB3D48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lastRenderedPageBreak/>
        <w:t>While national figures demonstrate the scale of the challenge, they scarcely reflect the day-to-day experiences of residents at the township level. Residents frequently struggle to determine appropriate disposal methods for various items, locate facilities that accept them, arrange collection for bulky items, and receive timely updates when waste-related problems are reported.</w:t>
      </w:r>
    </w:p>
    <w:p w14:paraId="03ECE5DC" w14:textId="77777777" w:rsidR="00225558" w:rsidRPr="00E7491B" w:rsidRDefault="00225558" w:rsidP="00566AD1">
      <w:pPr>
        <w:spacing w:line="360" w:lineRule="auto"/>
        <w:jc w:val="both"/>
        <w:rPr>
          <w:rFonts w:ascii="Arial" w:hAnsi="Arial" w:cs="Arial"/>
          <w:sz w:val="22"/>
          <w:szCs w:val="22"/>
        </w:rPr>
      </w:pPr>
    </w:p>
    <w:p w14:paraId="323ADFF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 objective of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is not to change national waste policy. Instead, it focuses on making responsible disposal easier for residents while improving the coordination, transparency, and visibility of township waste-management services.</w:t>
      </w:r>
    </w:p>
    <w:p w14:paraId="17B00086" w14:textId="77777777" w:rsidR="00225558" w:rsidRPr="00E7491B" w:rsidRDefault="00225558" w:rsidP="00566AD1">
      <w:pPr>
        <w:spacing w:line="360" w:lineRule="auto"/>
        <w:jc w:val="both"/>
        <w:rPr>
          <w:rFonts w:ascii="Arial" w:hAnsi="Arial" w:cs="Arial"/>
          <w:sz w:val="22"/>
          <w:szCs w:val="22"/>
        </w:rPr>
      </w:pPr>
    </w:p>
    <w:p w14:paraId="5610C1B6" w14:textId="77777777" w:rsidR="00225558" w:rsidRPr="00E7491B" w:rsidRDefault="00225558" w:rsidP="00566AD1">
      <w:pPr>
        <w:pStyle w:val="Subtitle"/>
        <w:spacing w:line="360" w:lineRule="auto"/>
        <w:rPr>
          <w:rStyle w:val="Strong"/>
          <w:color w:val="auto"/>
        </w:rPr>
      </w:pPr>
      <w:r w:rsidRPr="00E7491B">
        <w:rPr>
          <w:rStyle w:val="Strong"/>
          <w:color w:val="auto"/>
        </w:rPr>
        <w:t>Fragmented Information</w:t>
      </w:r>
    </w:p>
    <w:p w14:paraId="5BE44353"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Residents must search several sources to learn how an item should be disposed </w:t>
      </w:r>
      <w:proofErr w:type="gramStart"/>
      <w:r w:rsidRPr="00E7491B">
        <w:rPr>
          <w:rFonts w:ascii="Arial" w:hAnsi="Arial" w:cs="Arial"/>
          <w:sz w:val="22"/>
          <w:szCs w:val="22"/>
        </w:rPr>
        <w:t>of,</w:t>
      </w:r>
      <w:proofErr w:type="gramEnd"/>
      <w:r w:rsidRPr="00E7491B">
        <w:rPr>
          <w:rFonts w:ascii="Arial" w:hAnsi="Arial" w:cs="Arial"/>
          <w:sz w:val="22"/>
          <w:szCs w:val="22"/>
        </w:rPr>
        <w:t xml:space="preserve"> which facility accepts it, when collection services operate and what conditions apply. Information that is incomplete, inconsistent, or difficult to access increases the effort required to dispose of waste correctly. Even residents who intend to recycle may give up when the correct route is unclear, as the problem is not simply a lack of environmental awareness. The critical gap is between willingness to act and the ability to act easily.</w:t>
      </w:r>
    </w:p>
    <w:p w14:paraId="5EF7A9AE" w14:textId="77777777" w:rsidR="00225558" w:rsidRPr="00E7491B" w:rsidRDefault="00225558" w:rsidP="00566AD1">
      <w:pPr>
        <w:spacing w:line="360" w:lineRule="auto"/>
        <w:jc w:val="both"/>
        <w:rPr>
          <w:rFonts w:ascii="Arial" w:hAnsi="Arial" w:cs="Arial"/>
          <w:sz w:val="22"/>
          <w:szCs w:val="22"/>
        </w:rPr>
      </w:pPr>
    </w:p>
    <w:p w14:paraId="5E3572F1" w14:textId="77777777" w:rsidR="00225558" w:rsidRPr="00E7491B" w:rsidRDefault="00225558" w:rsidP="00566AD1">
      <w:pPr>
        <w:pStyle w:val="Subtitle"/>
        <w:spacing w:line="360" w:lineRule="auto"/>
        <w:rPr>
          <w:rStyle w:val="Strong"/>
          <w:color w:val="auto"/>
        </w:rPr>
      </w:pPr>
      <w:r w:rsidRPr="00E7491B">
        <w:rPr>
          <w:rStyle w:val="Strong"/>
          <w:color w:val="auto"/>
        </w:rPr>
        <w:t>Different Waste Requires Different Disposal Routes</w:t>
      </w:r>
    </w:p>
    <w:p w14:paraId="4387759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 battery, an electronic device, a recyclable container and an old sofa cannot necessarily be handled through the same collection channel. Each item may have different acceptance criteria, handling requirements and service arrangements. Without item-specific guidance, residents take waste to the wrong locations, use the wrong stream, or default to general disposal because it appears to be the easiest option. Improving waste management therefore requires more than promoting recycling. Residents need practical guidance that connects each item to an appropriate, locally available disposal route.</w:t>
      </w:r>
    </w:p>
    <w:p w14:paraId="3EB82815" w14:textId="77777777" w:rsidR="00225558" w:rsidRPr="00E7491B" w:rsidRDefault="00225558" w:rsidP="00566AD1">
      <w:pPr>
        <w:spacing w:line="360" w:lineRule="auto"/>
        <w:jc w:val="both"/>
        <w:rPr>
          <w:rFonts w:ascii="Arial" w:hAnsi="Arial" w:cs="Arial"/>
          <w:sz w:val="22"/>
          <w:szCs w:val="22"/>
        </w:rPr>
      </w:pPr>
    </w:p>
    <w:p w14:paraId="31A8E367" w14:textId="77777777" w:rsidR="004032E4" w:rsidRPr="00E7491B" w:rsidRDefault="004032E4" w:rsidP="00566AD1">
      <w:pPr>
        <w:spacing w:line="360" w:lineRule="auto"/>
        <w:rPr>
          <w:rStyle w:val="Strong"/>
          <w:rFonts w:eastAsiaTheme="majorEastAsia" w:cstheme="majorBidi"/>
          <w:spacing w:val="15"/>
          <w:sz w:val="28"/>
          <w:szCs w:val="28"/>
        </w:rPr>
      </w:pPr>
      <w:r w:rsidRPr="00E7491B">
        <w:rPr>
          <w:rStyle w:val="Strong"/>
        </w:rPr>
        <w:br w:type="page"/>
      </w:r>
    </w:p>
    <w:p w14:paraId="39E686DF" w14:textId="1221B1A6" w:rsidR="00225558" w:rsidRPr="00E7491B" w:rsidRDefault="00225558" w:rsidP="00566AD1">
      <w:pPr>
        <w:pStyle w:val="Subtitle"/>
        <w:spacing w:line="360" w:lineRule="auto"/>
        <w:rPr>
          <w:rStyle w:val="Strong"/>
          <w:color w:val="auto"/>
        </w:rPr>
      </w:pPr>
      <w:r w:rsidRPr="00E7491B">
        <w:rPr>
          <w:rStyle w:val="Strong"/>
          <w:color w:val="auto"/>
        </w:rPr>
        <w:lastRenderedPageBreak/>
        <w:t>Bulky-Waste Disposal Remains Inconvenient</w:t>
      </w:r>
    </w:p>
    <w:p w14:paraId="5BD0D94C"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Furniture, mattresses, refrigerators and other large household items present a different challenge from everyday recyclables. Residents may need to locate a verified collection provider, determine whether the item is accepted, provide collection details and arrange a suitable appointment. When these steps are difficult to coordinate, unwanted items can remain in residential spaces longer than necessary or be disposed of through unsuitable channels.</w:t>
      </w:r>
    </w:p>
    <w:p w14:paraId="762D32F7" w14:textId="77777777" w:rsidR="00225558" w:rsidRPr="00E7491B" w:rsidRDefault="00225558" w:rsidP="00566AD1">
      <w:pPr>
        <w:spacing w:line="360" w:lineRule="auto"/>
        <w:jc w:val="both"/>
        <w:rPr>
          <w:rFonts w:ascii="Arial" w:hAnsi="Arial" w:cs="Arial"/>
          <w:sz w:val="22"/>
          <w:szCs w:val="22"/>
        </w:rPr>
      </w:pPr>
    </w:p>
    <w:p w14:paraId="3F091F52" w14:textId="77777777" w:rsidR="00225558" w:rsidRPr="00E7491B" w:rsidRDefault="00225558" w:rsidP="00566AD1">
      <w:pPr>
        <w:pStyle w:val="Subtitle"/>
        <w:spacing w:line="360" w:lineRule="auto"/>
        <w:rPr>
          <w:rStyle w:val="Strong"/>
          <w:color w:val="auto"/>
        </w:rPr>
      </w:pPr>
      <w:r w:rsidRPr="00E7491B">
        <w:rPr>
          <w:rStyle w:val="Strong"/>
          <w:color w:val="auto"/>
        </w:rPr>
        <w:t>Waste-Related Problems Lack Clear Follow-Up</w:t>
      </w:r>
    </w:p>
    <w:p w14:paraId="5C0374B7"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Overflowing recycling points, missed collection, damaged bins and illegal dumping can affect cleanliness, convenience and the quality of shared residential spaces. A reporting channel alone is insufficient if residents cannot identify whether a report has been received or resolved. Similarly, management teams need structured information to assess recurring problems and prioritise responses.</w:t>
      </w:r>
    </w:p>
    <w:p w14:paraId="0BA167DA" w14:textId="77777777" w:rsidR="00225558" w:rsidRPr="00E7491B" w:rsidRDefault="00225558" w:rsidP="00566AD1">
      <w:pPr>
        <w:spacing w:line="360" w:lineRule="auto"/>
        <w:jc w:val="both"/>
        <w:rPr>
          <w:rFonts w:ascii="Arial" w:hAnsi="Arial" w:cs="Arial"/>
          <w:sz w:val="22"/>
          <w:szCs w:val="22"/>
        </w:rPr>
      </w:pPr>
    </w:p>
    <w:p w14:paraId="4A19C1BA" w14:textId="77777777" w:rsidR="00225558" w:rsidRPr="00E7491B" w:rsidRDefault="00225558" w:rsidP="00566AD1">
      <w:pPr>
        <w:pStyle w:val="Subtitle"/>
        <w:spacing w:line="360" w:lineRule="auto"/>
        <w:rPr>
          <w:rStyle w:val="Strong"/>
          <w:color w:val="auto"/>
        </w:rPr>
      </w:pPr>
      <w:r w:rsidRPr="00E7491B">
        <w:rPr>
          <w:rStyle w:val="Strong"/>
          <w:color w:val="auto"/>
        </w:rPr>
        <w:t>Environmental Participation Needs to Become Measurable</w:t>
      </w:r>
    </w:p>
    <w:p w14:paraId="5929EADD"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Recycling campaigns and awareness initiatives can encourage residents to participate, but participation is difficult to sustain when responsible disposal remains </w:t>
      </w:r>
      <w:proofErr w:type="gramStart"/>
      <w:r w:rsidRPr="00E7491B">
        <w:rPr>
          <w:rFonts w:ascii="Arial" w:hAnsi="Arial" w:cs="Arial"/>
          <w:sz w:val="22"/>
          <w:szCs w:val="22"/>
        </w:rPr>
        <w:t>inconvenient</w:t>
      </w:r>
      <w:proofErr w:type="gramEnd"/>
      <w:r w:rsidRPr="00E7491B">
        <w:rPr>
          <w:rFonts w:ascii="Arial" w:hAnsi="Arial" w:cs="Arial"/>
          <w:sz w:val="22"/>
          <w:szCs w:val="22"/>
        </w:rPr>
        <w:t xml:space="preserve"> and contributions are not clearly acknowledged. A well-designed platform can make disposal guidance more accessible, reinforce desirable behaviours, and record eligible activities. However, environmental benefits must be demonstrated through verified outcomes rather than inferred from downloads, photographs, or submitted requests.</w:t>
      </w:r>
    </w:p>
    <w:p w14:paraId="742A4C07" w14:textId="487E458E" w:rsidR="003325BC" w:rsidRPr="00E7491B" w:rsidRDefault="003325BC" w:rsidP="00566AD1">
      <w:pPr>
        <w:spacing w:line="360" w:lineRule="auto"/>
        <w:rPr>
          <w:rFonts w:ascii="Arial" w:hAnsi="Arial" w:cs="Arial"/>
          <w:b/>
          <w:bCs/>
          <w:sz w:val="22"/>
          <w:szCs w:val="22"/>
        </w:rPr>
      </w:pPr>
    </w:p>
    <w:p w14:paraId="59675677" w14:textId="4D5294FB" w:rsidR="00225558" w:rsidRPr="00E7491B" w:rsidRDefault="00225558" w:rsidP="00566AD1">
      <w:pPr>
        <w:pStyle w:val="Subtitle"/>
        <w:spacing w:line="360" w:lineRule="auto"/>
        <w:rPr>
          <w:rStyle w:val="Strong"/>
          <w:color w:val="auto"/>
        </w:rPr>
      </w:pPr>
      <w:r w:rsidRPr="00E7491B">
        <w:rPr>
          <w:rStyle w:val="Strong"/>
          <w:color w:val="auto"/>
        </w:rPr>
        <w:t>Problem Statement</w:t>
      </w:r>
    </w:p>
    <w:p w14:paraId="6C6CFB01"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How might Sime Darby Property reduce the barriers to responsible waste disposal while improving waste-service coordination and enabling measurable progress towards more sustainable townships?</w:t>
      </w:r>
    </w:p>
    <w:p w14:paraId="3BF7E9AC"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addresses this challenge by connecting residents, disposal information, collection services and management workflows within a single digital platform.</w:t>
      </w:r>
    </w:p>
    <w:p w14:paraId="287A37D8" w14:textId="77777777" w:rsidR="003325BC" w:rsidRPr="00E7491B" w:rsidRDefault="003325BC" w:rsidP="00566AD1">
      <w:pPr>
        <w:spacing w:line="360" w:lineRule="auto"/>
        <w:rPr>
          <w:rFonts w:ascii="Arial" w:hAnsi="Arial" w:cs="Arial"/>
          <w:b/>
          <w:bCs/>
          <w:sz w:val="22"/>
          <w:szCs w:val="22"/>
        </w:rPr>
      </w:pPr>
      <w:r w:rsidRPr="00E7491B">
        <w:rPr>
          <w:rFonts w:ascii="Arial" w:hAnsi="Arial" w:cs="Arial"/>
          <w:b/>
          <w:bCs/>
          <w:sz w:val="22"/>
          <w:szCs w:val="22"/>
        </w:rPr>
        <w:br w:type="page"/>
      </w:r>
    </w:p>
    <w:p w14:paraId="30CC32AB" w14:textId="15B3A97F" w:rsidR="00225558" w:rsidRPr="00E7491B" w:rsidRDefault="00225558" w:rsidP="00566AD1">
      <w:pPr>
        <w:pStyle w:val="Heading1"/>
        <w:spacing w:line="360" w:lineRule="auto"/>
        <w:rPr>
          <w:color w:val="auto"/>
        </w:rPr>
      </w:pPr>
      <w:bookmarkStart w:id="3" w:name="_Toc243095693"/>
      <w:r w:rsidRPr="00E7491B">
        <w:rPr>
          <w:color w:val="auto"/>
        </w:rPr>
        <w:lastRenderedPageBreak/>
        <w:t>Target User</w:t>
      </w:r>
      <w:bookmarkEnd w:id="3"/>
    </w:p>
    <w:p w14:paraId="24C09307"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is designed around three stakeholder groups whose needs are interconnected.</w:t>
      </w:r>
    </w:p>
    <w:p w14:paraId="0AD54345" w14:textId="77777777" w:rsidR="00225558" w:rsidRPr="00E7491B" w:rsidRDefault="00225558" w:rsidP="00566AD1">
      <w:pPr>
        <w:spacing w:line="360" w:lineRule="auto"/>
        <w:jc w:val="both"/>
        <w:rPr>
          <w:rFonts w:ascii="Arial" w:hAnsi="Arial" w:cs="Arial"/>
          <w:sz w:val="22"/>
          <w:szCs w:val="22"/>
        </w:rPr>
      </w:pPr>
    </w:p>
    <w:p w14:paraId="32826BBC" w14:textId="77777777" w:rsidR="00225558" w:rsidRPr="00E7491B" w:rsidRDefault="00225558" w:rsidP="00566AD1">
      <w:pPr>
        <w:pStyle w:val="Subtitle"/>
        <w:spacing w:line="360" w:lineRule="auto"/>
        <w:rPr>
          <w:rStyle w:val="Strong"/>
          <w:color w:val="auto"/>
        </w:rPr>
      </w:pPr>
      <w:r w:rsidRPr="00E7491B">
        <w:rPr>
          <w:rStyle w:val="Strong"/>
          <w:color w:val="auto"/>
        </w:rPr>
        <w:t>Primary Users: Township Residents</w:t>
      </w:r>
    </w:p>
    <w:p w14:paraId="506BD194"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Township residents demand clear and direct guidance on disposing of unwanted items and accessing relevant services without having to sift through multiple channels. They prioritise accurate disposal instructions, convenient location discovery, straightforward collection arrangements, transparent request statuses and clear information about rewards.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is designed to streamline the process, significantly reducing the steps between recognising waste and its disposal, which encourages responsible behaviour among residents.</w:t>
      </w:r>
    </w:p>
    <w:p w14:paraId="53540324" w14:textId="77777777" w:rsidR="00225558" w:rsidRPr="00E7491B" w:rsidRDefault="00225558" w:rsidP="00566AD1">
      <w:pPr>
        <w:spacing w:line="360" w:lineRule="auto"/>
        <w:jc w:val="both"/>
        <w:rPr>
          <w:rFonts w:ascii="Arial" w:hAnsi="Arial" w:cs="Arial"/>
          <w:sz w:val="22"/>
          <w:szCs w:val="22"/>
        </w:rPr>
      </w:pPr>
    </w:p>
    <w:p w14:paraId="590956E4" w14:textId="77777777" w:rsidR="00225558" w:rsidRPr="00E7491B" w:rsidRDefault="00225558" w:rsidP="00566AD1">
      <w:pPr>
        <w:pStyle w:val="Subtitle"/>
        <w:spacing w:line="360" w:lineRule="auto"/>
        <w:rPr>
          <w:rStyle w:val="Strong"/>
          <w:color w:val="auto"/>
        </w:rPr>
      </w:pPr>
      <w:r w:rsidRPr="00E7491B">
        <w:rPr>
          <w:rStyle w:val="Strong"/>
          <w:color w:val="auto"/>
        </w:rPr>
        <w:t>Secondary Users: Property Management Teams</w:t>
      </w:r>
    </w:p>
    <w:p w14:paraId="5657485C"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Property management teams are responsible for maintaining residential environments and coordinating essential services. Their effectiveness depends partly on the quality of information they receive and their ability to efficiently organise requests and respond to recurring issues.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could support these responsibilities through structured reports, standardised booking information, centralised service listings, and aggregated data on resident requests. This may reduce administrative burdens and provide valuable insights into operational demand. The level of efficiency gained will ultimately depend on the adoption of the platform by management teams and its seamless integration into their existing workflows.</w:t>
      </w:r>
    </w:p>
    <w:p w14:paraId="6D7FE1F6" w14:textId="77777777" w:rsidR="00225558" w:rsidRPr="00E7491B" w:rsidRDefault="00225558" w:rsidP="00566AD1">
      <w:pPr>
        <w:spacing w:line="360" w:lineRule="auto"/>
        <w:jc w:val="both"/>
        <w:rPr>
          <w:rFonts w:ascii="Arial" w:hAnsi="Arial" w:cs="Arial"/>
          <w:sz w:val="22"/>
          <w:szCs w:val="22"/>
        </w:rPr>
      </w:pPr>
    </w:p>
    <w:p w14:paraId="5E0C93D3" w14:textId="77777777" w:rsidR="00225558" w:rsidRPr="00E7491B" w:rsidRDefault="00225558" w:rsidP="00566AD1">
      <w:pPr>
        <w:pStyle w:val="Subtitle"/>
        <w:spacing w:line="360" w:lineRule="auto"/>
        <w:rPr>
          <w:rStyle w:val="Strong"/>
          <w:color w:val="auto"/>
        </w:rPr>
      </w:pPr>
      <w:r w:rsidRPr="00E7491B">
        <w:rPr>
          <w:rStyle w:val="Strong"/>
          <w:color w:val="auto"/>
        </w:rPr>
        <w:t>Service Partners: Collectors and Recycling Facilities</w:t>
      </w:r>
    </w:p>
    <w:p w14:paraId="37334B40" w14:textId="3EC74780" w:rsidR="003325BC"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Collection providers and recycling facilities need clear information about the items presented to them, the locations involved, and the services requested.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could help standardise this information and make service requirements easier for residents to understand. In return, participating providers are expected to maintain accurate acceptance criteria, service availability, and request statuses. The platform's reliability therefore depends on collaboration across the service network, emphasising the importance of partnership in leveraging technology effectively.</w:t>
      </w:r>
      <w:r w:rsidR="003325BC" w:rsidRPr="00E7491B">
        <w:rPr>
          <w:rFonts w:ascii="Arial" w:hAnsi="Arial" w:cs="Arial"/>
          <w:b/>
          <w:bCs/>
          <w:sz w:val="22"/>
          <w:szCs w:val="22"/>
        </w:rPr>
        <w:br w:type="page"/>
      </w:r>
    </w:p>
    <w:p w14:paraId="08F68819" w14:textId="73BD109D" w:rsidR="00225558" w:rsidRPr="00E7491B" w:rsidRDefault="00225558" w:rsidP="00566AD1">
      <w:pPr>
        <w:pStyle w:val="Heading1"/>
        <w:spacing w:line="360" w:lineRule="auto"/>
        <w:rPr>
          <w:color w:val="auto"/>
        </w:rPr>
      </w:pPr>
      <w:bookmarkStart w:id="4" w:name="_Toc243095694"/>
      <w:r w:rsidRPr="00E7491B">
        <w:rPr>
          <w:color w:val="auto"/>
        </w:rPr>
        <w:lastRenderedPageBreak/>
        <w:t xml:space="preserve">The Solution: </w:t>
      </w:r>
      <w:proofErr w:type="spellStart"/>
      <w:r w:rsidRPr="00E7491B">
        <w:rPr>
          <w:color w:val="auto"/>
        </w:rPr>
        <w:t>BinGo</w:t>
      </w:r>
      <w:bookmarkEnd w:id="4"/>
      <w:proofErr w:type="spellEnd"/>
    </w:p>
    <w:p w14:paraId="74CFD6E2"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transforms waste disposal from a fragmented information-search process into a connected service journey. The platform is organised around five core actions: identify, locate, arrange, track and reward.</w:t>
      </w:r>
    </w:p>
    <w:p w14:paraId="647397F5" w14:textId="77777777" w:rsidR="00225558" w:rsidRPr="00E7491B" w:rsidRDefault="00225558" w:rsidP="00566AD1">
      <w:pPr>
        <w:spacing w:line="360" w:lineRule="auto"/>
        <w:jc w:val="both"/>
        <w:rPr>
          <w:rFonts w:ascii="Arial" w:hAnsi="Arial" w:cs="Arial"/>
          <w:sz w:val="22"/>
          <w:szCs w:val="22"/>
        </w:rPr>
      </w:pPr>
    </w:p>
    <w:p w14:paraId="41997595" w14:textId="77777777" w:rsidR="00225558" w:rsidRPr="00E7491B" w:rsidRDefault="00225558" w:rsidP="00566AD1">
      <w:pPr>
        <w:pStyle w:val="Subtitle"/>
        <w:spacing w:line="360" w:lineRule="auto"/>
        <w:rPr>
          <w:rStyle w:val="Strong"/>
          <w:color w:val="auto"/>
        </w:rPr>
      </w:pPr>
      <w:r w:rsidRPr="00E7491B">
        <w:rPr>
          <w:rStyle w:val="Strong"/>
          <w:color w:val="auto"/>
        </w:rPr>
        <w:t>Identify: Practical Waste Classification and Disposal Guidance</w:t>
      </w:r>
    </w:p>
    <w:p w14:paraId="4E0636D1" w14:textId="77777777" w:rsidR="00E94EC1"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Residents can photograph an item or select it manually from a comprehensive category list.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then delivers precise classification guidance and suggests the most suitable disposal options, including reuse, donation, recycling, bulky-waste collection, or specialised handling where applicable.</w:t>
      </w:r>
    </w:p>
    <w:p w14:paraId="294A9100" w14:textId="77777777" w:rsidR="00E94EC1"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Residents retain full control over the final selection and can easily correct any incorrect suggestions. For uncertain or safety-sensitive cases, residents can refer to property management or an authorised provider.</w:t>
      </w:r>
    </w:p>
    <w:p w14:paraId="2C5565D0" w14:textId="2B6A54F9"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AI-assisted identification may streamline the classification of unfamiliar items, but it isn't the foundation of the service's reliability. The decisive factor is whether the recommended disposal route is supported by accurate, verified information.</w:t>
      </w:r>
    </w:p>
    <w:p w14:paraId="632FA46B" w14:textId="77777777" w:rsidR="00225558" w:rsidRPr="00E7491B" w:rsidRDefault="00225558" w:rsidP="00566AD1">
      <w:pPr>
        <w:spacing w:line="360" w:lineRule="auto"/>
        <w:jc w:val="both"/>
        <w:rPr>
          <w:rFonts w:ascii="Arial" w:hAnsi="Arial" w:cs="Arial"/>
          <w:sz w:val="22"/>
          <w:szCs w:val="22"/>
        </w:rPr>
      </w:pPr>
    </w:p>
    <w:p w14:paraId="35C37E21" w14:textId="77777777" w:rsidR="00225558" w:rsidRPr="00E7491B" w:rsidRDefault="00225558" w:rsidP="00566AD1">
      <w:pPr>
        <w:pStyle w:val="Subtitle"/>
        <w:spacing w:line="360" w:lineRule="auto"/>
        <w:rPr>
          <w:rStyle w:val="Strong"/>
          <w:color w:val="auto"/>
        </w:rPr>
      </w:pPr>
      <w:r w:rsidRPr="00E7491B">
        <w:rPr>
          <w:rStyle w:val="Strong"/>
          <w:color w:val="auto"/>
        </w:rPr>
        <w:t>Locate: A Map of Suitable Disposal Options</w:t>
      </w:r>
    </w:p>
    <w:p w14:paraId="27CA88FD"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provides a user-friendly, searchable map of relevant recycling centres, battery collection points, e-waste facilities, and other supported disposal locations.</w:t>
      </w:r>
    </w:p>
    <w:p w14:paraId="3E41C13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Residents can efficiently filter results by waste category, reviewing available information, such as accepted materials, addresses, operating hours, and relevant instructions. Directions can be opened through Google Maps.</w:t>
      </w:r>
    </w:p>
    <w:p w14:paraId="13BE633D"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 objective is not simply to display nearby facilities; it is to help residents identify a location that is appropriate for their </w:t>
      </w:r>
      <w:proofErr w:type="gramStart"/>
      <w:r w:rsidRPr="00E7491B">
        <w:rPr>
          <w:rFonts w:ascii="Arial" w:hAnsi="Arial" w:cs="Arial"/>
          <w:sz w:val="22"/>
          <w:szCs w:val="22"/>
        </w:rPr>
        <w:t>particular item</w:t>
      </w:r>
      <w:proofErr w:type="gramEnd"/>
      <w:r w:rsidRPr="00E7491B">
        <w:rPr>
          <w:rFonts w:ascii="Arial" w:hAnsi="Arial" w:cs="Arial"/>
          <w:sz w:val="22"/>
          <w:szCs w:val="22"/>
        </w:rPr>
        <w:t>. Facility acceptance must be based on verified information where available. If acceptance has not been confirmed, the platform clearly communicates that limitation, ensuring no misleading implications about proximity guaranteeing suitability.</w:t>
      </w:r>
    </w:p>
    <w:p w14:paraId="09F1CF64" w14:textId="77777777" w:rsidR="00225558" w:rsidRPr="00E7491B" w:rsidRDefault="00225558" w:rsidP="00566AD1">
      <w:pPr>
        <w:spacing w:line="360" w:lineRule="auto"/>
        <w:jc w:val="both"/>
        <w:rPr>
          <w:rFonts w:ascii="Arial" w:hAnsi="Arial" w:cs="Arial"/>
          <w:sz w:val="22"/>
          <w:szCs w:val="22"/>
        </w:rPr>
      </w:pPr>
    </w:p>
    <w:p w14:paraId="1CADD399" w14:textId="77777777" w:rsidR="00225558" w:rsidRPr="00E7491B" w:rsidRDefault="00225558" w:rsidP="00566AD1">
      <w:pPr>
        <w:pStyle w:val="Subtitle"/>
        <w:spacing w:line="360" w:lineRule="auto"/>
        <w:rPr>
          <w:rStyle w:val="Strong"/>
          <w:color w:val="auto"/>
        </w:rPr>
      </w:pPr>
      <w:r w:rsidRPr="00E7491B">
        <w:rPr>
          <w:rStyle w:val="Strong"/>
          <w:color w:val="auto"/>
        </w:rPr>
        <w:lastRenderedPageBreak/>
        <w:t>Arrange: Collection Schedules and Bulky-Waste Bookings</w:t>
      </w:r>
    </w:p>
    <w:p w14:paraId="539B44C3"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showcases relevant collection schedules, including dates, time windows, service areas, accepted waste categories, and instructions for residents.</w:t>
      </w:r>
    </w:p>
    <w:p w14:paraId="390A007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For eligible bulky items, residents can submit a booking request with item details, photos, condition, address, and preferred appointment. Our platform distinguishes between a submitted request and a confirmed booking. Residents receive real-time status updates, ensuring transparency throughout the process.</w:t>
      </w:r>
    </w:p>
    <w:p w14:paraId="29D327B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This feature transforms general disposal guidance into an actionable service, subject to the availability of participating collection providers.</w:t>
      </w:r>
    </w:p>
    <w:p w14:paraId="24A72F03" w14:textId="77777777" w:rsidR="00225558" w:rsidRPr="00E7491B" w:rsidRDefault="00225558" w:rsidP="00566AD1">
      <w:pPr>
        <w:spacing w:line="360" w:lineRule="auto"/>
        <w:jc w:val="both"/>
        <w:rPr>
          <w:rFonts w:ascii="Arial" w:hAnsi="Arial" w:cs="Arial"/>
          <w:sz w:val="22"/>
          <w:szCs w:val="22"/>
        </w:rPr>
      </w:pPr>
    </w:p>
    <w:p w14:paraId="3CC33AEA" w14:textId="77777777" w:rsidR="00225558" w:rsidRPr="00E7491B" w:rsidRDefault="00225558" w:rsidP="00566AD1">
      <w:pPr>
        <w:pStyle w:val="Subtitle"/>
        <w:spacing w:line="360" w:lineRule="auto"/>
        <w:rPr>
          <w:rStyle w:val="Strong"/>
          <w:color w:val="auto"/>
        </w:rPr>
      </w:pPr>
      <w:r w:rsidRPr="00E7491B">
        <w:rPr>
          <w:rStyle w:val="Strong"/>
          <w:color w:val="auto"/>
        </w:rPr>
        <w:t>Track: Waste Requests and Community Reports</w:t>
      </w:r>
    </w:p>
    <w:p w14:paraId="28B7FF0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Residents can monitor their collection bookings and submit valuable reports regarding issues such as overflowing recycling points, missed collections, damaged bins, illegal dumping, and incorrect facility listings.</w:t>
      </w:r>
    </w:p>
    <w:p w14:paraId="04D7471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Each report receives a unique reference ID and a clear status, such as Submitted, Under Review, In Progress, or Resolved, so residents can stay informed about their submissions. Our structured reporting process empowers residents to understand the resolution process and equips management teams with consistent data for effective issue review.</w:t>
      </w:r>
    </w:p>
    <w:p w14:paraId="051D709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We prioritise the protection of personal details, directing urgent or dangerous situations to the appropriate authorities for prompt action rather than treating them as ordinary service requests.</w:t>
      </w:r>
    </w:p>
    <w:p w14:paraId="5573FA2F" w14:textId="77777777" w:rsidR="00225558" w:rsidRPr="00E7491B" w:rsidRDefault="00225558" w:rsidP="00566AD1">
      <w:pPr>
        <w:spacing w:line="360" w:lineRule="auto"/>
        <w:jc w:val="both"/>
        <w:rPr>
          <w:rFonts w:ascii="Arial" w:hAnsi="Arial" w:cs="Arial"/>
          <w:sz w:val="22"/>
          <w:szCs w:val="22"/>
        </w:rPr>
      </w:pPr>
    </w:p>
    <w:p w14:paraId="5D51CDEA" w14:textId="77777777" w:rsidR="00225558" w:rsidRPr="00E7491B" w:rsidRDefault="00225558" w:rsidP="00566AD1">
      <w:pPr>
        <w:pStyle w:val="Subtitle"/>
        <w:spacing w:line="360" w:lineRule="auto"/>
        <w:rPr>
          <w:rStyle w:val="Strong"/>
          <w:color w:val="auto"/>
        </w:rPr>
      </w:pPr>
      <w:r w:rsidRPr="00E7491B">
        <w:rPr>
          <w:rStyle w:val="Strong"/>
          <w:color w:val="auto"/>
        </w:rPr>
        <w:t>Reward: Incentives for Verified Environmental Action</w:t>
      </w:r>
    </w:p>
    <w:p w14:paraId="380EE909" w14:textId="4611EE4B"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incorporates an eco-rewards mechanism to encourage sustained participation in eligible recycling and reuse activities.</w:t>
      </w:r>
    </w:p>
    <w:p w14:paraId="60F17454" w14:textId="77777777" w:rsidR="00F50F3A"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Residents can view and track their points balance, transaction history, qualifying actions, and reward conditions. Points are awarded only after an authorised party verifies an eligible outcome. This distinction is essential: uploading a photograph, requesting a collection, or receiving an AI recommendation does not prove that recycling has occurred.</w:t>
      </w:r>
    </w:p>
    <w:p w14:paraId="54045FEA" w14:textId="1864753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lastRenderedPageBreak/>
        <w:t>Future reward partnerships could introduce valuable vouchers or other approved benefits, requiring collaboration with participating organisations, agreed eligibility criteria, and a financially sustainable reward model.</w:t>
      </w:r>
    </w:p>
    <w:p w14:paraId="46E07484" w14:textId="77777777" w:rsidR="00225558" w:rsidRPr="00E7491B" w:rsidRDefault="00225558" w:rsidP="00566AD1">
      <w:pPr>
        <w:spacing w:line="360" w:lineRule="auto"/>
        <w:jc w:val="both"/>
        <w:rPr>
          <w:rFonts w:ascii="Arial" w:hAnsi="Arial" w:cs="Arial"/>
          <w:sz w:val="22"/>
          <w:szCs w:val="22"/>
        </w:rPr>
      </w:pPr>
    </w:p>
    <w:p w14:paraId="2BE2C3FF" w14:textId="77777777" w:rsidR="00225558" w:rsidRPr="00E7491B" w:rsidRDefault="00225558" w:rsidP="00566AD1">
      <w:pPr>
        <w:pStyle w:val="Subtitle"/>
        <w:spacing w:line="360" w:lineRule="auto"/>
        <w:rPr>
          <w:rStyle w:val="Strong"/>
          <w:color w:val="auto"/>
        </w:rPr>
      </w:pPr>
      <w:r w:rsidRPr="00E7491B">
        <w:rPr>
          <w:rStyle w:val="Strong"/>
          <w:color w:val="auto"/>
        </w:rPr>
        <w:t>The Integrated Value Proposition</w:t>
      </w:r>
    </w:p>
    <w:p w14:paraId="69C3CAE2" w14:textId="2A08A0F2"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BinGo's</w:t>
      </w:r>
      <w:proofErr w:type="spellEnd"/>
      <w:r w:rsidRPr="00E7491B">
        <w:rPr>
          <w:rFonts w:ascii="Arial" w:hAnsi="Arial" w:cs="Arial"/>
          <w:sz w:val="22"/>
          <w:szCs w:val="22"/>
        </w:rPr>
        <w:t xml:space="preserve"> advantage lies in how these functions work together. Identification informs the disposal decision; the map or schedule provides the next step; booking and reporting create a record of service activity; and verification establishes accountability for rewards.</w:t>
      </w:r>
    </w:p>
    <w:p w14:paraId="174B2BB4"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This connected approach tackles a fundamental challenge: making correct disposal simpler, more trackable, and subject to continuous improvement.</w:t>
      </w:r>
    </w:p>
    <w:p w14:paraId="39D84593" w14:textId="77777777" w:rsidR="00225558" w:rsidRPr="00E7491B" w:rsidRDefault="00225558" w:rsidP="00566AD1">
      <w:pPr>
        <w:spacing w:line="360" w:lineRule="auto"/>
        <w:jc w:val="both"/>
        <w:rPr>
          <w:rFonts w:ascii="Arial" w:hAnsi="Arial" w:cs="Arial"/>
          <w:sz w:val="22"/>
          <w:szCs w:val="22"/>
        </w:rPr>
      </w:pPr>
    </w:p>
    <w:p w14:paraId="700FC621" w14:textId="77777777" w:rsidR="003325BC" w:rsidRPr="00E7491B" w:rsidRDefault="003325BC" w:rsidP="00566AD1">
      <w:pPr>
        <w:spacing w:line="360" w:lineRule="auto"/>
        <w:rPr>
          <w:rFonts w:ascii="Arial" w:hAnsi="Arial" w:cs="Arial"/>
          <w:b/>
          <w:bCs/>
          <w:sz w:val="22"/>
          <w:szCs w:val="22"/>
        </w:rPr>
      </w:pPr>
      <w:r w:rsidRPr="00E7491B">
        <w:rPr>
          <w:rFonts w:ascii="Arial" w:hAnsi="Arial" w:cs="Arial"/>
          <w:b/>
          <w:bCs/>
          <w:sz w:val="22"/>
          <w:szCs w:val="22"/>
        </w:rPr>
        <w:br w:type="page"/>
      </w:r>
    </w:p>
    <w:p w14:paraId="38F1E02F" w14:textId="45DAA599" w:rsidR="00225558" w:rsidRPr="00E7491B" w:rsidRDefault="00225558" w:rsidP="00566AD1">
      <w:pPr>
        <w:pStyle w:val="Heading1"/>
        <w:spacing w:line="360" w:lineRule="auto"/>
        <w:rPr>
          <w:color w:val="auto"/>
        </w:rPr>
      </w:pPr>
      <w:bookmarkStart w:id="5" w:name="_Toc243095695"/>
      <w:r w:rsidRPr="00E7491B">
        <w:rPr>
          <w:color w:val="auto"/>
        </w:rPr>
        <w:lastRenderedPageBreak/>
        <w:t>Innovation</w:t>
      </w:r>
      <w:bookmarkEnd w:id="5"/>
    </w:p>
    <w:p w14:paraId="3232455D"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BinGo's</w:t>
      </w:r>
      <w:proofErr w:type="spellEnd"/>
      <w:r w:rsidRPr="00E7491B">
        <w:rPr>
          <w:rFonts w:ascii="Arial" w:hAnsi="Arial" w:cs="Arial"/>
          <w:sz w:val="22"/>
          <w:szCs w:val="22"/>
        </w:rPr>
        <w:t xml:space="preserve"> innovation is primarily in its service design and integration, supported by technology where it adds practical value. Rather than treating waste identification, recycling information, collection bookings and issue reporting as separate functions,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connects them into a practical journey from identifying an item to completing and verifying the appropriate action.</w:t>
      </w:r>
    </w:p>
    <w:p w14:paraId="4D9BD5E7" w14:textId="77777777" w:rsidR="00225558" w:rsidRPr="00E7491B" w:rsidRDefault="00225558" w:rsidP="00566AD1">
      <w:pPr>
        <w:spacing w:line="360" w:lineRule="auto"/>
        <w:jc w:val="both"/>
        <w:rPr>
          <w:rFonts w:ascii="Arial" w:hAnsi="Arial" w:cs="Arial"/>
          <w:sz w:val="22"/>
          <w:szCs w:val="22"/>
        </w:rPr>
      </w:pPr>
    </w:p>
    <w:p w14:paraId="6FA74562" w14:textId="339282BF"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 following comparison illustrates how </w:t>
      </w:r>
      <w:proofErr w:type="spellStart"/>
      <w:r w:rsidRPr="00E7491B">
        <w:rPr>
          <w:rFonts w:ascii="Arial" w:hAnsi="Arial" w:cs="Arial"/>
          <w:sz w:val="22"/>
          <w:szCs w:val="22"/>
        </w:rPr>
        <w:t>BinGo’s</w:t>
      </w:r>
      <w:proofErr w:type="spellEnd"/>
      <w:r w:rsidRPr="00E7491B">
        <w:rPr>
          <w:rFonts w:ascii="Arial" w:hAnsi="Arial" w:cs="Arial"/>
          <w:sz w:val="22"/>
          <w:szCs w:val="22"/>
        </w:rPr>
        <w:t xml:space="preserve"> proposed approach differs from common waste-management methods.</w:t>
      </w:r>
    </w:p>
    <w:tbl>
      <w:tblPr>
        <w:tblW w:w="9062" w:type="dxa"/>
        <w:tblCellMar>
          <w:top w:w="15" w:type="dxa"/>
          <w:left w:w="15" w:type="dxa"/>
          <w:bottom w:w="15" w:type="dxa"/>
          <w:right w:w="15" w:type="dxa"/>
        </w:tblCellMar>
        <w:tblLook w:val="04A0" w:firstRow="1" w:lastRow="0" w:firstColumn="1" w:lastColumn="0" w:noHBand="0" w:noVBand="1"/>
      </w:tblPr>
      <w:tblGrid>
        <w:gridCol w:w="1770"/>
        <w:gridCol w:w="3166"/>
        <w:gridCol w:w="4126"/>
      </w:tblGrid>
      <w:tr w:rsidR="00225558" w:rsidRPr="00E7491B" w14:paraId="2194024F" w14:textId="77777777" w:rsidTr="001E1E25">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F1DC419" w14:textId="77777777" w:rsidR="00225558" w:rsidRPr="001E1E25" w:rsidRDefault="00225558" w:rsidP="00566AD1">
            <w:pPr>
              <w:spacing w:line="360" w:lineRule="auto"/>
              <w:jc w:val="both"/>
              <w:rPr>
                <w:rFonts w:ascii="Arial" w:hAnsi="Arial" w:cs="Arial"/>
                <w:b/>
                <w:bCs/>
                <w:sz w:val="22"/>
                <w:szCs w:val="22"/>
              </w:rPr>
            </w:pPr>
            <w:r w:rsidRPr="001E1E25">
              <w:rPr>
                <w:rFonts w:ascii="Arial" w:hAnsi="Arial" w:cs="Arial"/>
                <w:b/>
                <w:bCs/>
                <w:sz w:val="22"/>
                <w:szCs w:val="22"/>
              </w:rPr>
              <w:t>Area</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3F8EAE5" w14:textId="77777777" w:rsidR="00225558" w:rsidRPr="001E1E25" w:rsidRDefault="00225558" w:rsidP="00566AD1">
            <w:pPr>
              <w:spacing w:line="360" w:lineRule="auto"/>
              <w:jc w:val="both"/>
              <w:rPr>
                <w:rFonts w:ascii="Arial" w:hAnsi="Arial" w:cs="Arial"/>
                <w:b/>
                <w:bCs/>
                <w:sz w:val="22"/>
                <w:szCs w:val="22"/>
              </w:rPr>
            </w:pPr>
            <w:r w:rsidRPr="001E1E25">
              <w:rPr>
                <w:rFonts w:ascii="Arial" w:hAnsi="Arial" w:cs="Arial"/>
                <w:b/>
                <w:bCs/>
                <w:sz w:val="22"/>
                <w:szCs w:val="22"/>
              </w:rPr>
              <w:t>Typical Existing Approach</w:t>
            </w:r>
          </w:p>
        </w:tc>
        <w:tc>
          <w:tcPr>
            <w:tcW w:w="412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F5817C0" w14:textId="77777777" w:rsidR="00225558" w:rsidRPr="001E1E25" w:rsidRDefault="00225558" w:rsidP="00566AD1">
            <w:pPr>
              <w:spacing w:line="360" w:lineRule="auto"/>
              <w:jc w:val="both"/>
              <w:rPr>
                <w:rFonts w:ascii="Arial" w:hAnsi="Arial" w:cs="Arial"/>
                <w:b/>
                <w:bCs/>
                <w:sz w:val="22"/>
                <w:szCs w:val="22"/>
              </w:rPr>
            </w:pPr>
            <w:proofErr w:type="spellStart"/>
            <w:r w:rsidRPr="001E1E25">
              <w:rPr>
                <w:rFonts w:ascii="Arial" w:hAnsi="Arial" w:cs="Arial"/>
                <w:b/>
                <w:bCs/>
                <w:sz w:val="22"/>
                <w:szCs w:val="22"/>
              </w:rPr>
              <w:t>BinGo’s</w:t>
            </w:r>
            <w:proofErr w:type="spellEnd"/>
            <w:r w:rsidRPr="001E1E25">
              <w:rPr>
                <w:rFonts w:ascii="Arial" w:hAnsi="Arial" w:cs="Arial"/>
                <w:b/>
                <w:bCs/>
                <w:sz w:val="22"/>
                <w:szCs w:val="22"/>
              </w:rPr>
              <w:t xml:space="preserve"> Proposed Approach</w:t>
            </w:r>
          </w:p>
        </w:tc>
      </w:tr>
      <w:tr w:rsidR="00225558" w:rsidRPr="00E7491B" w14:paraId="0BA5EC64" w14:textId="77777777" w:rsidTr="00A370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9575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Waste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922E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Information is spread across websites, posters, social media and WhatsApp messages.</w:t>
            </w:r>
          </w:p>
        </w:tc>
        <w:tc>
          <w:tcPr>
            <w:tcW w:w="4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D3137"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Centralised information by bringing waste classification, disposal guidance, accepted materials, locations and collection schedules together in one platform.</w:t>
            </w:r>
          </w:p>
        </w:tc>
      </w:tr>
      <w:tr w:rsidR="00225558" w:rsidRPr="00E7491B" w14:paraId="328F5427" w14:textId="77777777" w:rsidTr="00A370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A70E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Recycling directories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A06B7"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Lists recycling locations but may not explain whether a particular item is accepted.</w:t>
            </w:r>
          </w:p>
        </w:tc>
        <w:tc>
          <w:tcPr>
            <w:tcW w:w="4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06854"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Helps residents match items to suitable facilities and clearly indicates when acceptance information has not been verified.</w:t>
            </w:r>
          </w:p>
        </w:tc>
      </w:tr>
      <w:tr w:rsidR="00225558" w:rsidRPr="00E7491B" w14:paraId="62E60BE3" w14:textId="77777777" w:rsidTr="00A370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C3CC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After identifying an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370C2"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Residents must independently determine the next step and find an appropriate service.</w:t>
            </w:r>
          </w:p>
        </w:tc>
        <w:tc>
          <w:tcPr>
            <w:tcW w:w="4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9A89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Provides a waste-to-action pathway with options such as reuse, donation, recycling, bulky-waste collection, specialised handling, or management review.</w:t>
            </w:r>
          </w:p>
        </w:tc>
      </w:tr>
      <w:tr w:rsidR="00225558" w:rsidRPr="00E7491B" w14:paraId="7CEE04A5" w14:textId="77777777" w:rsidTr="00A370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2EB8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Bulky-waste disposal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2F27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Residents may need to contact providers individually or rely on listings whose reliability is uncertain.</w:t>
            </w:r>
          </w:p>
        </w:tc>
        <w:tc>
          <w:tcPr>
            <w:tcW w:w="4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B7C58"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Supports structured collection requests, transparent booking statuses and access to participating providers whose service details can be verified.</w:t>
            </w:r>
          </w:p>
        </w:tc>
      </w:tr>
      <w:tr w:rsidR="00225558" w:rsidRPr="00E7491B" w14:paraId="73402815" w14:textId="77777777" w:rsidTr="00A370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5357C"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lastRenderedPageBreak/>
              <w:t>Waste-related complaints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C683"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Reports may be submitted through informal channels, making follow-up and record-keeping difficult.</w:t>
            </w:r>
          </w:p>
        </w:tc>
        <w:tc>
          <w:tcPr>
            <w:tcW w:w="4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9821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Assigns report IDs, displays progress statuses, and organises information to support management follow-up.</w:t>
            </w:r>
          </w:p>
        </w:tc>
      </w:tr>
      <w:tr w:rsidR="00225558" w:rsidRPr="00E7491B" w14:paraId="64D99A41" w14:textId="77777777" w:rsidTr="00A370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EA04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AI-assisted guidance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7648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General-purpose AI advice may not reflect local facility requirements or actual service availability.</w:t>
            </w:r>
          </w:p>
        </w:tc>
        <w:tc>
          <w:tcPr>
            <w:tcW w:w="4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8C42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Uses AI to assist with item identification while relying on disposal rules and verified service information to guide recommendations. Uncertain cases can be referred for human review.</w:t>
            </w:r>
          </w:p>
        </w:tc>
      </w:tr>
      <w:tr w:rsidR="00225558" w:rsidRPr="00E7491B" w14:paraId="65D15A46" w14:textId="77777777" w:rsidTr="00A370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F8F27"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Environmental incentives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36EFD"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Rewards, where offered, may not clearly distinguish between a submitted request and a completed environmental action.</w:t>
            </w:r>
          </w:p>
        </w:tc>
        <w:tc>
          <w:tcPr>
            <w:tcW w:w="4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58CA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Proposes awarding eco-points only after eligible recycling or reuse outcomes have been verified by an authorised party.</w:t>
            </w:r>
          </w:p>
        </w:tc>
      </w:tr>
    </w:tbl>
    <w:p w14:paraId="2B812272" w14:textId="77777777" w:rsidR="00225558" w:rsidRPr="00E7491B" w:rsidRDefault="00225558" w:rsidP="00566AD1">
      <w:pPr>
        <w:spacing w:line="360" w:lineRule="auto"/>
        <w:jc w:val="both"/>
        <w:rPr>
          <w:rFonts w:ascii="Arial" w:hAnsi="Arial" w:cs="Arial"/>
          <w:sz w:val="22"/>
          <w:szCs w:val="22"/>
        </w:rPr>
      </w:pPr>
    </w:p>
    <w:p w14:paraId="1413424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Note: The “typical existing approach” column describes common limitations that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aims to address, not every existing waste-management platform. Some services may already offer similar capabilities.</w:t>
      </w:r>
    </w:p>
    <w:p w14:paraId="41E2C050" w14:textId="77777777" w:rsidR="00225558" w:rsidRPr="00E7491B" w:rsidRDefault="00225558" w:rsidP="00566AD1">
      <w:pPr>
        <w:spacing w:line="360" w:lineRule="auto"/>
        <w:jc w:val="both"/>
        <w:rPr>
          <w:rFonts w:ascii="Arial" w:hAnsi="Arial" w:cs="Arial"/>
          <w:sz w:val="22"/>
          <w:szCs w:val="22"/>
        </w:rPr>
      </w:pPr>
    </w:p>
    <w:p w14:paraId="04A71520"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32F89614" w14:textId="4176C66D" w:rsidR="00225558" w:rsidRPr="00E7491B" w:rsidRDefault="00225558" w:rsidP="00566AD1">
      <w:pPr>
        <w:pStyle w:val="Heading1"/>
        <w:spacing w:line="360" w:lineRule="auto"/>
        <w:rPr>
          <w:color w:val="auto"/>
        </w:rPr>
      </w:pPr>
      <w:bookmarkStart w:id="6" w:name="_Toc243095696"/>
      <w:r w:rsidRPr="00E7491B">
        <w:rPr>
          <w:color w:val="auto"/>
        </w:rPr>
        <w:lastRenderedPageBreak/>
        <w:t>Five Key Points of Differentiation</w:t>
      </w:r>
      <w:bookmarkEnd w:id="6"/>
    </w:p>
    <w:p w14:paraId="05A24F04" w14:textId="77777777" w:rsidR="00225558" w:rsidRPr="00E7491B" w:rsidRDefault="00225558" w:rsidP="00566AD1">
      <w:pPr>
        <w:pStyle w:val="Subtitle"/>
        <w:spacing w:line="360" w:lineRule="auto"/>
        <w:rPr>
          <w:rStyle w:val="Strong"/>
          <w:color w:val="auto"/>
        </w:rPr>
      </w:pPr>
      <w:r w:rsidRPr="00E7491B">
        <w:rPr>
          <w:rStyle w:val="Strong"/>
          <w:color w:val="auto"/>
        </w:rPr>
        <w:t>Connecting Information to Action</w:t>
      </w:r>
    </w:p>
    <w:p w14:paraId="1B0A33E2" w14:textId="6CE8C06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Traditional information directories may show residents where a recycling centre is located without helping them determine whether it accepts a specific item or what to do if it does not.</w:t>
      </w:r>
    </w:p>
    <w:p w14:paraId="37EE6CE4" w14:textId="382A279B"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connects waste classification with disposal guidance, suitable locations, collection options, and follow-up. Instead of leaving residents to work out the next step independently, the platform guides them from identifying an item to choosing an appropriate disposal route, arranging a service where necessary, and tracking the outcome.</w:t>
      </w:r>
    </w:p>
    <w:p w14:paraId="50D4332E"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 objective is to reduce the gap between obtaining information and completing an appropriate action. This makes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more than a directory of recycling facilities; it is designed to support the complete disposal journey.</w:t>
      </w:r>
    </w:p>
    <w:p w14:paraId="77BC4912" w14:textId="77777777" w:rsidR="00225558" w:rsidRPr="00E7491B" w:rsidRDefault="00225558" w:rsidP="00566AD1">
      <w:pPr>
        <w:spacing w:line="360" w:lineRule="auto"/>
        <w:jc w:val="both"/>
        <w:rPr>
          <w:rFonts w:ascii="Arial" w:hAnsi="Arial" w:cs="Arial"/>
          <w:sz w:val="22"/>
          <w:szCs w:val="22"/>
        </w:rPr>
      </w:pPr>
    </w:p>
    <w:p w14:paraId="0D4C1DD2" w14:textId="77777777" w:rsidR="00225558" w:rsidRPr="00E7491B" w:rsidRDefault="00225558" w:rsidP="00566AD1">
      <w:pPr>
        <w:pStyle w:val="Subtitle"/>
        <w:spacing w:line="360" w:lineRule="auto"/>
        <w:rPr>
          <w:rStyle w:val="Strong"/>
          <w:color w:val="auto"/>
        </w:rPr>
      </w:pPr>
      <w:r w:rsidRPr="00E7491B">
        <w:rPr>
          <w:rStyle w:val="Strong"/>
          <w:color w:val="auto"/>
        </w:rPr>
        <w:t>Local Relevance Over Generic Recommendation</w:t>
      </w:r>
    </w:p>
    <w:p w14:paraId="4D6D58C1" w14:textId="443E2646"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Disposal guidance is useful only when it reflects the actual requirements of available services. A nearby recycling centre may not accept every material, and a collection provider may impose restrictions on item types, sizes, or conditions.</w:t>
      </w:r>
    </w:p>
    <w:p w14:paraId="5AA47D58" w14:textId="02659AE6"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therefore emphasises matching item categories with documented facility acceptance criteria and available collection arrangements. Where information is incomplete or acceptance cannot be confirmed, the platform communicates that uncertainty and directs residents to seek confirmation.</w:t>
      </w:r>
    </w:p>
    <w:p w14:paraId="736981C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This approach reduces dependence on generic AI-generated advice and helps residents make more informed decisions based on local service information. Its effectiveness will depend on maintaining accurate, up-to-date facility and service records.</w:t>
      </w:r>
    </w:p>
    <w:p w14:paraId="31A52702" w14:textId="77777777" w:rsidR="00225558" w:rsidRPr="00E7491B" w:rsidRDefault="00225558" w:rsidP="00566AD1">
      <w:pPr>
        <w:spacing w:line="360" w:lineRule="auto"/>
        <w:jc w:val="both"/>
        <w:rPr>
          <w:rFonts w:ascii="Arial" w:hAnsi="Arial" w:cs="Arial"/>
          <w:sz w:val="22"/>
          <w:szCs w:val="22"/>
        </w:rPr>
      </w:pPr>
    </w:p>
    <w:p w14:paraId="37EB99B7" w14:textId="77777777" w:rsidR="002B5D1D" w:rsidRDefault="002B5D1D" w:rsidP="00566AD1">
      <w:pPr>
        <w:spacing w:line="360" w:lineRule="auto"/>
        <w:rPr>
          <w:rStyle w:val="Strong"/>
          <w:rFonts w:eastAsiaTheme="majorEastAsia" w:cstheme="majorBidi"/>
          <w:spacing w:val="15"/>
          <w:sz w:val="28"/>
          <w:szCs w:val="28"/>
        </w:rPr>
      </w:pPr>
      <w:r>
        <w:rPr>
          <w:rStyle w:val="Strong"/>
        </w:rPr>
        <w:br w:type="page"/>
      </w:r>
    </w:p>
    <w:p w14:paraId="27D63EAF" w14:textId="7AFF8704" w:rsidR="00225558" w:rsidRPr="00E7491B" w:rsidRDefault="00225558" w:rsidP="00566AD1">
      <w:pPr>
        <w:pStyle w:val="Subtitle"/>
        <w:spacing w:line="360" w:lineRule="auto"/>
        <w:rPr>
          <w:rStyle w:val="Strong"/>
          <w:color w:val="auto"/>
        </w:rPr>
      </w:pPr>
      <w:r w:rsidRPr="00E7491B">
        <w:rPr>
          <w:rStyle w:val="Strong"/>
          <w:color w:val="auto"/>
        </w:rPr>
        <w:lastRenderedPageBreak/>
        <w:t>Human Oversight and Transparent Decision</w:t>
      </w:r>
    </w:p>
    <w:p w14:paraId="612F99F0"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uses AI to assist with waste identification and provide disposal suggestions, but AI does not make the final disposal decision. Residents can review and correct classifications, while uncertain or unsupported cases can be referred to property management or an appropriate service provider.</w:t>
      </w:r>
    </w:p>
    <w:p w14:paraId="6D6A3C16" w14:textId="0EF421AE"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The same principle applies to bookings and rewards. A submitted collection request is not automatically a confirmed appointment, and an uploaded photograph does not prove that recycling has taken place. Service confirmation and reward eligibility must follow explicit verification rules.</w:t>
      </w:r>
    </w:p>
    <w:p w14:paraId="1F9017D2"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By distinguishing suggestions from confirmed information and submitted requests from completed outcomes,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aims to build trust and make the platform more accountable for real-world service delivery.</w:t>
      </w:r>
    </w:p>
    <w:p w14:paraId="75EEA8A1" w14:textId="77777777" w:rsidR="00225558" w:rsidRPr="00E7491B" w:rsidRDefault="00225558" w:rsidP="00566AD1">
      <w:pPr>
        <w:spacing w:line="360" w:lineRule="auto"/>
        <w:jc w:val="both"/>
        <w:rPr>
          <w:rFonts w:ascii="Arial" w:hAnsi="Arial" w:cs="Arial"/>
          <w:sz w:val="22"/>
          <w:szCs w:val="22"/>
        </w:rPr>
      </w:pPr>
    </w:p>
    <w:p w14:paraId="5FC8246B" w14:textId="77777777" w:rsidR="00225558" w:rsidRPr="00E7491B" w:rsidRDefault="00225558" w:rsidP="00566AD1">
      <w:pPr>
        <w:pStyle w:val="Subtitle"/>
        <w:spacing w:line="360" w:lineRule="auto"/>
        <w:rPr>
          <w:rStyle w:val="Strong"/>
          <w:color w:val="auto"/>
        </w:rPr>
      </w:pPr>
      <w:r w:rsidRPr="00E7491B">
        <w:rPr>
          <w:rStyle w:val="Strong"/>
          <w:color w:val="auto"/>
        </w:rPr>
        <w:t>Closing the Loop Between Residents and Management</w:t>
      </w:r>
    </w:p>
    <w:p w14:paraId="136E58D3" w14:textId="46BCC590"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extends beyond helping residents decide how to dispose of waste. It also allows them to submit structured reports, track collection requests, and view updates on the progress of reported issues.</w:t>
      </w:r>
    </w:p>
    <w:p w14:paraId="6E856A92" w14:textId="5CC7AC34"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Each report can have a reference ID and a status, helping residents understand whether their concern has been received, reviewed, or resolved. At the same time, structured booking and reporting records could help management identify recurring collection problems, locations with frequent complaints, and demand for </w:t>
      </w:r>
      <w:proofErr w:type="gramStart"/>
      <w:r w:rsidRPr="00E7491B">
        <w:rPr>
          <w:rFonts w:ascii="Arial" w:hAnsi="Arial" w:cs="Arial"/>
          <w:sz w:val="22"/>
          <w:szCs w:val="22"/>
        </w:rPr>
        <w:t>particular services</w:t>
      </w:r>
      <w:proofErr w:type="gramEnd"/>
      <w:r w:rsidRPr="00E7491B">
        <w:rPr>
          <w:rFonts w:ascii="Arial" w:hAnsi="Arial" w:cs="Arial"/>
          <w:sz w:val="22"/>
          <w:szCs w:val="22"/>
        </w:rPr>
        <w:t>.</w:t>
      </w:r>
    </w:p>
    <w:p w14:paraId="00918E9E" w14:textId="73263A04"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These insights could inform operational improvements and future service planning, </w:t>
      </w:r>
      <w:proofErr w:type="gramStart"/>
      <w:r w:rsidRPr="00E7491B">
        <w:rPr>
          <w:rFonts w:ascii="Arial" w:hAnsi="Arial" w:cs="Arial"/>
          <w:sz w:val="22"/>
          <w:szCs w:val="22"/>
        </w:rPr>
        <w:t>provided that</w:t>
      </w:r>
      <w:proofErr w:type="gramEnd"/>
      <w:r w:rsidRPr="00E7491B">
        <w:rPr>
          <w:rFonts w:ascii="Arial" w:hAnsi="Arial" w:cs="Arial"/>
          <w:sz w:val="22"/>
          <w:szCs w:val="22"/>
        </w:rPr>
        <w:t xml:space="preserve"> records are accurate, personal information is appropriately protected, and management teams consistently update request statuses.</w:t>
      </w:r>
    </w:p>
    <w:p w14:paraId="6B19027C"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This creates a potential feedback loop between residents' needs and township service improvements, rather than treating each disposal request or complaint as an isolated event.</w:t>
      </w:r>
    </w:p>
    <w:p w14:paraId="39814D01" w14:textId="77777777" w:rsidR="00225558" w:rsidRPr="00E7491B" w:rsidRDefault="00225558" w:rsidP="00566AD1">
      <w:pPr>
        <w:spacing w:line="360" w:lineRule="auto"/>
        <w:jc w:val="both"/>
        <w:rPr>
          <w:rFonts w:ascii="Arial" w:hAnsi="Arial" w:cs="Arial"/>
          <w:sz w:val="22"/>
          <w:szCs w:val="22"/>
        </w:rPr>
      </w:pPr>
    </w:p>
    <w:p w14:paraId="5CD24F4E" w14:textId="77777777" w:rsidR="008F3883" w:rsidRDefault="008F3883" w:rsidP="00566AD1">
      <w:pPr>
        <w:spacing w:line="360" w:lineRule="auto"/>
        <w:rPr>
          <w:rStyle w:val="Strong"/>
          <w:rFonts w:eastAsiaTheme="majorEastAsia" w:cstheme="majorBidi"/>
          <w:spacing w:val="15"/>
          <w:sz w:val="28"/>
          <w:szCs w:val="28"/>
        </w:rPr>
      </w:pPr>
      <w:r>
        <w:rPr>
          <w:rStyle w:val="Strong"/>
        </w:rPr>
        <w:br w:type="page"/>
      </w:r>
    </w:p>
    <w:p w14:paraId="3073EB6B" w14:textId="30C05038" w:rsidR="00225558" w:rsidRPr="00E7491B" w:rsidRDefault="00225558" w:rsidP="00566AD1">
      <w:pPr>
        <w:pStyle w:val="Subtitle"/>
        <w:spacing w:line="360" w:lineRule="auto"/>
        <w:rPr>
          <w:rStyle w:val="Strong"/>
          <w:color w:val="auto"/>
        </w:rPr>
      </w:pPr>
      <w:r w:rsidRPr="00E7491B">
        <w:rPr>
          <w:rStyle w:val="Strong"/>
          <w:color w:val="auto"/>
        </w:rPr>
        <w:lastRenderedPageBreak/>
        <w:t>Encouraging Circular Economy Behaviour</w:t>
      </w:r>
    </w:p>
    <w:p w14:paraId="2F0E7ED2" w14:textId="4DBBF752"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promotes reuse and donation alongside recycling and appropriate disposal. This broadens residents' options, encouraging them to go beyond simply deciding which bin to use, considering whether unwanted items can remain useful.</w:t>
      </w:r>
    </w:p>
    <w:p w14:paraId="352BE242" w14:textId="3F0BEB9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Its proposed eco-rewards system may further encourage participation by recognising eligible recycling and reuse activities after their outcomes have been verified by an authorised party. Over time, these records could help evaluate participation and environmental outcomes.</w:t>
      </w:r>
    </w:p>
    <w:p w14:paraId="6F93C35C"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 wider rewards programme would require clear verification criteria, participating partners, and sustainable funding. This ensures that incentives encourage meaningful environmental action rather than simply rewarding uploads or submissions.</w:t>
      </w:r>
    </w:p>
    <w:p w14:paraId="35F6571E" w14:textId="19DBA467" w:rsidR="0029001F" w:rsidRPr="00E7491B" w:rsidRDefault="0029001F" w:rsidP="00566AD1">
      <w:pPr>
        <w:spacing w:line="360" w:lineRule="auto"/>
        <w:rPr>
          <w:rFonts w:ascii="Arial" w:hAnsi="Arial" w:cs="Arial"/>
          <w:b/>
          <w:bCs/>
          <w:sz w:val="22"/>
          <w:szCs w:val="22"/>
        </w:rPr>
      </w:pPr>
    </w:p>
    <w:p w14:paraId="181660E6" w14:textId="18E2201A" w:rsidR="00225558" w:rsidRPr="00E7491B" w:rsidRDefault="00225558" w:rsidP="00566AD1">
      <w:pPr>
        <w:pStyle w:val="Subtitle"/>
        <w:spacing w:line="360" w:lineRule="auto"/>
        <w:rPr>
          <w:rStyle w:val="Strong"/>
          <w:color w:val="auto"/>
        </w:rPr>
      </w:pPr>
      <w:r w:rsidRPr="00E7491B">
        <w:rPr>
          <w:rStyle w:val="Strong"/>
          <w:color w:val="auto"/>
        </w:rPr>
        <w:t xml:space="preserve">Summary of </w:t>
      </w:r>
      <w:proofErr w:type="spellStart"/>
      <w:r w:rsidRPr="00E7491B">
        <w:rPr>
          <w:rStyle w:val="Strong"/>
          <w:color w:val="auto"/>
        </w:rPr>
        <w:t>BinGo's</w:t>
      </w:r>
      <w:proofErr w:type="spellEnd"/>
      <w:r w:rsidRPr="00E7491B">
        <w:rPr>
          <w:rStyle w:val="Strong"/>
          <w:color w:val="auto"/>
        </w:rPr>
        <w:t xml:space="preserve"> Innovation</w:t>
      </w:r>
    </w:p>
    <w:p w14:paraId="2D901333"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BinGo's</w:t>
      </w:r>
      <w:proofErr w:type="spellEnd"/>
      <w:r w:rsidRPr="00E7491B">
        <w:rPr>
          <w:rFonts w:ascii="Arial" w:hAnsi="Arial" w:cs="Arial"/>
          <w:sz w:val="22"/>
          <w:szCs w:val="22"/>
        </w:rPr>
        <w:t xml:space="preserve"> innovation is not simply the use of AI or the combination of multiple features in one application. It is the integration of locally relevant disposal guidance, practical waste services, transparent follow-up, management accountability, and verified environmental action into a single resident-focused platform. By connecting these elements,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aims to make responsible disposal easier to complete, easier to monitor, and easier to improve over time.</w:t>
      </w:r>
    </w:p>
    <w:p w14:paraId="0B3D557C" w14:textId="77777777" w:rsidR="00225558" w:rsidRPr="00E7491B" w:rsidRDefault="00225558" w:rsidP="00566AD1">
      <w:pPr>
        <w:spacing w:line="360" w:lineRule="auto"/>
        <w:jc w:val="both"/>
        <w:rPr>
          <w:rFonts w:ascii="Arial" w:hAnsi="Arial" w:cs="Arial"/>
          <w:sz w:val="22"/>
          <w:szCs w:val="22"/>
        </w:rPr>
      </w:pPr>
    </w:p>
    <w:p w14:paraId="291A2C1C"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4B05343D" w14:textId="4678F34A" w:rsidR="00225558" w:rsidRPr="00E7491B" w:rsidRDefault="00225558" w:rsidP="00566AD1">
      <w:pPr>
        <w:pStyle w:val="Heading1"/>
        <w:spacing w:line="360" w:lineRule="auto"/>
        <w:rPr>
          <w:color w:val="auto"/>
        </w:rPr>
      </w:pPr>
      <w:bookmarkStart w:id="7" w:name="_Toc243095697"/>
      <w:r w:rsidRPr="00E7491B">
        <w:rPr>
          <w:color w:val="auto"/>
        </w:rPr>
        <w:lastRenderedPageBreak/>
        <w:t>How It Works</w:t>
      </w:r>
      <w:bookmarkEnd w:id="7"/>
    </w:p>
    <w:p w14:paraId="21B1D8DC"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can be demonstrated through three practical scenarios.</w:t>
      </w:r>
    </w:p>
    <w:p w14:paraId="3ED93B73" w14:textId="77777777" w:rsidR="00225558" w:rsidRPr="00E7491B" w:rsidRDefault="00225558" w:rsidP="00566AD1">
      <w:pPr>
        <w:spacing w:line="360" w:lineRule="auto"/>
        <w:jc w:val="both"/>
        <w:rPr>
          <w:rFonts w:ascii="Arial" w:hAnsi="Arial" w:cs="Arial"/>
          <w:sz w:val="22"/>
          <w:szCs w:val="22"/>
        </w:rPr>
      </w:pPr>
    </w:p>
    <w:p w14:paraId="2ECA8837" w14:textId="77777777" w:rsidR="00225558" w:rsidRPr="00E7491B" w:rsidRDefault="00225558" w:rsidP="00566AD1">
      <w:pPr>
        <w:pStyle w:val="Subtitle"/>
        <w:spacing w:line="360" w:lineRule="auto"/>
        <w:rPr>
          <w:rStyle w:val="Strong"/>
          <w:color w:val="auto"/>
        </w:rPr>
      </w:pPr>
      <w:r w:rsidRPr="00E7491B">
        <w:rPr>
          <w:rStyle w:val="Strong"/>
          <w:color w:val="auto"/>
        </w:rPr>
        <w:t>Scenario A: A Resident Wants to Dispose of an Old Battery</w:t>
      </w:r>
    </w:p>
    <w:p w14:paraId="2AD86CDD" w14:textId="77777777" w:rsidR="00225558" w:rsidRPr="00E7491B" w:rsidRDefault="00225558" w:rsidP="00566AD1">
      <w:pPr>
        <w:numPr>
          <w:ilvl w:val="0"/>
          <w:numId w:val="1"/>
        </w:numPr>
        <w:spacing w:line="360" w:lineRule="auto"/>
        <w:jc w:val="both"/>
        <w:rPr>
          <w:rFonts w:ascii="Arial" w:hAnsi="Arial" w:cs="Arial"/>
          <w:sz w:val="22"/>
          <w:szCs w:val="22"/>
        </w:rPr>
      </w:pPr>
      <w:r w:rsidRPr="00E7491B">
        <w:rPr>
          <w:rFonts w:ascii="Arial" w:hAnsi="Arial" w:cs="Arial"/>
          <w:sz w:val="22"/>
          <w:szCs w:val="22"/>
        </w:rPr>
        <w:t>The resident photographs the battery or selects its type manually.</w:t>
      </w:r>
    </w:p>
    <w:p w14:paraId="4BD52DAE" w14:textId="77777777" w:rsidR="00225558" w:rsidRPr="00E7491B" w:rsidRDefault="00225558" w:rsidP="00566AD1">
      <w:pPr>
        <w:numPr>
          <w:ilvl w:val="0"/>
          <w:numId w:val="1"/>
        </w:num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provides relevant classification guidance and handling precautions.</w:t>
      </w:r>
    </w:p>
    <w:p w14:paraId="4C464C6B" w14:textId="77777777" w:rsidR="00225558" w:rsidRPr="00E7491B" w:rsidRDefault="00225558" w:rsidP="00566AD1">
      <w:pPr>
        <w:numPr>
          <w:ilvl w:val="0"/>
          <w:numId w:val="1"/>
        </w:numPr>
        <w:spacing w:line="360" w:lineRule="auto"/>
        <w:jc w:val="both"/>
        <w:rPr>
          <w:rFonts w:ascii="Arial" w:hAnsi="Arial" w:cs="Arial"/>
          <w:sz w:val="22"/>
          <w:szCs w:val="22"/>
        </w:rPr>
      </w:pPr>
      <w:r w:rsidRPr="00E7491B">
        <w:rPr>
          <w:rFonts w:ascii="Arial" w:hAnsi="Arial" w:cs="Arial"/>
          <w:sz w:val="22"/>
          <w:szCs w:val="22"/>
        </w:rPr>
        <w:t>The resident views suitable battery collection points.</w:t>
      </w:r>
    </w:p>
    <w:p w14:paraId="3FEE8767" w14:textId="77777777" w:rsidR="00225558" w:rsidRPr="00E7491B" w:rsidRDefault="00225558" w:rsidP="00566AD1">
      <w:pPr>
        <w:numPr>
          <w:ilvl w:val="0"/>
          <w:numId w:val="1"/>
        </w:numPr>
        <w:spacing w:line="360" w:lineRule="auto"/>
        <w:jc w:val="both"/>
        <w:rPr>
          <w:rFonts w:ascii="Arial" w:hAnsi="Arial" w:cs="Arial"/>
          <w:sz w:val="22"/>
          <w:szCs w:val="22"/>
        </w:rPr>
      </w:pPr>
      <w:r w:rsidRPr="00E7491B">
        <w:rPr>
          <w:rFonts w:ascii="Arial" w:hAnsi="Arial" w:cs="Arial"/>
          <w:sz w:val="22"/>
          <w:szCs w:val="22"/>
        </w:rPr>
        <w:t>The resident checks accepted materials and available operating information.</w:t>
      </w:r>
    </w:p>
    <w:p w14:paraId="3CCD4ECA" w14:textId="77777777" w:rsidR="00225558" w:rsidRPr="00E7491B" w:rsidRDefault="00225558" w:rsidP="00566AD1">
      <w:pPr>
        <w:numPr>
          <w:ilvl w:val="0"/>
          <w:numId w:val="1"/>
        </w:numPr>
        <w:spacing w:line="360" w:lineRule="auto"/>
        <w:jc w:val="both"/>
        <w:rPr>
          <w:rFonts w:ascii="Arial" w:hAnsi="Arial" w:cs="Arial"/>
          <w:sz w:val="22"/>
          <w:szCs w:val="22"/>
        </w:rPr>
      </w:pPr>
      <w:r w:rsidRPr="00E7491B">
        <w:rPr>
          <w:rFonts w:ascii="Arial" w:hAnsi="Arial" w:cs="Arial"/>
          <w:sz w:val="22"/>
          <w:szCs w:val="22"/>
        </w:rPr>
        <w:t>The resident opens directions and follows the facility's instructions.</w:t>
      </w:r>
    </w:p>
    <w:p w14:paraId="5F6A3CAD" w14:textId="77CA7DD7" w:rsidR="00225558" w:rsidRPr="00E7491B" w:rsidRDefault="00225558" w:rsidP="00566AD1">
      <w:pPr>
        <w:numPr>
          <w:ilvl w:val="0"/>
          <w:numId w:val="1"/>
        </w:numPr>
        <w:spacing w:line="360" w:lineRule="auto"/>
        <w:jc w:val="both"/>
        <w:rPr>
          <w:rFonts w:ascii="Arial" w:hAnsi="Arial" w:cs="Arial"/>
          <w:sz w:val="22"/>
          <w:szCs w:val="22"/>
        </w:rPr>
      </w:pPr>
      <w:r w:rsidRPr="00E7491B">
        <w:rPr>
          <w:rFonts w:ascii="Arial" w:hAnsi="Arial" w:cs="Arial"/>
          <w:sz w:val="22"/>
          <w:szCs w:val="22"/>
        </w:rPr>
        <w:t>If the activity qualifies for rewards, the outcome is verified before points are awarded.</w:t>
      </w:r>
    </w:p>
    <w:p w14:paraId="33966C07" w14:textId="77777777" w:rsidR="00853B25" w:rsidRPr="00E7491B" w:rsidRDefault="00853B25" w:rsidP="00566AD1">
      <w:pPr>
        <w:spacing w:line="360" w:lineRule="auto"/>
        <w:jc w:val="both"/>
        <w:rPr>
          <w:rFonts w:ascii="Arial" w:hAnsi="Arial" w:cs="Arial"/>
          <w:sz w:val="22"/>
          <w:szCs w:val="22"/>
        </w:rPr>
      </w:pPr>
    </w:p>
    <w:p w14:paraId="09A69217" w14:textId="4160A493"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Value demonstrated: Less uncertainty, fewer unnecessary searches, and clearer access to appropriate disposal options.</w:t>
      </w:r>
    </w:p>
    <w:p w14:paraId="563F3CA5" w14:textId="77777777" w:rsidR="00225558" w:rsidRPr="00E7491B" w:rsidRDefault="00225558" w:rsidP="00566AD1">
      <w:pPr>
        <w:spacing w:line="360" w:lineRule="auto"/>
        <w:jc w:val="both"/>
        <w:rPr>
          <w:rFonts w:ascii="Arial" w:hAnsi="Arial" w:cs="Arial"/>
          <w:sz w:val="22"/>
          <w:szCs w:val="22"/>
        </w:rPr>
      </w:pPr>
    </w:p>
    <w:p w14:paraId="530659EF" w14:textId="77777777" w:rsidR="00225558" w:rsidRPr="00E7491B" w:rsidRDefault="00225558" w:rsidP="00566AD1">
      <w:pPr>
        <w:pStyle w:val="Subtitle"/>
        <w:spacing w:line="360" w:lineRule="auto"/>
        <w:rPr>
          <w:rStyle w:val="Strong"/>
          <w:color w:val="auto"/>
        </w:rPr>
      </w:pPr>
      <w:r w:rsidRPr="00E7491B">
        <w:rPr>
          <w:rStyle w:val="Strong"/>
          <w:color w:val="auto"/>
        </w:rPr>
        <w:t>Scenario B: A Resident Wants to Dispose of an Old Sofa</w:t>
      </w:r>
    </w:p>
    <w:p w14:paraId="35B5176B" w14:textId="77777777" w:rsidR="00225558" w:rsidRPr="00E7491B" w:rsidRDefault="00225558" w:rsidP="00566AD1">
      <w:pPr>
        <w:numPr>
          <w:ilvl w:val="0"/>
          <w:numId w:val="2"/>
        </w:numPr>
        <w:spacing w:line="360" w:lineRule="auto"/>
        <w:jc w:val="both"/>
        <w:rPr>
          <w:rFonts w:ascii="Arial" w:hAnsi="Arial" w:cs="Arial"/>
          <w:sz w:val="22"/>
          <w:szCs w:val="22"/>
        </w:rPr>
      </w:pPr>
      <w:r w:rsidRPr="00E7491B">
        <w:rPr>
          <w:rFonts w:ascii="Arial" w:hAnsi="Arial" w:cs="Arial"/>
          <w:sz w:val="22"/>
          <w:szCs w:val="22"/>
        </w:rPr>
        <w:t>The resident selects bulky furniture and provides the relevant item details.</w:t>
      </w:r>
    </w:p>
    <w:p w14:paraId="7F50256E" w14:textId="77777777" w:rsidR="00225558" w:rsidRPr="00E7491B" w:rsidRDefault="00225558" w:rsidP="00566AD1">
      <w:pPr>
        <w:numPr>
          <w:ilvl w:val="0"/>
          <w:numId w:val="2"/>
        </w:num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displays available disposal routes and eligibility requirements.</w:t>
      </w:r>
    </w:p>
    <w:p w14:paraId="40B8EAB1" w14:textId="77777777" w:rsidR="00225558" w:rsidRPr="00E7491B" w:rsidRDefault="00225558" w:rsidP="00566AD1">
      <w:pPr>
        <w:numPr>
          <w:ilvl w:val="0"/>
          <w:numId w:val="2"/>
        </w:numPr>
        <w:spacing w:line="360" w:lineRule="auto"/>
        <w:jc w:val="both"/>
        <w:rPr>
          <w:rFonts w:ascii="Arial" w:hAnsi="Arial" w:cs="Arial"/>
          <w:sz w:val="22"/>
          <w:szCs w:val="22"/>
        </w:rPr>
      </w:pPr>
      <w:r w:rsidRPr="00E7491B">
        <w:rPr>
          <w:rFonts w:ascii="Arial" w:hAnsi="Arial" w:cs="Arial"/>
          <w:sz w:val="22"/>
          <w:szCs w:val="22"/>
        </w:rPr>
        <w:t>The resident submits a collection request with an address and preferred appointment.</w:t>
      </w:r>
    </w:p>
    <w:p w14:paraId="11105A5A" w14:textId="77777777" w:rsidR="00225558" w:rsidRPr="00E7491B" w:rsidRDefault="00225558" w:rsidP="00566AD1">
      <w:pPr>
        <w:numPr>
          <w:ilvl w:val="0"/>
          <w:numId w:val="2"/>
        </w:numPr>
        <w:spacing w:line="360" w:lineRule="auto"/>
        <w:jc w:val="both"/>
        <w:rPr>
          <w:rFonts w:ascii="Arial" w:hAnsi="Arial" w:cs="Arial"/>
          <w:sz w:val="22"/>
          <w:szCs w:val="22"/>
        </w:rPr>
      </w:pPr>
      <w:r w:rsidRPr="00E7491B">
        <w:rPr>
          <w:rFonts w:ascii="Arial" w:hAnsi="Arial" w:cs="Arial"/>
          <w:sz w:val="22"/>
          <w:szCs w:val="22"/>
        </w:rPr>
        <w:t>The request remains pending until the responsible service confirms the appointment.</w:t>
      </w:r>
    </w:p>
    <w:p w14:paraId="3B66DE33" w14:textId="77777777" w:rsidR="00225558" w:rsidRPr="00E7491B" w:rsidRDefault="00225558" w:rsidP="00566AD1">
      <w:pPr>
        <w:numPr>
          <w:ilvl w:val="0"/>
          <w:numId w:val="2"/>
        </w:numPr>
        <w:spacing w:line="360" w:lineRule="auto"/>
        <w:jc w:val="both"/>
        <w:rPr>
          <w:rFonts w:ascii="Arial" w:hAnsi="Arial" w:cs="Arial"/>
          <w:sz w:val="22"/>
          <w:szCs w:val="22"/>
        </w:rPr>
      </w:pPr>
      <w:r w:rsidRPr="00E7491B">
        <w:rPr>
          <w:rFonts w:ascii="Arial" w:hAnsi="Arial" w:cs="Arial"/>
          <w:sz w:val="22"/>
          <w:szCs w:val="22"/>
        </w:rPr>
        <w:t>The resident tracks the booking through collection and verification.</w:t>
      </w:r>
    </w:p>
    <w:p w14:paraId="74672A82" w14:textId="77777777" w:rsidR="00225558" w:rsidRPr="00E7491B" w:rsidRDefault="00225558" w:rsidP="00566AD1">
      <w:pPr>
        <w:numPr>
          <w:ilvl w:val="0"/>
          <w:numId w:val="2"/>
        </w:numPr>
        <w:spacing w:line="360" w:lineRule="auto"/>
        <w:jc w:val="both"/>
        <w:rPr>
          <w:rFonts w:ascii="Arial" w:hAnsi="Arial" w:cs="Arial"/>
          <w:sz w:val="22"/>
          <w:szCs w:val="22"/>
        </w:rPr>
      </w:pPr>
      <w:r w:rsidRPr="00E7491B">
        <w:rPr>
          <w:rFonts w:ascii="Arial" w:hAnsi="Arial" w:cs="Arial"/>
          <w:sz w:val="22"/>
          <w:szCs w:val="22"/>
        </w:rPr>
        <w:t>Eligible eco-points are awarded only after the outcome has been verified.</w:t>
      </w:r>
    </w:p>
    <w:p w14:paraId="1EF28001" w14:textId="77777777" w:rsidR="00853B25" w:rsidRPr="00E7491B" w:rsidRDefault="00853B25" w:rsidP="00566AD1">
      <w:pPr>
        <w:spacing w:line="360" w:lineRule="auto"/>
        <w:jc w:val="both"/>
        <w:rPr>
          <w:rFonts w:ascii="Arial" w:hAnsi="Arial" w:cs="Arial"/>
          <w:sz w:val="22"/>
          <w:szCs w:val="22"/>
        </w:rPr>
      </w:pPr>
    </w:p>
    <w:p w14:paraId="33964A7A" w14:textId="2CBB0D1B" w:rsidR="0029001F"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Value demonstrated: A more organised booking process and greater transparency throughout the collection journey.</w:t>
      </w:r>
      <w:r w:rsidR="0029001F" w:rsidRPr="00E7491B">
        <w:rPr>
          <w:rFonts w:ascii="Arial" w:hAnsi="Arial" w:cs="Arial"/>
          <w:sz w:val="22"/>
          <w:szCs w:val="22"/>
        </w:rPr>
        <w:br w:type="page"/>
      </w:r>
    </w:p>
    <w:p w14:paraId="526FCDB2" w14:textId="6ED319EB" w:rsidR="00225558" w:rsidRPr="00E7491B" w:rsidRDefault="00225558" w:rsidP="00566AD1">
      <w:pPr>
        <w:pStyle w:val="Subtitle"/>
        <w:spacing w:line="360" w:lineRule="auto"/>
        <w:rPr>
          <w:rStyle w:val="Strong"/>
          <w:color w:val="auto"/>
        </w:rPr>
      </w:pPr>
      <w:r w:rsidRPr="00E7491B">
        <w:rPr>
          <w:rStyle w:val="Strong"/>
          <w:color w:val="auto"/>
        </w:rPr>
        <w:lastRenderedPageBreak/>
        <w:t>Scenario C: A Resident Reports an Overflowing Recycling Point</w:t>
      </w:r>
    </w:p>
    <w:p w14:paraId="2633165C" w14:textId="77777777" w:rsidR="00225558" w:rsidRPr="00E7491B" w:rsidRDefault="00225558" w:rsidP="00566AD1">
      <w:pPr>
        <w:numPr>
          <w:ilvl w:val="0"/>
          <w:numId w:val="3"/>
        </w:numPr>
        <w:spacing w:line="360" w:lineRule="auto"/>
        <w:jc w:val="both"/>
        <w:rPr>
          <w:rFonts w:ascii="Arial" w:hAnsi="Arial" w:cs="Arial"/>
          <w:sz w:val="22"/>
          <w:szCs w:val="22"/>
        </w:rPr>
      </w:pPr>
      <w:r w:rsidRPr="00E7491B">
        <w:rPr>
          <w:rFonts w:ascii="Arial" w:hAnsi="Arial" w:cs="Arial"/>
          <w:sz w:val="22"/>
          <w:szCs w:val="22"/>
        </w:rPr>
        <w:t>The resident selects the reporting function and identifies the issue.</w:t>
      </w:r>
    </w:p>
    <w:p w14:paraId="10ED8218" w14:textId="77777777" w:rsidR="00225558" w:rsidRPr="00E7491B" w:rsidRDefault="00225558" w:rsidP="00566AD1">
      <w:pPr>
        <w:numPr>
          <w:ilvl w:val="0"/>
          <w:numId w:val="3"/>
        </w:numPr>
        <w:spacing w:line="360" w:lineRule="auto"/>
        <w:jc w:val="both"/>
        <w:rPr>
          <w:rFonts w:ascii="Arial" w:hAnsi="Arial" w:cs="Arial"/>
          <w:sz w:val="22"/>
          <w:szCs w:val="22"/>
        </w:rPr>
      </w:pPr>
      <w:r w:rsidRPr="00E7491B">
        <w:rPr>
          <w:rFonts w:ascii="Arial" w:hAnsi="Arial" w:cs="Arial"/>
          <w:sz w:val="22"/>
          <w:szCs w:val="22"/>
        </w:rPr>
        <w:t>The resident adds a description, photograph where available, and location.</w:t>
      </w:r>
    </w:p>
    <w:p w14:paraId="02A48ED1" w14:textId="77777777" w:rsidR="00225558" w:rsidRPr="00E7491B" w:rsidRDefault="00225558" w:rsidP="00566AD1">
      <w:pPr>
        <w:numPr>
          <w:ilvl w:val="0"/>
          <w:numId w:val="3"/>
        </w:num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generates a report ID and records the submission.</w:t>
      </w:r>
    </w:p>
    <w:p w14:paraId="7E078EF6" w14:textId="77777777" w:rsidR="00225558" w:rsidRPr="00E7491B" w:rsidRDefault="00225558" w:rsidP="00566AD1">
      <w:pPr>
        <w:numPr>
          <w:ilvl w:val="0"/>
          <w:numId w:val="3"/>
        </w:numPr>
        <w:spacing w:line="360" w:lineRule="auto"/>
        <w:jc w:val="both"/>
        <w:rPr>
          <w:rFonts w:ascii="Arial" w:hAnsi="Arial" w:cs="Arial"/>
          <w:sz w:val="22"/>
          <w:szCs w:val="22"/>
        </w:rPr>
      </w:pPr>
      <w:r w:rsidRPr="00E7491B">
        <w:rPr>
          <w:rFonts w:ascii="Arial" w:hAnsi="Arial" w:cs="Arial"/>
          <w:sz w:val="22"/>
          <w:szCs w:val="22"/>
        </w:rPr>
        <w:t>The relevant management team reviews and updates the report.</w:t>
      </w:r>
    </w:p>
    <w:p w14:paraId="5AB908F9" w14:textId="5F9DD0C3" w:rsidR="00225558" w:rsidRPr="00E7491B" w:rsidRDefault="00225558" w:rsidP="00566AD1">
      <w:pPr>
        <w:numPr>
          <w:ilvl w:val="0"/>
          <w:numId w:val="3"/>
        </w:numPr>
        <w:spacing w:line="360" w:lineRule="auto"/>
        <w:jc w:val="both"/>
        <w:rPr>
          <w:rFonts w:ascii="Arial" w:hAnsi="Arial" w:cs="Arial"/>
          <w:sz w:val="22"/>
          <w:szCs w:val="22"/>
        </w:rPr>
      </w:pPr>
      <w:r w:rsidRPr="00E7491B">
        <w:rPr>
          <w:rFonts w:ascii="Arial" w:hAnsi="Arial" w:cs="Arial"/>
          <w:sz w:val="22"/>
          <w:szCs w:val="22"/>
        </w:rPr>
        <w:t>The resident checks the latest status and receives the outcome through the supported notification channel.</w:t>
      </w:r>
    </w:p>
    <w:p w14:paraId="2ECE7DEE" w14:textId="77777777" w:rsidR="00853B25" w:rsidRPr="00E7491B" w:rsidRDefault="00853B25" w:rsidP="00566AD1">
      <w:pPr>
        <w:spacing w:line="360" w:lineRule="auto"/>
        <w:jc w:val="both"/>
        <w:rPr>
          <w:rFonts w:ascii="Arial" w:hAnsi="Arial" w:cs="Arial"/>
          <w:sz w:val="22"/>
          <w:szCs w:val="22"/>
        </w:rPr>
      </w:pPr>
    </w:p>
    <w:p w14:paraId="079A1320" w14:textId="58256CDF"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Value demonstrated: Clearer communication, structured information for management, and improved visibility into issue resolution.</w:t>
      </w:r>
    </w:p>
    <w:p w14:paraId="3CDC74DD" w14:textId="77777777" w:rsidR="00225558" w:rsidRPr="00E7491B" w:rsidRDefault="00225558" w:rsidP="00566AD1">
      <w:pPr>
        <w:spacing w:line="360" w:lineRule="auto"/>
        <w:jc w:val="both"/>
        <w:rPr>
          <w:rFonts w:ascii="Arial" w:hAnsi="Arial" w:cs="Arial"/>
          <w:sz w:val="22"/>
          <w:szCs w:val="22"/>
        </w:rPr>
      </w:pPr>
    </w:p>
    <w:p w14:paraId="707C0BA3"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Together, these scenarios show that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is designed to support complete service journeys, not merely individual screens or AI demonstrations.</w:t>
      </w:r>
    </w:p>
    <w:p w14:paraId="61D765BF" w14:textId="77777777" w:rsidR="00225558" w:rsidRPr="00E7491B" w:rsidRDefault="00225558" w:rsidP="00566AD1">
      <w:pPr>
        <w:spacing w:line="360" w:lineRule="auto"/>
        <w:jc w:val="both"/>
        <w:rPr>
          <w:rFonts w:ascii="Arial" w:hAnsi="Arial" w:cs="Arial"/>
          <w:sz w:val="22"/>
          <w:szCs w:val="22"/>
        </w:rPr>
      </w:pPr>
    </w:p>
    <w:p w14:paraId="570636AF"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1F674235" w14:textId="3E5B7E39" w:rsidR="00225558" w:rsidRPr="00E7491B" w:rsidRDefault="00225558" w:rsidP="00566AD1">
      <w:pPr>
        <w:pStyle w:val="Heading1"/>
        <w:spacing w:line="360" w:lineRule="auto"/>
        <w:rPr>
          <w:color w:val="auto"/>
        </w:rPr>
      </w:pPr>
      <w:bookmarkStart w:id="8" w:name="_Toc243095698"/>
      <w:r w:rsidRPr="00E7491B">
        <w:rPr>
          <w:color w:val="auto"/>
        </w:rPr>
        <w:lastRenderedPageBreak/>
        <w:t>Impact and Business Value</w:t>
      </w:r>
      <w:bookmarkEnd w:id="8"/>
    </w:p>
    <w:p w14:paraId="57639B5B" w14:textId="77777777" w:rsidR="00225558" w:rsidRPr="00E7491B" w:rsidRDefault="00225558" w:rsidP="00566AD1">
      <w:pPr>
        <w:pStyle w:val="Subtitle"/>
        <w:spacing w:line="360" w:lineRule="auto"/>
        <w:rPr>
          <w:rStyle w:val="Strong"/>
          <w:color w:val="auto"/>
        </w:rPr>
      </w:pPr>
      <w:r w:rsidRPr="00E7491B">
        <w:rPr>
          <w:rStyle w:val="Strong"/>
          <w:color w:val="auto"/>
        </w:rPr>
        <w:t>Environmental Value</w:t>
      </w:r>
    </w:p>
    <w:p w14:paraId="234BE36D" w14:textId="77777777" w:rsidR="00225558" w:rsidRPr="00E7491B" w:rsidRDefault="00225558" w:rsidP="00566AD1">
      <w:pPr>
        <w:numPr>
          <w:ilvl w:val="0"/>
          <w:numId w:val="4"/>
        </w:numPr>
        <w:spacing w:line="360" w:lineRule="auto"/>
        <w:jc w:val="both"/>
        <w:rPr>
          <w:rFonts w:ascii="Arial" w:hAnsi="Arial" w:cs="Arial"/>
          <w:sz w:val="22"/>
          <w:szCs w:val="22"/>
        </w:rPr>
      </w:pPr>
      <w:r w:rsidRPr="00E7491B">
        <w:rPr>
          <w:rFonts w:ascii="Arial" w:hAnsi="Arial" w:cs="Arial"/>
          <w:b/>
          <w:bCs/>
          <w:sz w:val="22"/>
          <w:szCs w:val="22"/>
        </w:rPr>
        <w:t>Improved waste sorting:</w:t>
      </w:r>
      <w:r w:rsidRPr="00E7491B">
        <w:rPr>
          <w:rFonts w:ascii="Arial" w:hAnsi="Arial" w:cs="Arial"/>
          <w:sz w:val="22"/>
          <w:szCs w:val="22"/>
        </w:rPr>
        <w:t xml:space="preserve"> Clearer classification and disposal guidance may reduce the incorrect placement of recyclable and specialised waste.</w:t>
      </w:r>
    </w:p>
    <w:p w14:paraId="31609F9F" w14:textId="77777777" w:rsidR="00225558" w:rsidRPr="00E7491B" w:rsidRDefault="00225558" w:rsidP="00566AD1">
      <w:pPr>
        <w:numPr>
          <w:ilvl w:val="0"/>
          <w:numId w:val="4"/>
        </w:numPr>
        <w:spacing w:line="360" w:lineRule="auto"/>
        <w:jc w:val="both"/>
        <w:rPr>
          <w:rFonts w:ascii="Arial" w:hAnsi="Arial" w:cs="Arial"/>
          <w:sz w:val="22"/>
          <w:szCs w:val="22"/>
        </w:rPr>
      </w:pPr>
      <w:r w:rsidRPr="00E7491B">
        <w:rPr>
          <w:rFonts w:ascii="Arial" w:hAnsi="Arial" w:cs="Arial"/>
          <w:b/>
          <w:bCs/>
          <w:sz w:val="22"/>
          <w:szCs w:val="22"/>
        </w:rPr>
        <w:t>Greater reuse and recovery:</w:t>
      </w:r>
      <w:r w:rsidRPr="00E7491B">
        <w:rPr>
          <w:rFonts w:ascii="Arial" w:hAnsi="Arial" w:cs="Arial"/>
          <w:sz w:val="22"/>
          <w:szCs w:val="22"/>
        </w:rPr>
        <w:t xml:space="preserve"> Making donation, reuse and suitable recycling options easier to discover may help retain usable materials and divert eligible waste from general disposal.</w:t>
      </w:r>
    </w:p>
    <w:p w14:paraId="62D85420" w14:textId="77777777" w:rsidR="00225558" w:rsidRPr="00E7491B" w:rsidRDefault="00225558" w:rsidP="00566AD1">
      <w:pPr>
        <w:numPr>
          <w:ilvl w:val="0"/>
          <w:numId w:val="4"/>
        </w:numPr>
        <w:spacing w:line="360" w:lineRule="auto"/>
        <w:jc w:val="both"/>
        <w:rPr>
          <w:rFonts w:ascii="Arial" w:hAnsi="Arial" w:cs="Arial"/>
          <w:sz w:val="22"/>
          <w:szCs w:val="22"/>
        </w:rPr>
      </w:pPr>
      <w:r w:rsidRPr="00E7491B">
        <w:rPr>
          <w:rFonts w:ascii="Arial" w:hAnsi="Arial" w:cs="Arial"/>
          <w:b/>
          <w:bCs/>
          <w:sz w:val="22"/>
          <w:szCs w:val="22"/>
        </w:rPr>
        <w:t>More measurable participation:</w:t>
      </w:r>
      <w:r w:rsidRPr="00E7491B">
        <w:rPr>
          <w:rFonts w:ascii="Arial" w:hAnsi="Arial" w:cs="Arial"/>
          <w:sz w:val="22"/>
          <w:szCs w:val="22"/>
        </w:rPr>
        <w:t xml:space="preserve"> Verified activity records can support the evaluation of recycling participation and where reliable weight data is available, estimated waste diversion.</w:t>
      </w:r>
    </w:p>
    <w:p w14:paraId="202046C3" w14:textId="77777777" w:rsidR="00225558" w:rsidRPr="00E7491B" w:rsidRDefault="00225558" w:rsidP="00566AD1">
      <w:pPr>
        <w:spacing w:line="360" w:lineRule="auto"/>
        <w:jc w:val="both"/>
        <w:rPr>
          <w:rFonts w:ascii="Arial" w:hAnsi="Arial" w:cs="Arial"/>
          <w:sz w:val="22"/>
          <w:szCs w:val="22"/>
        </w:rPr>
      </w:pPr>
    </w:p>
    <w:p w14:paraId="11477957"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The environmental case must ultimately be supported by evidence of completed activities and material outcomes, not the number of users who open the application.</w:t>
      </w:r>
    </w:p>
    <w:p w14:paraId="7E06B18E" w14:textId="77777777" w:rsidR="00225558" w:rsidRPr="00E7491B" w:rsidRDefault="00225558" w:rsidP="00566AD1">
      <w:pPr>
        <w:spacing w:line="360" w:lineRule="auto"/>
        <w:jc w:val="both"/>
        <w:rPr>
          <w:rFonts w:ascii="Arial" w:hAnsi="Arial" w:cs="Arial"/>
          <w:sz w:val="22"/>
          <w:szCs w:val="22"/>
        </w:rPr>
      </w:pPr>
    </w:p>
    <w:p w14:paraId="61D68234" w14:textId="77777777" w:rsidR="00225558" w:rsidRPr="00E7491B" w:rsidRDefault="00225558" w:rsidP="00566AD1">
      <w:pPr>
        <w:pStyle w:val="Subtitle"/>
        <w:spacing w:line="360" w:lineRule="auto"/>
        <w:rPr>
          <w:rStyle w:val="Strong"/>
          <w:color w:val="auto"/>
        </w:rPr>
      </w:pPr>
      <w:r w:rsidRPr="00E7491B">
        <w:rPr>
          <w:rStyle w:val="Strong"/>
          <w:color w:val="auto"/>
        </w:rPr>
        <w:t>Operational Value</w:t>
      </w:r>
    </w:p>
    <w:p w14:paraId="7D4DFB33" w14:textId="77777777" w:rsidR="00225558" w:rsidRPr="00E7491B" w:rsidRDefault="00225558" w:rsidP="00566AD1">
      <w:pPr>
        <w:numPr>
          <w:ilvl w:val="0"/>
          <w:numId w:val="5"/>
        </w:numPr>
        <w:spacing w:line="360" w:lineRule="auto"/>
        <w:jc w:val="both"/>
        <w:rPr>
          <w:rFonts w:ascii="Arial" w:hAnsi="Arial" w:cs="Arial"/>
          <w:sz w:val="22"/>
          <w:szCs w:val="22"/>
        </w:rPr>
      </w:pPr>
      <w:r w:rsidRPr="00E7491B">
        <w:rPr>
          <w:rFonts w:ascii="Arial" w:hAnsi="Arial" w:cs="Arial"/>
          <w:b/>
          <w:bCs/>
          <w:sz w:val="22"/>
          <w:szCs w:val="22"/>
        </w:rPr>
        <w:t xml:space="preserve">More efficient information access: </w:t>
      </w:r>
      <w:r w:rsidRPr="00E7491B">
        <w:rPr>
          <w:rFonts w:ascii="Arial" w:hAnsi="Arial" w:cs="Arial"/>
          <w:sz w:val="22"/>
          <w:szCs w:val="22"/>
        </w:rPr>
        <w:t xml:space="preserve">Centralising schedules, facility details, and disposal guidance may reduce repeated </w:t>
      </w:r>
      <w:proofErr w:type="gramStart"/>
      <w:r w:rsidRPr="00E7491B">
        <w:rPr>
          <w:rFonts w:ascii="Arial" w:hAnsi="Arial" w:cs="Arial"/>
          <w:sz w:val="22"/>
          <w:szCs w:val="22"/>
        </w:rPr>
        <w:t>enquiries</w:t>
      </w:r>
      <w:proofErr w:type="gramEnd"/>
      <w:r w:rsidRPr="00E7491B">
        <w:rPr>
          <w:rFonts w:ascii="Arial" w:hAnsi="Arial" w:cs="Arial"/>
          <w:sz w:val="22"/>
          <w:szCs w:val="22"/>
        </w:rPr>
        <w:t xml:space="preserve"> and the effort residents spend finding information.</w:t>
      </w:r>
    </w:p>
    <w:p w14:paraId="33AACC76" w14:textId="77777777" w:rsidR="00225558" w:rsidRPr="00E7491B" w:rsidRDefault="00225558" w:rsidP="00566AD1">
      <w:pPr>
        <w:numPr>
          <w:ilvl w:val="0"/>
          <w:numId w:val="5"/>
        </w:numPr>
        <w:spacing w:line="360" w:lineRule="auto"/>
        <w:jc w:val="both"/>
        <w:rPr>
          <w:rFonts w:ascii="Arial" w:hAnsi="Arial" w:cs="Arial"/>
          <w:sz w:val="22"/>
          <w:szCs w:val="22"/>
        </w:rPr>
      </w:pPr>
      <w:r w:rsidRPr="00E7491B">
        <w:rPr>
          <w:rFonts w:ascii="Arial" w:hAnsi="Arial" w:cs="Arial"/>
          <w:b/>
          <w:bCs/>
          <w:sz w:val="22"/>
          <w:szCs w:val="22"/>
        </w:rPr>
        <w:t>Better-structured service requests:</w:t>
      </w:r>
      <w:r w:rsidRPr="00E7491B">
        <w:rPr>
          <w:rFonts w:ascii="Arial" w:hAnsi="Arial" w:cs="Arial"/>
          <w:sz w:val="22"/>
          <w:szCs w:val="22"/>
        </w:rPr>
        <w:t xml:space="preserve"> Standardised booking fields can reduce incomplete submissions and make requests easier for service providers to assess.</w:t>
      </w:r>
    </w:p>
    <w:p w14:paraId="3A72AB4D" w14:textId="77777777" w:rsidR="00225558" w:rsidRPr="00E7491B" w:rsidRDefault="00225558" w:rsidP="00566AD1">
      <w:pPr>
        <w:numPr>
          <w:ilvl w:val="0"/>
          <w:numId w:val="5"/>
        </w:numPr>
        <w:spacing w:line="360" w:lineRule="auto"/>
        <w:jc w:val="both"/>
        <w:rPr>
          <w:rFonts w:ascii="Arial" w:hAnsi="Arial" w:cs="Arial"/>
          <w:sz w:val="22"/>
          <w:szCs w:val="22"/>
        </w:rPr>
      </w:pPr>
      <w:r w:rsidRPr="00E7491B">
        <w:rPr>
          <w:rFonts w:ascii="Arial" w:hAnsi="Arial" w:cs="Arial"/>
          <w:b/>
          <w:bCs/>
          <w:sz w:val="22"/>
          <w:szCs w:val="22"/>
        </w:rPr>
        <w:t xml:space="preserve">Improved issue visibility: </w:t>
      </w:r>
      <w:r w:rsidRPr="00E7491B">
        <w:rPr>
          <w:rFonts w:ascii="Arial" w:hAnsi="Arial" w:cs="Arial"/>
          <w:sz w:val="22"/>
          <w:szCs w:val="22"/>
        </w:rPr>
        <w:t>Structured reports can help management identify recurring problems and monitor resolution progress.</w:t>
      </w:r>
    </w:p>
    <w:p w14:paraId="5C227A0B" w14:textId="77777777" w:rsidR="00225558" w:rsidRPr="00E7491B" w:rsidRDefault="00225558" w:rsidP="00566AD1">
      <w:pPr>
        <w:numPr>
          <w:ilvl w:val="0"/>
          <w:numId w:val="5"/>
        </w:numPr>
        <w:spacing w:line="360" w:lineRule="auto"/>
        <w:jc w:val="both"/>
        <w:rPr>
          <w:rFonts w:ascii="Arial" w:hAnsi="Arial" w:cs="Arial"/>
          <w:sz w:val="22"/>
          <w:szCs w:val="22"/>
        </w:rPr>
      </w:pPr>
      <w:r w:rsidRPr="00E7491B">
        <w:rPr>
          <w:rFonts w:ascii="Arial" w:hAnsi="Arial" w:cs="Arial"/>
          <w:b/>
          <w:bCs/>
          <w:sz w:val="22"/>
          <w:szCs w:val="22"/>
        </w:rPr>
        <w:t>More informed service planning:</w:t>
      </w:r>
      <w:r w:rsidRPr="00E7491B">
        <w:rPr>
          <w:rFonts w:ascii="Arial" w:hAnsi="Arial" w:cs="Arial"/>
          <w:sz w:val="22"/>
          <w:szCs w:val="22"/>
        </w:rPr>
        <w:t xml:space="preserve"> Aggregated demand data may help management evaluate whether </w:t>
      </w:r>
      <w:proofErr w:type="gramStart"/>
      <w:r w:rsidRPr="00E7491B">
        <w:rPr>
          <w:rFonts w:ascii="Arial" w:hAnsi="Arial" w:cs="Arial"/>
          <w:sz w:val="22"/>
          <w:szCs w:val="22"/>
        </w:rPr>
        <w:t>particular locations</w:t>
      </w:r>
      <w:proofErr w:type="gramEnd"/>
      <w:r w:rsidRPr="00E7491B">
        <w:rPr>
          <w:rFonts w:ascii="Arial" w:hAnsi="Arial" w:cs="Arial"/>
          <w:sz w:val="22"/>
          <w:szCs w:val="22"/>
        </w:rPr>
        <w:t xml:space="preserve"> or waste categories require additional attention.</w:t>
      </w:r>
    </w:p>
    <w:p w14:paraId="31B0E65E" w14:textId="77777777" w:rsidR="00225558" w:rsidRPr="00E7491B" w:rsidRDefault="00225558" w:rsidP="00566AD1">
      <w:pPr>
        <w:spacing w:line="360" w:lineRule="auto"/>
        <w:jc w:val="both"/>
        <w:rPr>
          <w:rFonts w:ascii="Arial" w:hAnsi="Arial" w:cs="Arial"/>
          <w:sz w:val="22"/>
          <w:szCs w:val="22"/>
        </w:rPr>
      </w:pPr>
    </w:p>
    <w:p w14:paraId="6A826CF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These benefits depend on accurate information, staff adoption, and the extent to which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complements or integrates with existing systems.</w:t>
      </w:r>
    </w:p>
    <w:p w14:paraId="289BA1F1" w14:textId="77777777" w:rsidR="00225558" w:rsidRPr="00E7491B" w:rsidRDefault="00225558" w:rsidP="00566AD1">
      <w:pPr>
        <w:spacing w:line="360" w:lineRule="auto"/>
        <w:jc w:val="both"/>
        <w:rPr>
          <w:rFonts w:ascii="Arial" w:hAnsi="Arial" w:cs="Arial"/>
          <w:sz w:val="22"/>
          <w:szCs w:val="22"/>
        </w:rPr>
      </w:pPr>
    </w:p>
    <w:p w14:paraId="75A05C56" w14:textId="77777777" w:rsidR="00225558" w:rsidRPr="00E7491B" w:rsidRDefault="00225558" w:rsidP="00566AD1">
      <w:pPr>
        <w:pStyle w:val="Subtitle"/>
        <w:spacing w:line="360" w:lineRule="auto"/>
        <w:rPr>
          <w:rStyle w:val="Strong"/>
          <w:color w:val="auto"/>
        </w:rPr>
      </w:pPr>
      <w:r w:rsidRPr="00E7491B">
        <w:rPr>
          <w:rStyle w:val="Strong"/>
          <w:color w:val="auto"/>
        </w:rPr>
        <w:lastRenderedPageBreak/>
        <w:t>Resident and Community Value</w:t>
      </w:r>
    </w:p>
    <w:p w14:paraId="24033B84"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aims to make sustainable behaviour more convenient, improve confidence in disposal decisions, and provide clearer communication about service requests.</w:t>
      </w:r>
    </w:p>
    <w:p w14:paraId="2B0EFC90" w14:textId="77777777" w:rsidR="00225558" w:rsidRPr="00E7491B" w:rsidRDefault="00225558" w:rsidP="00566AD1">
      <w:pPr>
        <w:spacing w:line="360" w:lineRule="auto"/>
        <w:jc w:val="both"/>
        <w:rPr>
          <w:rFonts w:ascii="Arial" w:hAnsi="Arial" w:cs="Arial"/>
          <w:sz w:val="22"/>
          <w:szCs w:val="22"/>
        </w:rPr>
      </w:pPr>
    </w:p>
    <w:p w14:paraId="78FBF05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 reliable service can also encourage greater participation by demonstrating that resident actions lead to meaningful outcomes. However, accessibility, language needs, ease of use, and the availability of non-digital alternatives should be considered during deployment.</w:t>
      </w:r>
    </w:p>
    <w:p w14:paraId="743FECC7" w14:textId="77777777" w:rsidR="00225558" w:rsidRPr="00E7491B" w:rsidRDefault="00225558" w:rsidP="00566AD1">
      <w:pPr>
        <w:spacing w:line="360" w:lineRule="auto"/>
        <w:jc w:val="both"/>
        <w:rPr>
          <w:rFonts w:ascii="Arial" w:hAnsi="Arial" w:cs="Arial"/>
          <w:sz w:val="22"/>
          <w:szCs w:val="22"/>
        </w:rPr>
      </w:pPr>
    </w:p>
    <w:p w14:paraId="536B90E4" w14:textId="51757DAD" w:rsidR="00225558" w:rsidRPr="00E567F6" w:rsidRDefault="00225558" w:rsidP="00566AD1">
      <w:pPr>
        <w:spacing w:line="360" w:lineRule="auto"/>
        <w:rPr>
          <w:rStyle w:val="Strong"/>
          <w:rFonts w:ascii="Arial" w:hAnsi="Arial" w:cs="Arial"/>
          <w:sz w:val="22"/>
          <w:szCs w:val="22"/>
        </w:rPr>
      </w:pPr>
      <w:r w:rsidRPr="00E7491B">
        <w:rPr>
          <w:rStyle w:val="Strong"/>
        </w:rPr>
        <w:t>Strategic Value for Sime Darby Property</w:t>
      </w:r>
    </w:p>
    <w:p w14:paraId="60A26BBE" w14:textId="77777777" w:rsidR="00225558" w:rsidRPr="00E7491B" w:rsidRDefault="00225558" w:rsidP="00566AD1">
      <w:pPr>
        <w:numPr>
          <w:ilvl w:val="0"/>
          <w:numId w:val="6"/>
        </w:numPr>
        <w:spacing w:line="360" w:lineRule="auto"/>
        <w:jc w:val="both"/>
        <w:rPr>
          <w:rFonts w:ascii="Arial" w:hAnsi="Arial" w:cs="Arial"/>
          <w:sz w:val="22"/>
          <w:szCs w:val="22"/>
        </w:rPr>
      </w:pPr>
      <w:r w:rsidRPr="00E7491B">
        <w:rPr>
          <w:rFonts w:ascii="Arial" w:hAnsi="Arial" w:cs="Arial"/>
          <w:b/>
          <w:bCs/>
          <w:sz w:val="22"/>
          <w:szCs w:val="22"/>
        </w:rPr>
        <w:t>Supporting township differentiation:</w:t>
      </w:r>
      <w:r w:rsidRPr="00E7491B">
        <w:rPr>
          <w:rFonts w:ascii="Arial" w:hAnsi="Arial" w:cs="Arial"/>
          <w:sz w:val="22"/>
          <w:szCs w:val="22"/>
        </w:rPr>
        <w:t xml:space="preserve"> Convenient waste-management services could strengthen the appeal of a township to residents who value practical sustainability initiatives. This should be validated through resident and prospective-buyer feedback rather than treated as a guaranteed sales advantage.</w:t>
      </w:r>
    </w:p>
    <w:p w14:paraId="520C4DF6" w14:textId="77777777" w:rsidR="00225558" w:rsidRPr="00E7491B" w:rsidRDefault="00225558" w:rsidP="00566AD1">
      <w:pPr>
        <w:numPr>
          <w:ilvl w:val="0"/>
          <w:numId w:val="6"/>
        </w:numPr>
        <w:spacing w:line="360" w:lineRule="auto"/>
        <w:jc w:val="both"/>
        <w:rPr>
          <w:rFonts w:ascii="Arial" w:hAnsi="Arial" w:cs="Arial"/>
          <w:sz w:val="22"/>
          <w:szCs w:val="22"/>
        </w:rPr>
      </w:pPr>
      <w:r w:rsidRPr="00E7491B">
        <w:rPr>
          <w:rFonts w:ascii="Arial" w:hAnsi="Arial" w:cs="Arial"/>
          <w:b/>
          <w:bCs/>
          <w:sz w:val="22"/>
          <w:szCs w:val="22"/>
        </w:rPr>
        <w:t>Supporting sustainability measurement:</w:t>
      </w:r>
      <w:r w:rsidRPr="00E7491B">
        <w:rPr>
          <w:rFonts w:ascii="Arial" w:hAnsi="Arial" w:cs="Arial"/>
          <w:sz w:val="22"/>
          <w:szCs w:val="22"/>
        </w:rPr>
        <w:t xml:space="preserve"> Verified records of eligible recycling activities and waste diversion could contribute to internal sustainability monitoring. Formal ESG (Environmental, Social, and Governance) reporting would require appropriate data validation and reporting methodologies.</w:t>
      </w:r>
    </w:p>
    <w:p w14:paraId="3D17AC76" w14:textId="77777777" w:rsidR="00225558" w:rsidRPr="00E7491B" w:rsidRDefault="00225558" w:rsidP="00566AD1">
      <w:pPr>
        <w:numPr>
          <w:ilvl w:val="0"/>
          <w:numId w:val="6"/>
        </w:numPr>
        <w:spacing w:line="360" w:lineRule="auto"/>
        <w:jc w:val="both"/>
        <w:rPr>
          <w:rFonts w:ascii="Arial" w:hAnsi="Arial" w:cs="Arial"/>
          <w:sz w:val="22"/>
          <w:szCs w:val="22"/>
        </w:rPr>
      </w:pPr>
      <w:r w:rsidRPr="00E7491B">
        <w:rPr>
          <w:rFonts w:ascii="Arial" w:hAnsi="Arial" w:cs="Arial"/>
          <w:b/>
          <w:bCs/>
          <w:sz w:val="22"/>
          <w:szCs w:val="22"/>
        </w:rPr>
        <w:t>Strengthening service coordination:</w:t>
      </w:r>
      <w:r w:rsidRPr="00E7491B">
        <w:rPr>
          <w:rFonts w:ascii="Arial" w:hAnsi="Arial" w:cs="Arial"/>
          <w:sz w:val="22"/>
          <w:szCs w:val="22"/>
        </w:rPr>
        <w:t xml:space="preserve"> A shared platform could improve information exchange among residents, management teams, and participating service providers.</w:t>
      </w:r>
    </w:p>
    <w:p w14:paraId="503FF964" w14:textId="77777777" w:rsidR="00225558" w:rsidRPr="00E7491B" w:rsidRDefault="00225558" w:rsidP="00566AD1">
      <w:pPr>
        <w:numPr>
          <w:ilvl w:val="0"/>
          <w:numId w:val="6"/>
        </w:numPr>
        <w:spacing w:line="360" w:lineRule="auto"/>
        <w:jc w:val="both"/>
        <w:rPr>
          <w:rFonts w:ascii="Arial" w:hAnsi="Arial" w:cs="Arial"/>
          <w:sz w:val="22"/>
          <w:szCs w:val="22"/>
        </w:rPr>
      </w:pPr>
      <w:r w:rsidRPr="00E7491B">
        <w:rPr>
          <w:rFonts w:ascii="Arial" w:hAnsi="Arial" w:cs="Arial"/>
          <w:b/>
          <w:bCs/>
          <w:sz w:val="22"/>
          <w:szCs w:val="22"/>
        </w:rPr>
        <w:t>Enabling future partnerships:</w:t>
      </w:r>
      <w:r w:rsidRPr="00E7491B">
        <w:rPr>
          <w:rFonts w:ascii="Arial" w:hAnsi="Arial" w:cs="Arial"/>
          <w:sz w:val="22"/>
          <w:szCs w:val="22"/>
        </w:rPr>
        <w:t xml:space="preserve"> Collaboration with authorised recyclers, reuse organisations, and environmental service providers could create opportunities for service improvement and approved reward programmes.</w:t>
      </w:r>
    </w:p>
    <w:p w14:paraId="414F58F4" w14:textId="77777777" w:rsidR="00225558" w:rsidRPr="00E7491B" w:rsidRDefault="00225558" w:rsidP="00566AD1">
      <w:pPr>
        <w:numPr>
          <w:ilvl w:val="0"/>
          <w:numId w:val="6"/>
        </w:numPr>
        <w:spacing w:line="360" w:lineRule="auto"/>
        <w:jc w:val="both"/>
        <w:rPr>
          <w:rFonts w:ascii="Arial" w:hAnsi="Arial" w:cs="Arial"/>
          <w:sz w:val="22"/>
          <w:szCs w:val="22"/>
        </w:rPr>
      </w:pPr>
      <w:r w:rsidRPr="00E7491B">
        <w:rPr>
          <w:rFonts w:ascii="Arial" w:hAnsi="Arial" w:cs="Arial"/>
          <w:b/>
          <w:bCs/>
          <w:sz w:val="22"/>
          <w:szCs w:val="22"/>
        </w:rPr>
        <w:t xml:space="preserve">Informing long-term investment: </w:t>
      </w:r>
      <w:r w:rsidRPr="00E7491B">
        <w:rPr>
          <w:rFonts w:ascii="Arial" w:hAnsi="Arial" w:cs="Arial"/>
          <w:sz w:val="22"/>
          <w:szCs w:val="22"/>
        </w:rPr>
        <w:t>Evidence from usage patterns, completed requests, and recurring reports could help management decide which waste services warrant further investment.</w:t>
      </w:r>
    </w:p>
    <w:p w14:paraId="1C146A80" w14:textId="77777777" w:rsidR="00225558" w:rsidRPr="00E7491B" w:rsidRDefault="00225558" w:rsidP="00566AD1">
      <w:pPr>
        <w:spacing w:line="360" w:lineRule="auto"/>
        <w:jc w:val="both"/>
        <w:rPr>
          <w:rFonts w:ascii="Arial" w:hAnsi="Arial" w:cs="Arial"/>
          <w:sz w:val="22"/>
          <w:szCs w:val="22"/>
        </w:rPr>
      </w:pPr>
    </w:p>
    <w:p w14:paraId="10C3A8ED"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56466C84" w14:textId="12383130" w:rsidR="00225558" w:rsidRPr="00E7491B" w:rsidRDefault="00225558" w:rsidP="00566AD1">
      <w:pPr>
        <w:pStyle w:val="Subtitle"/>
        <w:spacing w:line="360" w:lineRule="auto"/>
        <w:rPr>
          <w:rStyle w:val="Strong"/>
          <w:color w:val="auto"/>
        </w:rPr>
      </w:pPr>
      <w:r w:rsidRPr="00E7491B">
        <w:rPr>
          <w:rStyle w:val="Strong"/>
          <w:color w:val="auto"/>
        </w:rPr>
        <w:lastRenderedPageBreak/>
        <w:t>Proposed Performance Indicators</w:t>
      </w:r>
    </w:p>
    <w:p w14:paraId="66BDF0B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The pilot should establish baseline measurements and agree on targets before evaluating results.</w:t>
      </w:r>
    </w:p>
    <w:tbl>
      <w:tblPr>
        <w:tblW w:w="0" w:type="auto"/>
        <w:tblCellMar>
          <w:top w:w="15" w:type="dxa"/>
          <w:left w:w="15" w:type="dxa"/>
          <w:bottom w:w="15" w:type="dxa"/>
          <w:right w:w="15" w:type="dxa"/>
        </w:tblCellMar>
        <w:tblLook w:val="04A0" w:firstRow="1" w:lastRow="0" w:firstColumn="1" w:lastColumn="0" w:noHBand="0" w:noVBand="1"/>
      </w:tblPr>
      <w:tblGrid>
        <w:gridCol w:w="2779"/>
        <w:gridCol w:w="6227"/>
      </w:tblGrid>
      <w:tr w:rsidR="00225558" w:rsidRPr="00E7491B" w14:paraId="41E56BDD" w14:textId="77777777" w:rsidTr="00A84AF4">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1FC9C5B3" w14:textId="77777777" w:rsidR="00225558" w:rsidRPr="00A84AF4" w:rsidRDefault="00225558" w:rsidP="00566AD1">
            <w:pPr>
              <w:spacing w:line="360" w:lineRule="auto"/>
              <w:jc w:val="both"/>
              <w:rPr>
                <w:rFonts w:ascii="Arial" w:hAnsi="Arial" w:cs="Arial"/>
                <w:b/>
                <w:bCs/>
                <w:sz w:val="22"/>
                <w:szCs w:val="22"/>
              </w:rPr>
            </w:pPr>
            <w:r w:rsidRPr="00A84AF4">
              <w:rPr>
                <w:rFonts w:ascii="Arial" w:hAnsi="Arial" w:cs="Arial"/>
                <w:b/>
                <w:bCs/>
                <w:sz w:val="22"/>
                <w:szCs w:val="22"/>
              </w:rPr>
              <w:t>Objective</w:t>
            </w:r>
          </w:p>
        </w:tc>
        <w:tc>
          <w:tcPr>
            <w:tcW w:w="622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1AB2369A" w14:textId="77777777" w:rsidR="00225558" w:rsidRPr="00A84AF4" w:rsidRDefault="00225558" w:rsidP="00566AD1">
            <w:pPr>
              <w:spacing w:line="360" w:lineRule="auto"/>
              <w:jc w:val="both"/>
              <w:rPr>
                <w:rFonts w:ascii="Arial" w:hAnsi="Arial" w:cs="Arial"/>
                <w:b/>
                <w:bCs/>
                <w:sz w:val="22"/>
                <w:szCs w:val="22"/>
              </w:rPr>
            </w:pPr>
            <w:r w:rsidRPr="00A84AF4">
              <w:rPr>
                <w:rFonts w:ascii="Arial" w:hAnsi="Arial" w:cs="Arial"/>
                <w:b/>
                <w:bCs/>
                <w:sz w:val="22"/>
                <w:szCs w:val="22"/>
              </w:rPr>
              <w:t>Proposed Indicator</w:t>
            </w:r>
          </w:p>
        </w:tc>
      </w:tr>
      <w:tr w:rsidR="00225558" w:rsidRPr="00E7491B" w14:paraId="1A8B8826"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7E6C9"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Improve convenience</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7D4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Median time required to find an appropriate disposal route</w:t>
            </w:r>
          </w:p>
        </w:tc>
      </w:tr>
      <w:tr w:rsidR="00225558" w:rsidRPr="00E7491B" w14:paraId="17B63D14"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2E99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Improve guidance quality</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8A3F2"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Percentage of tested cases with correct, verified disposal guidance</w:t>
            </w:r>
          </w:p>
        </w:tc>
      </w:tr>
      <w:tr w:rsidR="00225558" w:rsidRPr="00E7491B" w14:paraId="17462398"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1EAA8"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Improve service delivery </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3F6F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Booking completion rate and time to fulfilment</w:t>
            </w:r>
          </w:p>
        </w:tc>
      </w:tr>
      <w:tr w:rsidR="00225558" w:rsidRPr="00E7491B" w14:paraId="694E9E9B"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04B2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Improve accountability</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09F5D"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Percentage of reports resolved within agreed service targets</w:t>
            </w:r>
          </w:p>
        </w:tc>
      </w:tr>
      <w:tr w:rsidR="00225558" w:rsidRPr="00E7491B" w14:paraId="41FE2B64"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788C3"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Encourage participation</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65C41"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Number of verified eligible recycling and reuse activities</w:t>
            </w:r>
          </w:p>
        </w:tc>
      </w:tr>
      <w:tr w:rsidR="00225558" w:rsidRPr="00E7491B" w14:paraId="3954E8F1"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365E2"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Demonstrate environmental</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85EAE"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Measured or reliably estimated mass of waste diverted</w:t>
            </w:r>
          </w:p>
        </w:tc>
      </w:tr>
      <w:tr w:rsidR="00225558" w:rsidRPr="00E7491B" w14:paraId="7DE7B0E5"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414"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Improve user experience</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FA488"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Resident satisfaction, task completion, and repeat usage</w:t>
            </w:r>
          </w:p>
        </w:tc>
      </w:tr>
      <w:tr w:rsidR="00225558" w:rsidRPr="00E7491B" w14:paraId="72D27D94" w14:textId="77777777" w:rsidTr="00B20A6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A49F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Assess business value</w:t>
            </w:r>
          </w:p>
        </w:tc>
        <w:tc>
          <w:tcPr>
            <w:tcW w:w="62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342B2"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Administrative effort per request and cost per completed service</w:t>
            </w:r>
          </w:p>
        </w:tc>
      </w:tr>
    </w:tbl>
    <w:p w14:paraId="10288B95" w14:textId="77777777" w:rsidR="00225558" w:rsidRPr="00E7491B" w:rsidRDefault="00225558" w:rsidP="00566AD1">
      <w:pPr>
        <w:spacing w:line="360" w:lineRule="auto"/>
        <w:jc w:val="both"/>
        <w:rPr>
          <w:rFonts w:ascii="Arial" w:hAnsi="Arial" w:cs="Arial"/>
          <w:sz w:val="22"/>
          <w:szCs w:val="22"/>
        </w:rPr>
      </w:pPr>
    </w:p>
    <w:p w14:paraId="7E7F8D7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These measures would help Sime Darby Property determine whether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produces meaningful improvements and whether the benefits justify the cost of wider deployment.</w:t>
      </w:r>
    </w:p>
    <w:p w14:paraId="7E642E14" w14:textId="77777777" w:rsidR="00225558" w:rsidRPr="00E7491B" w:rsidRDefault="00225558" w:rsidP="00566AD1">
      <w:pPr>
        <w:spacing w:line="360" w:lineRule="auto"/>
        <w:jc w:val="both"/>
        <w:rPr>
          <w:rFonts w:ascii="Arial" w:hAnsi="Arial" w:cs="Arial"/>
          <w:sz w:val="22"/>
          <w:szCs w:val="22"/>
        </w:rPr>
      </w:pPr>
    </w:p>
    <w:p w14:paraId="18695CB9"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6448B9A9" w14:textId="3D343F33" w:rsidR="00225558" w:rsidRPr="00E7491B" w:rsidRDefault="00225558" w:rsidP="00566AD1">
      <w:pPr>
        <w:pStyle w:val="Heading1"/>
        <w:spacing w:line="360" w:lineRule="auto"/>
        <w:rPr>
          <w:color w:val="auto"/>
        </w:rPr>
      </w:pPr>
      <w:bookmarkStart w:id="9" w:name="_Toc243095699"/>
      <w:r w:rsidRPr="00E7491B">
        <w:rPr>
          <w:color w:val="auto"/>
        </w:rPr>
        <w:lastRenderedPageBreak/>
        <w:t>Feasibility</w:t>
      </w:r>
      <w:bookmarkEnd w:id="9"/>
    </w:p>
    <w:p w14:paraId="55078719" w14:textId="77777777" w:rsidR="00225558" w:rsidRPr="00E7491B" w:rsidRDefault="00225558" w:rsidP="00566AD1">
      <w:pPr>
        <w:pStyle w:val="Subtitle"/>
        <w:spacing w:line="360" w:lineRule="auto"/>
        <w:rPr>
          <w:rStyle w:val="Strong"/>
          <w:color w:val="auto"/>
        </w:rPr>
      </w:pPr>
      <w:r w:rsidRPr="00E7491B">
        <w:rPr>
          <w:rStyle w:val="Strong"/>
          <w:color w:val="auto"/>
        </w:rPr>
        <w:t>Proposed Technical Approach</w:t>
      </w:r>
    </w:p>
    <w:p w14:paraId="1CD6A9D8" w14:textId="77777777" w:rsidR="00225558" w:rsidRPr="00E7491B" w:rsidRDefault="00225558" w:rsidP="00566AD1">
      <w:pPr>
        <w:numPr>
          <w:ilvl w:val="0"/>
          <w:numId w:val="7"/>
        </w:numPr>
        <w:spacing w:line="360" w:lineRule="auto"/>
        <w:jc w:val="both"/>
        <w:rPr>
          <w:rFonts w:ascii="Arial" w:hAnsi="Arial" w:cs="Arial"/>
          <w:sz w:val="22"/>
          <w:szCs w:val="22"/>
        </w:rPr>
      </w:pPr>
      <w:r w:rsidRPr="00E7491B">
        <w:rPr>
          <w:rFonts w:ascii="Arial" w:hAnsi="Arial" w:cs="Arial"/>
          <w:b/>
          <w:bCs/>
          <w:sz w:val="22"/>
          <w:szCs w:val="22"/>
        </w:rPr>
        <w:t>Responsive web application:</w:t>
      </w:r>
      <w:r w:rsidRPr="00E7491B">
        <w:rPr>
          <w:rFonts w:ascii="Arial" w:hAnsi="Arial" w:cs="Arial"/>
          <w:sz w:val="22"/>
          <w:szCs w:val="22"/>
        </w:rPr>
        <w:t xml:space="preserve"> A mobile-friendly interface that allows residents to access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through a browser without requiring a fully developed native mobile application.</w:t>
      </w:r>
    </w:p>
    <w:p w14:paraId="723E7C30" w14:textId="77777777" w:rsidR="00225558" w:rsidRPr="00E7491B" w:rsidRDefault="00225558" w:rsidP="00566AD1">
      <w:pPr>
        <w:numPr>
          <w:ilvl w:val="0"/>
          <w:numId w:val="7"/>
        </w:numPr>
        <w:spacing w:line="360" w:lineRule="auto"/>
        <w:jc w:val="both"/>
        <w:rPr>
          <w:rFonts w:ascii="Arial" w:hAnsi="Arial" w:cs="Arial"/>
          <w:sz w:val="22"/>
          <w:szCs w:val="22"/>
        </w:rPr>
      </w:pPr>
      <w:r w:rsidRPr="00E7491B">
        <w:rPr>
          <w:rFonts w:ascii="Arial" w:hAnsi="Arial" w:cs="Arial"/>
          <w:b/>
          <w:bCs/>
          <w:sz w:val="22"/>
          <w:szCs w:val="22"/>
        </w:rPr>
        <w:t>Curated waste database:</w:t>
      </w:r>
      <w:r w:rsidRPr="00E7491B">
        <w:rPr>
          <w:rFonts w:ascii="Arial" w:hAnsi="Arial" w:cs="Arial"/>
          <w:sz w:val="22"/>
          <w:szCs w:val="22"/>
        </w:rPr>
        <w:t xml:space="preserve"> Structured records for waste categories, disposal rules, facility locations, accepted materials, collection schedules, and demonstration service requests.</w:t>
      </w:r>
    </w:p>
    <w:p w14:paraId="622F2A88" w14:textId="77777777" w:rsidR="00225558" w:rsidRPr="00E7491B" w:rsidRDefault="00225558" w:rsidP="00566AD1">
      <w:pPr>
        <w:numPr>
          <w:ilvl w:val="0"/>
          <w:numId w:val="7"/>
        </w:numPr>
        <w:spacing w:line="360" w:lineRule="auto"/>
        <w:jc w:val="both"/>
        <w:rPr>
          <w:rFonts w:ascii="Arial" w:hAnsi="Arial" w:cs="Arial"/>
          <w:sz w:val="22"/>
          <w:szCs w:val="22"/>
        </w:rPr>
      </w:pPr>
      <w:r w:rsidRPr="00E7491B">
        <w:rPr>
          <w:rFonts w:ascii="Arial" w:hAnsi="Arial" w:cs="Arial"/>
          <w:b/>
          <w:bCs/>
          <w:sz w:val="22"/>
          <w:szCs w:val="22"/>
        </w:rPr>
        <w:t>AI-assisted identification:</w:t>
      </w:r>
      <w:r w:rsidRPr="00E7491B">
        <w:rPr>
          <w:rFonts w:ascii="Arial" w:hAnsi="Arial" w:cs="Arial"/>
          <w:sz w:val="22"/>
          <w:szCs w:val="22"/>
        </w:rPr>
        <w:t xml:space="preserve"> An existing multimodal AI service may support image-based identification. Recommendations will be constrained by supported categories and available disposal rules.</w:t>
      </w:r>
    </w:p>
    <w:p w14:paraId="467F8F3A" w14:textId="77777777" w:rsidR="00225558" w:rsidRPr="00E7491B" w:rsidRDefault="00225558" w:rsidP="00566AD1">
      <w:pPr>
        <w:numPr>
          <w:ilvl w:val="0"/>
          <w:numId w:val="7"/>
        </w:numPr>
        <w:spacing w:line="360" w:lineRule="auto"/>
        <w:jc w:val="both"/>
        <w:rPr>
          <w:rFonts w:ascii="Arial" w:hAnsi="Arial" w:cs="Arial"/>
          <w:sz w:val="22"/>
          <w:szCs w:val="22"/>
        </w:rPr>
      </w:pPr>
      <w:r w:rsidRPr="00E7491B">
        <w:rPr>
          <w:rFonts w:ascii="Arial" w:hAnsi="Arial" w:cs="Arial"/>
          <w:b/>
          <w:bCs/>
          <w:sz w:val="22"/>
          <w:szCs w:val="22"/>
        </w:rPr>
        <w:t>Map integration:</w:t>
      </w:r>
      <w:r w:rsidRPr="00E7491B">
        <w:rPr>
          <w:rFonts w:ascii="Arial" w:hAnsi="Arial" w:cs="Arial"/>
          <w:sz w:val="22"/>
          <w:szCs w:val="22"/>
        </w:rPr>
        <w:t xml:space="preserve"> A map interface and external navigation links will help residents locate relevant facilities.</w:t>
      </w:r>
    </w:p>
    <w:p w14:paraId="26A68C86" w14:textId="77777777" w:rsidR="00225558" w:rsidRPr="00E7491B" w:rsidRDefault="00225558" w:rsidP="00566AD1">
      <w:pPr>
        <w:numPr>
          <w:ilvl w:val="0"/>
          <w:numId w:val="7"/>
        </w:numPr>
        <w:spacing w:line="360" w:lineRule="auto"/>
        <w:jc w:val="both"/>
        <w:rPr>
          <w:rFonts w:ascii="Arial" w:hAnsi="Arial" w:cs="Arial"/>
          <w:sz w:val="22"/>
          <w:szCs w:val="22"/>
        </w:rPr>
      </w:pPr>
      <w:r w:rsidRPr="00E7491B">
        <w:rPr>
          <w:rFonts w:ascii="Arial" w:hAnsi="Arial" w:cs="Arial"/>
          <w:b/>
          <w:bCs/>
          <w:sz w:val="22"/>
          <w:szCs w:val="22"/>
        </w:rPr>
        <w:t>Request and reporting records:</w:t>
      </w:r>
      <w:r w:rsidRPr="00E7491B">
        <w:rPr>
          <w:rFonts w:ascii="Arial" w:hAnsi="Arial" w:cs="Arial"/>
          <w:sz w:val="22"/>
          <w:szCs w:val="22"/>
        </w:rPr>
        <w:t xml:space="preserve"> Database-backed records, or clearly labelled simulated records for the prototype, will demonstrate bookings, report statuses, and verification workflows.</w:t>
      </w:r>
    </w:p>
    <w:p w14:paraId="5E69AC19" w14:textId="77777777" w:rsidR="00225558" w:rsidRPr="00E7491B" w:rsidRDefault="00225558" w:rsidP="00566AD1">
      <w:pPr>
        <w:numPr>
          <w:ilvl w:val="0"/>
          <w:numId w:val="7"/>
        </w:numPr>
        <w:spacing w:line="360" w:lineRule="auto"/>
        <w:jc w:val="both"/>
        <w:rPr>
          <w:rFonts w:ascii="Arial" w:hAnsi="Arial" w:cs="Arial"/>
          <w:sz w:val="22"/>
          <w:szCs w:val="22"/>
        </w:rPr>
      </w:pPr>
      <w:r w:rsidRPr="00E7491B">
        <w:rPr>
          <w:rFonts w:ascii="Arial" w:hAnsi="Arial" w:cs="Arial"/>
          <w:b/>
          <w:bCs/>
          <w:sz w:val="22"/>
          <w:szCs w:val="22"/>
        </w:rPr>
        <w:t>Rewards ledger:</w:t>
      </w:r>
      <w:r w:rsidRPr="00E7491B">
        <w:rPr>
          <w:rFonts w:ascii="Arial" w:hAnsi="Arial" w:cs="Arial"/>
          <w:sz w:val="22"/>
          <w:szCs w:val="22"/>
        </w:rPr>
        <w:t xml:space="preserve"> A simple points system will record eligible actions, verification status, and points awarded.</w:t>
      </w:r>
    </w:p>
    <w:p w14:paraId="16FC167F" w14:textId="77777777" w:rsidR="00225558" w:rsidRPr="00E7491B" w:rsidRDefault="00225558" w:rsidP="00566AD1">
      <w:pPr>
        <w:spacing w:line="360" w:lineRule="auto"/>
        <w:jc w:val="both"/>
        <w:rPr>
          <w:rFonts w:ascii="Arial" w:hAnsi="Arial" w:cs="Arial"/>
          <w:sz w:val="22"/>
          <w:szCs w:val="22"/>
        </w:rPr>
      </w:pPr>
    </w:p>
    <w:p w14:paraId="1388C076"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5FF7D0B0" w14:textId="1D16ECD7" w:rsidR="00225558" w:rsidRPr="00E7491B" w:rsidRDefault="00225558" w:rsidP="00566AD1">
      <w:pPr>
        <w:pStyle w:val="Subtitle"/>
        <w:spacing w:line="360" w:lineRule="auto"/>
        <w:rPr>
          <w:rStyle w:val="Strong"/>
          <w:color w:val="auto"/>
        </w:rPr>
      </w:pPr>
      <w:r w:rsidRPr="00E7491B">
        <w:rPr>
          <w:rStyle w:val="Strong"/>
          <w:color w:val="auto"/>
        </w:rPr>
        <w:lastRenderedPageBreak/>
        <w:t>Scope of the Hackathon MVP</w:t>
      </w:r>
    </w:p>
    <w:p w14:paraId="410DE5E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The MVP will focus on the following five main navigation actions:</w:t>
      </w:r>
    </w:p>
    <w:p w14:paraId="4D389878" w14:textId="77777777" w:rsidR="00225558" w:rsidRPr="00E7491B" w:rsidRDefault="00225558" w:rsidP="00566AD1">
      <w:pPr>
        <w:numPr>
          <w:ilvl w:val="0"/>
          <w:numId w:val="8"/>
        </w:numPr>
        <w:spacing w:line="360" w:lineRule="auto"/>
        <w:jc w:val="both"/>
        <w:rPr>
          <w:rFonts w:ascii="Arial" w:hAnsi="Arial" w:cs="Arial"/>
          <w:sz w:val="22"/>
          <w:szCs w:val="22"/>
        </w:rPr>
      </w:pPr>
      <w:r w:rsidRPr="00E7491B">
        <w:rPr>
          <w:rFonts w:ascii="Arial" w:hAnsi="Arial" w:cs="Arial"/>
          <w:sz w:val="22"/>
          <w:szCs w:val="22"/>
        </w:rPr>
        <w:t>Home: Collection schedules, notices, and request summaries</w:t>
      </w:r>
    </w:p>
    <w:p w14:paraId="0F3E021F" w14:textId="77777777" w:rsidR="00225558" w:rsidRPr="00E7491B" w:rsidRDefault="00225558" w:rsidP="00566AD1">
      <w:pPr>
        <w:numPr>
          <w:ilvl w:val="0"/>
          <w:numId w:val="8"/>
        </w:numPr>
        <w:spacing w:line="360" w:lineRule="auto"/>
        <w:jc w:val="both"/>
        <w:rPr>
          <w:rFonts w:ascii="Arial" w:hAnsi="Arial" w:cs="Arial"/>
          <w:sz w:val="22"/>
          <w:szCs w:val="22"/>
        </w:rPr>
      </w:pPr>
      <w:r w:rsidRPr="00E7491B">
        <w:rPr>
          <w:rFonts w:ascii="Arial" w:hAnsi="Arial" w:cs="Arial"/>
          <w:sz w:val="22"/>
          <w:szCs w:val="22"/>
        </w:rPr>
        <w:t xml:space="preserve">Map: </w:t>
      </w:r>
      <w:proofErr w:type="gramStart"/>
      <w:r w:rsidRPr="00E7491B">
        <w:rPr>
          <w:rFonts w:ascii="Arial" w:hAnsi="Arial" w:cs="Arial"/>
          <w:sz w:val="22"/>
          <w:szCs w:val="22"/>
        </w:rPr>
        <w:t>Recycling points,</w:t>
      </w:r>
      <w:proofErr w:type="gramEnd"/>
      <w:r w:rsidRPr="00E7491B">
        <w:rPr>
          <w:rFonts w:ascii="Arial" w:hAnsi="Arial" w:cs="Arial"/>
          <w:sz w:val="22"/>
          <w:szCs w:val="22"/>
        </w:rPr>
        <w:t xml:space="preserve"> accepted waste categories, and available location details.</w:t>
      </w:r>
    </w:p>
    <w:p w14:paraId="58E42086" w14:textId="77777777" w:rsidR="00225558" w:rsidRPr="00E7491B" w:rsidRDefault="00225558" w:rsidP="00566AD1">
      <w:pPr>
        <w:numPr>
          <w:ilvl w:val="0"/>
          <w:numId w:val="8"/>
        </w:numPr>
        <w:spacing w:line="360" w:lineRule="auto"/>
        <w:jc w:val="both"/>
        <w:rPr>
          <w:rFonts w:ascii="Arial" w:hAnsi="Arial" w:cs="Arial"/>
          <w:sz w:val="22"/>
          <w:szCs w:val="22"/>
        </w:rPr>
      </w:pPr>
      <w:r w:rsidRPr="00E7491B">
        <w:rPr>
          <w:rFonts w:ascii="Arial" w:hAnsi="Arial" w:cs="Arial"/>
          <w:sz w:val="22"/>
          <w:szCs w:val="22"/>
        </w:rPr>
        <w:t>Add: A central action for photographing, uploading, or manually selecting waste.</w:t>
      </w:r>
    </w:p>
    <w:p w14:paraId="42C09689" w14:textId="77777777" w:rsidR="00225558" w:rsidRPr="00E7491B" w:rsidRDefault="00225558" w:rsidP="00566AD1">
      <w:pPr>
        <w:numPr>
          <w:ilvl w:val="0"/>
          <w:numId w:val="8"/>
        </w:numPr>
        <w:spacing w:line="360" w:lineRule="auto"/>
        <w:jc w:val="both"/>
        <w:rPr>
          <w:rFonts w:ascii="Arial" w:hAnsi="Arial" w:cs="Arial"/>
          <w:sz w:val="22"/>
          <w:szCs w:val="22"/>
        </w:rPr>
      </w:pPr>
      <w:r w:rsidRPr="00E7491B">
        <w:rPr>
          <w:rFonts w:ascii="Arial" w:hAnsi="Arial" w:cs="Arial"/>
          <w:sz w:val="22"/>
          <w:szCs w:val="22"/>
        </w:rPr>
        <w:t>Activity: Collection bookings, waste reports, statuses, and history.</w:t>
      </w:r>
    </w:p>
    <w:p w14:paraId="715BE826" w14:textId="77777777" w:rsidR="00225558" w:rsidRPr="00E7491B" w:rsidRDefault="00225558" w:rsidP="00566AD1">
      <w:pPr>
        <w:numPr>
          <w:ilvl w:val="0"/>
          <w:numId w:val="8"/>
        </w:numPr>
        <w:spacing w:line="360" w:lineRule="auto"/>
        <w:jc w:val="both"/>
        <w:rPr>
          <w:rFonts w:ascii="Arial" w:hAnsi="Arial" w:cs="Arial"/>
          <w:sz w:val="22"/>
          <w:szCs w:val="22"/>
        </w:rPr>
      </w:pPr>
      <w:r w:rsidRPr="00E7491B">
        <w:rPr>
          <w:rFonts w:ascii="Arial" w:hAnsi="Arial" w:cs="Arial"/>
          <w:sz w:val="22"/>
          <w:szCs w:val="22"/>
        </w:rPr>
        <w:t>Rewards: Points balance, transactions, eligibility, and verification information.</w:t>
      </w:r>
    </w:p>
    <w:p w14:paraId="6DE5E699" w14:textId="77777777" w:rsidR="00225558" w:rsidRPr="00E7491B" w:rsidRDefault="00225558" w:rsidP="00566AD1">
      <w:pPr>
        <w:spacing w:line="360" w:lineRule="auto"/>
        <w:jc w:val="both"/>
        <w:rPr>
          <w:rFonts w:ascii="Arial" w:hAnsi="Arial" w:cs="Arial"/>
          <w:sz w:val="22"/>
          <w:szCs w:val="22"/>
        </w:rPr>
      </w:pPr>
    </w:p>
    <w:p w14:paraId="27CC71E5"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Profile settings will be accessible from the top-right corner.</w:t>
      </w:r>
    </w:p>
    <w:p w14:paraId="693A30D6" w14:textId="77777777" w:rsidR="00225558" w:rsidRPr="00E7491B" w:rsidRDefault="00225558" w:rsidP="00566AD1">
      <w:pPr>
        <w:spacing w:line="360" w:lineRule="auto"/>
        <w:jc w:val="both"/>
        <w:rPr>
          <w:rFonts w:ascii="Arial" w:hAnsi="Arial" w:cs="Arial"/>
          <w:sz w:val="22"/>
          <w:szCs w:val="22"/>
        </w:rPr>
      </w:pPr>
    </w:p>
    <w:p w14:paraId="787068FE"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The prototype should prioritise one complete and reliable demonstration journey over </w:t>
      </w:r>
      <w:proofErr w:type="gramStart"/>
      <w:r w:rsidRPr="00E7491B">
        <w:rPr>
          <w:rFonts w:ascii="Arial" w:hAnsi="Arial" w:cs="Arial"/>
          <w:sz w:val="22"/>
          <w:szCs w:val="22"/>
        </w:rPr>
        <w:t>a large number of</w:t>
      </w:r>
      <w:proofErr w:type="gramEnd"/>
      <w:r w:rsidRPr="00E7491B">
        <w:rPr>
          <w:rFonts w:ascii="Arial" w:hAnsi="Arial" w:cs="Arial"/>
          <w:sz w:val="22"/>
          <w:szCs w:val="22"/>
        </w:rPr>
        <w:t xml:space="preserve"> partially implemented functions.</w:t>
      </w:r>
    </w:p>
    <w:p w14:paraId="0B78BDA8" w14:textId="77777777" w:rsidR="00225558" w:rsidRPr="00E7491B" w:rsidRDefault="00225558" w:rsidP="00566AD1">
      <w:pPr>
        <w:spacing w:line="360" w:lineRule="auto"/>
        <w:jc w:val="both"/>
        <w:rPr>
          <w:rFonts w:ascii="Arial" w:hAnsi="Arial" w:cs="Arial"/>
          <w:sz w:val="22"/>
          <w:szCs w:val="22"/>
        </w:rPr>
      </w:pPr>
    </w:p>
    <w:p w14:paraId="04557591"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3210805E" w14:textId="004C25DE" w:rsidR="00225558" w:rsidRPr="00E7491B" w:rsidRDefault="00225558" w:rsidP="00566AD1">
      <w:pPr>
        <w:pStyle w:val="Subtitle"/>
        <w:spacing w:line="360" w:lineRule="auto"/>
        <w:rPr>
          <w:rStyle w:val="Strong"/>
          <w:color w:val="auto"/>
        </w:rPr>
      </w:pPr>
      <w:r w:rsidRPr="00E7491B">
        <w:rPr>
          <w:rStyle w:val="Strong"/>
          <w:color w:val="auto"/>
        </w:rPr>
        <w:lastRenderedPageBreak/>
        <w:t>Critical Feasibility Constraints</w:t>
      </w:r>
    </w:p>
    <w:p w14:paraId="3E1961AD" w14:textId="77777777" w:rsidR="00225558" w:rsidRPr="00E7491B" w:rsidRDefault="00225558" w:rsidP="00566AD1">
      <w:pPr>
        <w:numPr>
          <w:ilvl w:val="0"/>
          <w:numId w:val="9"/>
        </w:numPr>
        <w:spacing w:line="360" w:lineRule="auto"/>
        <w:jc w:val="both"/>
        <w:rPr>
          <w:rFonts w:ascii="Arial" w:hAnsi="Arial" w:cs="Arial"/>
          <w:sz w:val="22"/>
          <w:szCs w:val="22"/>
        </w:rPr>
      </w:pPr>
      <w:r w:rsidRPr="00E7491B">
        <w:rPr>
          <w:rFonts w:ascii="Arial" w:hAnsi="Arial" w:cs="Arial"/>
          <w:b/>
          <w:bCs/>
          <w:sz w:val="22"/>
          <w:szCs w:val="22"/>
        </w:rPr>
        <w:t xml:space="preserve">Data availability: </w:t>
      </w:r>
      <w:r w:rsidRPr="00E7491B">
        <w:rPr>
          <w:rFonts w:ascii="Arial" w:hAnsi="Arial" w:cs="Arial"/>
          <w:sz w:val="22"/>
          <w:szCs w:val="22"/>
        </w:rPr>
        <w:t>The usefulness of disposal recommendations depends on the quality and freshness of facility information. Initial deployment should focus on a limited set of verified locations and waste categories.</w:t>
      </w:r>
    </w:p>
    <w:p w14:paraId="6EC50748" w14:textId="77777777" w:rsidR="00225558" w:rsidRPr="00E7491B" w:rsidRDefault="00225558" w:rsidP="00566AD1">
      <w:pPr>
        <w:numPr>
          <w:ilvl w:val="0"/>
          <w:numId w:val="9"/>
        </w:numPr>
        <w:spacing w:line="360" w:lineRule="auto"/>
        <w:jc w:val="both"/>
        <w:rPr>
          <w:rFonts w:ascii="Arial" w:hAnsi="Arial" w:cs="Arial"/>
          <w:sz w:val="22"/>
          <w:szCs w:val="22"/>
        </w:rPr>
      </w:pPr>
      <w:r w:rsidRPr="00E7491B">
        <w:rPr>
          <w:rFonts w:ascii="Arial" w:hAnsi="Arial" w:cs="Arial"/>
          <w:b/>
          <w:bCs/>
          <w:sz w:val="22"/>
          <w:szCs w:val="22"/>
        </w:rPr>
        <w:t>Service-provider participation:</w:t>
      </w:r>
      <w:r w:rsidRPr="00E7491B">
        <w:rPr>
          <w:rFonts w:ascii="Arial" w:hAnsi="Arial" w:cs="Arial"/>
          <w:sz w:val="22"/>
          <w:szCs w:val="22"/>
        </w:rPr>
        <w:t xml:space="preserve"> Real collection bookings require confirmed service capacity, eligibility rules, and an agreed process for updating request statuses.</w:t>
      </w:r>
    </w:p>
    <w:p w14:paraId="17B54268" w14:textId="77777777" w:rsidR="00225558" w:rsidRPr="00E7491B" w:rsidRDefault="00225558" w:rsidP="00566AD1">
      <w:pPr>
        <w:numPr>
          <w:ilvl w:val="0"/>
          <w:numId w:val="9"/>
        </w:numPr>
        <w:spacing w:line="360" w:lineRule="auto"/>
        <w:jc w:val="both"/>
        <w:rPr>
          <w:rFonts w:ascii="Arial" w:hAnsi="Arial" w:cs="Arial"/>
          <w:sz w:val="22"/>
          <w:szCs w:val="22"/>
        </w:rPr>
      </w:pPr>
      <w:r w:rsidRPr="00E7491B">
        <w:rPr>
          <w:rFonts w:ascii="Arial" w:hAnsi="Arial" w:cs="Arial"/>
          <w:b/>
          <w:bCs/>
          <w:sz w:val="22"/>
          <w:szCs w:val="22"/>
        </w:rPr>
        <w:t>Reward sustainability:</w:t>
      </w:r>
      <w:r w:rsidRPr="00E7491B">
        <w:rPr>
          <w:rFonts w:ascii="Arial" w:hAnsi="Arial" w:cs="Arial"/>
          <w:sz w:val="22"/>
          <w:szCs w:val="22"/>
        </w:rPr>
        <w:t xml:space="preserve"> A real rewards programme requires a funding model, verification procedures, and agreed redemption terms.</w:t>
      </w:r>
    </w:p>
    <w:p w14:paraId="1FC13CF7" w14:textId="77777777" w:rsidR="00225558" w:rsidRPr="00E7491B" w:rsidRDefault="00225558" w:rsidP="00566AD1">
      <w:pPr>
        <w:numPr>
          <w:ilvl w:val="0"/>
          <w:numId w:val="9"/>
        </w:numPr>
        <w:spacing w:line="360" w:lineRule="auto"/>
        <w:jc w:val="both"/>
        <w:rPr>
          <w:rFonts w:ascii="Arial" w:hAnsi="Arial" w:cs="Arial"/>
          <w:sz w:val="22"/>
          <w:szCs w:val="22"/>
        </w:rPr>
      </w:pPr>
      <w:r w:rsidRPr="00E7491B">
        <w:rPr>
          <w:rFonts w:ascii="Arial" w:hAnsi="Arial" w:cs="Arial"/>
          <w:b/>
          <w:bCs/>
          <w:sz w:val="22"/>
          <w:szCs w:val="22"/>
        </w:rPr>
        <w:t xml:space="preserve">Privacy and security: </w:t>
      </w:r>
      <w:r w:rsidRPr="00E7491B">
        <w:rPr>
          <w:rFonts w:ascii="Arial" w:hAnsi="Arial" w:cs="Arial"/>
          <w:sz w:val="22"/>
          <w:szCs w:val="22"/>
        </w:rPr>
        <w:t>Personal information, residential addresses, photographs, and report details must be handled appropriately, with access limited to authorised purposes.</w:t>
      </w:r>
    </w:p>
    <w:p w14:paraId="534C9783" w14:textId="77777777" w:rsidR="00225558" w:rsidRPr="00E7491B" w:rsidRDefault="00225558" w:rsidP="00566AD1">
      <w:pPr>
        <w:numPr>
          <w:ilvl w:val="0"/>
          <w:numId w:val="9"/>
        </w:numPr>
        <w:spacing w:line="360" w:lineRule="auto"/>
        <w:jc w:val="both"/>
        <w:rPr>
          <w:rFonts w:ascii="Arial" w:hAnsi="Arial" w:cs="Arial"/>
          <w:sz w:val="22"/>
          <w:szCs w:val="22"/>
        </w:rPr>
      </w:pPr>
      <w:r w:rsidRPr="00E7491B">
        <w:rPr>
          <w:rFonts w:ascii="Arial" w:hAnsi="Arial" w:cs="Arial"/>
          <w:b/>
          <w:bCs/>
          <w:sz w:val="22"/>
          <w:szCs w:val="22"/>
        </w:rPr>
        <w:t>Integration requirements:</w:t>
      </w:r>
      <w:r w:rsidRPr="00E7491B">
        <w:rPr>
          <w:rFonts w:ascii="Arial" w:hAnsi="Arial" w:cs="Arial"/>
          <w:sz w:val="22"/>
          <w:szCs w:val="22"/>
        </w:rPr>
        <w:t xml:space="preserve"> The initial prototype need not connect to physical sensors, live truck tracking, or every management system. These integrations should be considered only when a demonstrated operational need and suitable data access justify them.</w:t>
      </w:r>
    </w:p>
    <w:p w14:paraId="3C5D56E1" w14:textId="77777777" w:rsidR="00225558" w:rsidRPr="00E7491B" w:rsidRDefault="00225558" w:rsidP="00566AD1">
      <w:pPr>
        <w:spacing w:line="360" w:lineRule="auto"/>
        <w:jc w:val="both"/>
        <w:rPr>
          <w:rFonts w:ascii="Arial" w:hAnsi="Arial" w:cs="Arial"/>
          <w:sz w:val="22"/>
          <w:szCs w:val="22"/>
        </w:rPr>
      </w:pPr>
    </w:p>
    <w:p w14:paraId="63DACAD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The key feasibility principle is to prove the resident journey first, then expand the operational network in response to validated demand.</w:t>
      </w:r>
    </w:p>
    <w:p w14:paraId="5BA51A95" w14:textId="77777777" w:rsidR="00225558" w:rsidRPr="00E7491B" w:rsidRDefault="00225558" w:rsidP="00566AD1">
      <w:pPr>
        <w:spacing w:line="360" w:lineRule="auto"/>
        <w:jc w:val="both"/>
        <w:rPr>
          <w:rFonts w:ascii="Arial" w:hAnsi="Arial" w:cs="Arial"/>
          <w:sz w:val="22"/>
          <w:szCs w:val="22"/>
        </w:rPr>
      </w:pPr>
    </w:p>
    <w:p w14:paraId="5C096F38"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67F9BCF7" w14:textId="5D8BECD4" w:rsidR="00225558" w:rsidRPr="00E7491B" w:rsidRDefault="00225558" w:rsidP="00566AD1">
      <w:pPr>
        <w:pStyle w:val="Heading1"/>
        <w:spacing w:line="360" w:lineRule="auto"/>
        <w:rPr>
          <w:color w:val="auto"/>
        </w:rPr>
      </w:pPr>
      <w:bookmarkStart w:id="10" w:name="_Toc243095700"/>
      <w:r w:rsidRPr="00E7491B">
        <w:rPr>
          <w:color w:val="auto"/>
        </w:rPr>
        <w:lastRenderedPageBreak/>
        <w:t>Implementation</w:t>
      </w:r>
      <w:bookmarkEnd w:id="10"/>
    </w:p>
    <w:p w14:paraId="72D32CB7" w14:textId="77777777" w:rsidR="00225558" w:rsidRPr="00E7491B" w:rsidRDefault="00225558" w:rsidP="00566AD1">
      <w:pPr>
        <w:pStyle w:val="Subtitle"/>
        <w:spacing w:line="360" w:lineRule="auto"/>
        <w:rPr>
          <w:rStyle w:val="Strong"/>
          <w:color w:val="auto"/>
        </w:rPr>
      </w:pPr>
      <w:r w:rsidRPr="00E7491B">
        <w:rPr>
          <w:rStyle w:val="Strong"/>
          <w:color w:val="auto"/>
        </w:rPr>
        <w:t>Phase 1: Research and Service Validation</w:t>
      </w:r>
    </w:p>
    <w:p w14:paraId="2A675248" w14:textId="77777777" w:rsidR="00225558" w:rsidRPr="00E7491B" w:rsidRDefault="00225558" w:rsidP="00566AD1">
      <w:pPr>
        <w:numPr>
          <w:ilvl w:val="0"/>
          <w:numId w:val="10"/>
        </w:numPr>
        <w:spacing w:line="360" w:lineRule="auto"/>
        <w:jc w:val="both"/>
        <w:rPr>
          <w:rFonts w:ascii="Arial" w:hAnsi="Arial" w:cs="Arial"/>
          <w:sz w:val="22"/>
          <w:szCs w:val="22"/>
        </w:rPr>
      </w:pPr>
      <w:r w:rsidRPr="00E7491B">
        <w:rPr>
          <w:rFonts w:ascii="Arial" w:hAnsi="Arial" w:cs="Arial"/>
          <w:sz w:val="22"/>
          <w:szCs w:val="22"/>
        </w:rPr>
        <w:t>Identify common disposal challenges through resident interviews or surveys.</w:t>
      </w:r>
    </w:p>
    <w:p w14:paraId="58CC59EA" w14:textId="77777777" w:rsidR="00225558" w:rsidRPr="00E7491B" w:rsidRDefault="00225558" w:rsidP="00566AD1">
      <w:pPr>
        <w:numPr>
          <w:ilvl w:val="0"/>
          <w:numId w:val="10"/>
        </w:numPr>
        <w:spacing w:line="360" w:lineRule="auto"/>
        <w:jc w:val="both"/>
        <w:rPr>
          <w:rFonts w:ascii="Arial" w:hAnsi="Arial" w:cs="Arial"/>
          <w:sz w:val="22"/>
          <w:szCs w:val="22"/>
        </w:rPr>
      </w:pPr>
      <w:r w:rsidRPr="00E7491B">
        <w:rPr>
          <w:rFonts w:ascii="Arial" w:hAnsi="Arial" w:cs="Arial"/>
          <w:sz w:val="22"/>
          <w:szCs w:val="22"/>
        </w:rPr>
        <w:t>Define the initial waste categories and supported disposal routes.</w:t>
      </w:r>
    </w:p>
    <w:p w14:paraId="32A243F8" w14:textId="77777777" w:rsidR="00225558" w:rsidRPr="00E7491B" w:rsidRDefault="00225558" w:rsidP="00566AD1">
      <w:pPr>
        <w:numPr>
          <w:ilvl w:val="0"/>
          <w:numId w:val="10"/>
        </w:numPr>
        <w:spacing w:line="360" w:lineRule="auto"/>
        <w:jc w:val="both"/>
        <w:rPr>
          <w:rFonts w:ascii="Arial" w:hAnsi="Arial" w:cs="Arial"/>
          <w:sz w:val="22"/>
          <w:szCs w:val="22"/>
        </w:rPr>
      </w:pPr>
      <w:r w:rsidRPr="00E7491B">
        <w:rPr>
          <w:rFonts w:ascii="Arial" w:hAnsi="Arial" w:cs="Arial"/>
          <w:sz w:val="22"/>
          <w:szCs w:val="22"/>
        </w:rPr>
        <w:t>Verify relevant facility details, acceptance criteria, and collection arrangements.</w:t>
      </w:r>
    </w:p>
    <w:p w14:paraId="16165265" w14:textId="77777777" w:rsidR="00225558" w:rsidRPr="00E7491B" w:rsidRDefault="00225558" w:rsidP="00566AD1">
      <w:pPr>
        <w:numPr>
          <w:ilvl w:val="0"/>
          <w:numId w:val="10"/>
        </w:numPr>
        <w:spacing w:line="360" w:lineRule="auto"/>
        <w:jc w:val="both"/>
        <w:rPr>
          <w:rFonts w:ascii="Arial" w:hAnsi="Arial" w:cs="Arial"/>
          <w:sz w:val="22"/>
          <w:szCs w:val="22"/>
        </w:rPr>
      </w:pPr>
      <w:r w:rsidRPr="00E7491B">
        <w:rPr>
          <w:rFonts w:ascii="Arial" w:hAnsi="Arial" w:cs="Arial"/>
          <w:sz w:val="22"/>
          <w:szCs w:val="22"/>
        </w:rPr>
        <w:t>Identify management responsibilities and potential service partners.</w:t>
      </w:r>
    </w:p>
    <w:p w14:paraId="7163A33D" w14:textId="77777777" w:rsidR="00225558" w:rsidRPr="00E7491B" w:rsidRDefault="00225558" w:rsidP="00566AD1">
      <w:pPr>
        <w:numPr>
          <w:ilvl w:val="0"/>
          <w:numId w:val="10"/>
        </w:numPr>
        <w:spacing w:line="360" w:lineRule="auto"/>
        <w:jc w:val="both"/>
        <w:rPr>
          <w:rFonts w:ascii="Arial" w:hAnsi="Arial" w:cs="Arial"/>
          <w:sz w:val="22"/>
          <w:szCs w:val="22"/>
        </w:rPr>
      </w:pPr>
      <w:r w:rsidRPr="00E7491B">
        <w:rPr>
          <w:rFonts w:ascii="Arial" w:hAnsi="Arial" w:cs="Arial"/>
          <w:sz w:val="22"/>
          <w:szCs w:val="22"/>
        </w:rPr>
        <w:t>Establish privacy, verification, and reward-eligibility requirements.</w:t>
      </w:r>
    </w:p>
    <w:p w14:paraId="167A3DFE"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Deliverable: A validated problem statement, initial waste database, defined MVP scope, and documented service assumptions.</w:t>
      </w:r>
    </w:p>
    <w:p w14:paraId="6AA9033A" w14:textId="77777777" w:rsidR="00225558" w:rsidRPr="00E7491B" w:rsidRDefault="00225558" w:rsidP="00566AD1">
      <w:pPr>
        <w:spacing w:line="360" w:lineRule="auto"/>
        <w:jc w:val="both"/>
        <w:rPr>
          <w:rFonts w:ascii="Arial" w:hAnsi="Arial" w:cs="Arial"/>
          <w:sz w:val="22"/>
          <w:szCs w:val="22"/>
        </w:rPr>
      </w:pPr>
    </w:p>
    <w:p w14:paraId="70EDAC9F" w14:textId="77777777" w:rsidR="00225558" w:rsidRPr="00E7491B" w:rsidRDefault="00225558" w:rsidP="00566AD1">
      <w:pPr>
        <w:pStyle w:val="Subtitle"/>
        <w:spacing w:line="360" w:lineRule="auto"/>
        <w:rPr>
          <w:rStyle w:val="Strong"/>
          <w:color w:val="auto"/>
        </w:rPr>
      </w:pPr>
      <w:r w:rsidRPr="00E7491B">
        <w:rPr>
          <w:rStyle w:val="Strong"/>
          <w:color w:val="auto"/>
        </w:rPr>
        <w:t>Phase 2: MVP Development and Testing</w:t>
      </w:r>
    </w:p>
    <w:p w14:paraId="690446D2" w14:textId="77777777" w:rsidR="00225558" w:rsidRPr="00E7491B" w:rsidRDefault="00225558" w:rsidP="00566AD1">
      <w:pPr>
        <w:numPr>
          <w:ilvl w:val="0"/>
          <w:numId w:val="11"/>
        </w:numPr>
        <w:spacing w:line="360" w:lineRule="auto"/>
        <w:jc w:val="both"/>
        <w:rPr>
          <w:rFonts w:ascii="Arial" w:hAnsi="Arial" w:cs="Arial"/>
          <w:sz w:val="22"/>
          <w:szCs w:val="22"/>
        </w:rPr>
      </w:pPr>
      <w:r w:rsidRPr="00E7491B">
        <w:rPr>
          <w:rFonts w:ascii="Arial" w:hAnsi="Arial" w:cs="Arial"/>
          <w:sz w:val="22"/>
          <w:szCs w:val="22"/>
        </w:rPr>
        <w:t>Build the responsive interface and core navigation.</w:t>
      </w:r>
    </w:p>
    <w:p w14:paraId="641DD841" w14:textId="77777777" w:rsidR="00225558" w:rsidRPr="00E7491B" w:rsidRDefault="00225558" w:rsidP="00566AD1">
      <w:pPr>
        <w:numPr>
          <w:ilvl w:val="0"/>
          <w:numId w:val="11"/>
        </w:numPr>
        <w:spacing w:line="360" w:lineRule="auto"/>
        <w:jc w:val="both"/>
        <w:rPr>
          <w:rFonts w:ascii="Arial" w:hAnsi="Arial" w:cs="Arial"/>
          <w:sz w:val="22"/>
          <w:szCs w:val="22"/>
        </w:rPr>
      </w:pPr>
      <w:r w:rsidRPr="00E7491B">
        <w:rPr>
          <w:rFonts w:ascii="Arial" w:hAnsi="Arial" w:cs="Arial"/>
          <w:sz w:val="22"/>
          <w:szCs w:val="22"/>
        </w:rPr>
        <w:t>Implement AI-assisted and manual waste identification.</w:t>
      </w:r>
    </w:p>
    <w:p w14:paraId="67FE1A04" w14:textId="77777777" w:rsidR="00225558" w:rsidRPr="00E7491B" w:rsidRDefault="00225558" w:rsidP="00566AD1">
      <w:pPr>
        <w:numPr>
          <w:ilvl w:val="0"/>
          <w:numId w:val="11"/>
        </w:numPr>
        <w:spacing w:line="360" w:lineRule="auto"/>
        <w:jc w:val="both"/>
        <w:rPr>
          <w:rFonts w:ascii="Arial" w:hAnsi="Arial" w:cs="Arial"/>
          <w:sz w:val="22"/>
          <w:szCs w:val="22"/>
        </w:rPr>
      </w:pPr>
      <w:r w:rsidRPr="00E7491B">
        <w:rPr>
          <w:rFonts w:ascii="Arial" w:hAnsi="Arial" w:cs="Arial"/>
          <w:sz w:val="22"/>
          <w:szCs w:val="22"/>
        </w:rPr>
        <w:t>Develop disposal guidance and map-based location discovery.</w:t>
      </w:r>
    </w:p>
    <w:p w14:paraId="1A38F495" w14:textId="77777777" w:rsidR="00225558" w:rsidRPr="00E7491B" w:rsidRDefault="00225558" w:rsidP="00566AD1">
      <w:pPr>
        <w:numPr>
          <w:ilvl w:val="0"/>
          <w:numId w:val="11"/>
        </w:numPr>
        <w:spacing w:line="360" w:lineRule="auto"/>
        <w:jc w:val="both"/>
        <w:rPr>
          <w:rFonts w:ascii="Arial" w:hAnsi="Arial" w:cs="Arial"/>
          <w:sz w:val="22"/>
          <w:szCs w:val="22"/>
        </w:rPr>
      </w:pPr>
      <w:r w:rsidRPr="00E7491B">
        <w:rPr>
          <w:rFonts w:ascii="Arial" w:hAnsi="Arial" w:cs="Arial"/>
          <w:sz w:val="22"/>
          <w:szCs w:val="22"/>
        </w:rPr>
        <w:t>Implement schedules, bulky-waste booking, and request tracking.</w:t>
      </w:r>
    </w:p>
    <w:p w14:paraId="160BA58A" w14:textId="77777777" w:rsidR="00225558" w:rsidRPr="00E7491B" w:rsidRDefault="00225558" w:rsidP="00566AD1">
      <w:pPr>
        <w:numPr>
          <w:ilvl w:val="0"/>
          <w:numId w:val="11"/>
        </w:numPr>
        <w:spacing w:line="360" w:lineRule="auto"/>
        <w:jc w:val="both"/>
        <w:rPr>
          <w:rFonts w:ascii="Arial" w:hAnsi="Arial" w:cs="Arial"/>
          <w:sz w:val="22"/>
          <w:szCs w:val="22"/>
        </w:rPr>
      </w:pPr>
      <w:r w:rsidRPr="00E7491B">
        <w:rPr>
          <w:rFonts w:ascii="Arial" w:hAnsi="Arial" w:cs="Arial"/>
          <w:sz w:val="22"/>
          <w:szCs w:val="22"/>
        </w:rPr>
        <w:t>Add reporting, reward verification, and points history.</w:t>
      </w:r>
    </w:p>
    <w:p w14:paraId="57DA5574" w14:textId="77777777" w:rsidR="00225558" w:rsidRPr="00E7491B" w:rsidRDefault="00225558" w:rsidP="00566AD1">
      <w:pPr>
        <w:numPr>
          <w:ilvl w:val="0"/>
          <w:numId w:val="11"/>
        </w:numPr>
        <w:spacing w:line="360" w:lineRule="auto"/>
        <w:jc w:val="both"/>
        <w:rPr>
          <w:rFonts w:ascii="Arial" w:hAnsi="Arial" w:cs="Arial"/>
          <w:sz w:val="22"/>
          <w:szCs w:val="22"/>
        </w:rPr>
      </w:pPr>
      <w:r w:rsidRPr="00E7491B">
        <w:rPr>
          <w:rFonts w:ascii="Arial" w:hAnsi="Arial" w:cs="Arial"/>
          <w:sz w:val="22"/>
          <w:szCs w:val="22"/>
        </w:rPr>
        <w:t>Test the main resident journeys and clearly label simulated information.</w:t>
      </w:r>
    </w:p>
    <w:p w14:paraId="6E0D376D" w14:textId="77777777" w:rsidR="00225558" w:rsidRPr="00E7491B" w:rsidRDefault="00225558" w:rsidP="00566AD1">
      <w:pPr>
        <w:numPr>
          <w:ilvl w:val="0"/>
          <w:numId w:val="11"/>
        </w:numPr>
        <w:spacing w:line="360" w:lineRule="auto"/>
        <w:jc w:val="both"/>
        <w:rPr>
          <w:rFonts w:ascii="Arial" w:hAnsi="Arial" w:cs="Arial"/>
          <w:sz w:val="22"/>
          <w:szCs w:val="22"/>
        </w:rPr>
      </w:pPr>
      <w:r w:rsidRPr="00E7491B">
        <w:rPr>
          <w:rFonts w:ascii="Arial" w:hAnsi="Arial" w:cs="Arial"/>
          <w:sz w:val="22"/>
          <w:szCs w:val="22"/>
        </w:rPr>
        <w:t>Evaluate the prototype with representative users and address usability issues.</w:t>
      </w:r>
    </w:p>
    <w:p w14:paraId="0C144D35" w14:textId="77777777" w:rsidR="00225558" w:rsidRPr="00E7491B" w:rsidRDefault="00225558" w:rsidP="00566AD1">
      <w:pPr>
        <w:spacing w:line="360" w:lineRule="auto"/>
        <w:jc w:val="both"/>
        <w:rPr>
          <w:rFonts w:ascii="Arial" w:hAnsi="Arial" w:cs="Arial"/>
          <w:sz w:val="22"/>
          <w:szCs w:val="22"/>
        </w:rPr>
      </w:pPr>
    </w:p>
    <w:p w14:paraId="01E2A06E"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Deliverable: A functional MVP demonstrating the main disposal, collection, reporting, and rewards journeys.</w:t>
      </w:r>
    </w:p>
    <w:p w14:paraId="6E315BF2" w14:textId="77777777" w:rsidR="00225558" w:rsidRPr="00E7491B" w:rsidRDefault="00225558" w:rsidP="00566AD1">
      <w:pPr>
        <w:spacing w:line="360" w:lineRule="auto"/>
        <w:jc w:val="both"/>
        <w:rPr>
          <w:rFonts w:ascii="Arial" w:hAnsi="Arial" w:cs="Arial"/>
          <w:sz w:val="22"/>
          <w:szCs w:val="22"/>
        </w:rPr>
      </w:pPr>
    </w:p>
    <w:p w14:paraId="18FADAE4"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76A157C3" w14:textId="0E922DFC" w:rsidR="00225558" w:rsidRPr="00E7491B" w:rsidRDefault="00225558" w:rsidP="00566AD1">
      <w:pPr>
        <w:pStyle w:val="Subtitle"/>
        <w:spacing w:line="360" w:lineRule="auto"/>
        <w:rPr>
          <w:rStyle w:val="Strong"/>
          <w:color w:val="auto"/>
        </w:rPr>
      </w:pPr>
      <w:r w:rsidRPr="00E7491B">
        <w:rPr>
          <w:rStyle w:val="Strong"/>
          <w:color w:val="auto"/>
        </w:rPr>
        <w:lastRenderedPageBreak/>
        <w:t>Phase 3: Controlled Township Pilot</w:t>
      </w:r>
    </w:p>
    <w:p w14:paraId="26B0C68F" w14:textId="77777777" w:rsidR="00225558" w:rsidRPr="00E7491B" w:rsidRDefault="00225558" w:rsidP="00566AD1">
      <w:pPr>
        <w:numPr>
          <w:ilvl w:val="0"/>
          <w:numId w:val="12"/>
        </w:numPr>
        <w:spacing w:line="360" w:lineRule="auto"/>
        <w:jc w:val="both"/>
        <w:rPr>
          <w:rFonts w:ascii="Arial" w:hAnsi="Arial" w:cs="Arial"/>
          <w:sz w:val="22"/>
          <w:szCs w:val="22"/>
        </w:rPr>
      </w:pPr>
      <w:r w:rsidRPr="00E7491B">
        <w:rPr>
          <w:rFonts w:ascii="Arial" w:hAnsi="Arial" w:cs="Arial"/>
          <w:sz w:val="22"/>
          <w:szCs w:val="22"/>
        </w:rPr>
        <w:t>Select one suitable township or residential community.</w:t>
      </w:r>
    </w:p>
    <w:p w14:paraId="66BE1305" w14:textId="77777777" w:rsidR="00225558" w:rsidRPr="00E7491B" w:rsidRDefault="00225558" w:rsidP="00566AD1">
      <w:pPr>
        <w:numPr>
          <w:ilvl w:val="0"/>
          <w:numId w:val="12"/>
        </w:numPr>
        <w:spacing w:line="360" w:lineRule="auto"/>
        <w:jc w:val="both"/>
        <w:rPr>
          <w:rFonts w:ascii="Arial" w:hAnsi="Arial" w:cs="Arial"/>
          <w:sz w:val="22"/>
          <w:szCs w:val="22"/>
        </w:rPr>
      </w:pPr>
      <w:r w:rsidRPr="00E7491B">
        <w:rPr>
          <w:rFonts w:ascii="Arial" w:hAnsi="Arial" w:cs="Arial"/>
          <w:sz w:val="22"/>
          <w:szCs w:val="22"/>
        </w:rPr>
        <w:t>Work with management teams and participating providers to validate service information.</w:t>
      </w:r>
    </w:p>
    <w:p w14:paraId="24EC9410" w14:textId="77777777" w:rsidR="00225558" w:rsidRPr="00E7491B" w:rsidRDefault="00225558" w:rsidP="00566AD1">
      <w:pPr>
        <w:numPr>
          <w:ilvl w:val="0"/>
          <w:numId w:val="12"/>
        </w:numPr>
        <w:spacing w:line="360" w:lineRule="auto"/>
        <w:jc w:val="both"/>
        <w:rPr>
          <w:rFonts w:ascii="Arial" w:hAnsi="Arial" w:cs="Arial"/>
          <w:sz w:val="22"/>
          <w:szCs w:val="22"/>
        </w:rPr>
      </w:pPr>
      <w:r w:rsidRPr="00E7491B">
        <w:rPr>
          <w:rFonts w:ascii="Arial" w:hAnsi="Arial" w:cs="Arial"/>
          <w:sz w:val="22"/>
          <w:szCs w:val="22"/>
        </w:rPr>
        <w:t xml:space="preserve">Introduce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to a limited group of residents.</w:t>
      </w:r>
    </w:p>
    <w:p w14:paraId="22F8FD36" w14:textId="77777777" w:rsidR="00225558" w:rsidRPr="00E7491B" w:rsidRDefault="00225558" w:rsidP="00566AD1">
      <w:pPr>
        <w:numPr>
          <w:ilvl w:val="0"/>
          <w:numId w:val="12"/>
        </w:numPr>
        <w:spacing w:line="360" w:lineRule="auto"/>
        <w:jc w:val="both"/>
        <w:rPr>
          <w:rFonts w:ascii="Arial" w:hAnsi="Arial" w:cs="Arial"/>
          <w:sz w:val="22"/>
          <w:szCs w:val="22"/>
        </w:rPr>
      </w:pPr>
      <w:r w:rsidRPr="00E7491B">
        <w:rPr>
          <w:rFonts w:ascii="Arial" w:hAnsi="Arial" w:cs="Arial"/>
          <w:sz w:val="22"/>
          <w:szCs w:val="22"/>
        </w:rPr>
        <w:t>Measure task completion, guidance accuracy, request fulfilment, satisfaction, and operational effort.</w:t>
      </w:r>
    </w:p>
    <w:p w14:paraId="4516BA76" w14:textId="77777777" w:rsidR="00225558" w:rsidRPr="00E7491B" w:rsidRDefault="00225558" w:rsidP="00566AD1">
      <w:pPr>
        <w:numPr>
          <w:ilvl w:val="0"/>
          <w:numId w:val="12"/>
        </w:numPr>
        <w:spacing w:line="360" w:lineRule="auto"/>
        <w:jc w:val="both"/>
        <w:rPr>
          <w:rFonts w:ascii="Arial" w:hAnsi="Arial" w:cs="Arial"/>
          <w:sz w:val="22"/>
          <w:szCs w:val="22"/>
        </w:rPr>
      </w:pPr>
      <w:r w:rsidRPr="00E7491B">
        <w:rPr>
          <w:rFonts w:ascii="Arial" w:hAnsi="Arial" w:cs="Arial"/>
          <w:sz w:val="22"/>
          <w:szCs w:val="22"/>
        </w:rPr>
        <w:t>Review costs, data quality, service capacity, and reward feasibility.</w:t>
      </w:r>
    </w:p>
    <w:p w14:paraId="13FC2367" w14:textId="77777777" w:rsidR="00225558" w:rsidRPr="00E7491B" w:rsidRDefault="00225558" w:rsidP="00566AD1">
      <w:pPr>
        <w:numPr>
          <w:ilvl w:val="0"/>
          <w:numId w:val="12"/>
        </w:numPr>
        <w:spacing w:line="360" w:lineRule="auto"/>
        <w:jc w:val="both"/>
        <w:rPr>
          <w:rFonts w:ascii="Arial" w:hAnsi="Arial" w:cs="Arial"/>
          <w:sz w:val="22"/>
          <w:szCs w:val="22"/>
        </w:rPr>
      </w:pPr>
      <w:r w:rsidRPr="00E7491B">
        <w:rPr>
          <w:rFonts w:ascii="Arial" w:hAnsi="Arial" w:cs="Arial"/>
          <w:sz w:val="22"/>
          <w:szCs w:val="22"/>
        </w:rPr>
        <w:t>Refine the platform based on evidence before considering expansion.</w:t>
      </w:r>
    </w:p>
    <w:p w14:paraId="4AE6D46C" w14:textId="77777777" w:rsidR="00225558" w:rsidRPr="00E7491B" w:rsidRDefault="00225558" w:rsidP="00566AD1">
      <w:pPr>
        <w:spacing w:line="360" w:lineRule="auto"/>
        <w:jc w:val="both"/>
        <w:rPr>
          <w:rFonts w:ascii="Arial" w:hAnsi="Arial" w:cs="Arial"/>
          <w:sz w:val="22"/>
          <w:szCs w:val="22"/>
        </w:rPr>
      </w:pPr>
    </w:p>
    <w:p w14:paraId="1470214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Deliverable: A pilot evaluation report, improved service workflow, and evidence-based recommendation on whether to scale.</w:t>
      </w:r>
    </w:p>
    <w:p w14:paraId="2CBA80A8" w14:textId="77777777" w:rsidR="00225558" w:rsidRPr="00E7491B" w:rsidRDefault="00225558" w:rsidP="00566AD1">
      <w:pPr>
        <w:spacing w:line="360" w:lineRule="auto"/>
        <w:jc w:val="both"/>
        <w:rPr>
          <w:rFonts w:ascii="Arial" w:hAnsi="Arial" w:cs="Arial"/>
          <w:sz w:val="22"/>
          <w:szCs w:val="22"/>
        </w:rPr>
      </w:pPr>
    </w:p>
    <w:p w14:paraId="09E68646" w14:textId="77777777" w:rsidR="00225558" w:rsidRPr="00E7491B" w:rsidRDefault="00225558" w:rsidP="00566AD1">
      <w:pPr>
        <w:pStyle w:val="Subtitle"/>
        <w:spacing w:line="360" w:lineRule="auto"/>
        <w:rPr>
          <w:rStyle w:val="Strong"/>
          <w:color w:val="auto"/>
        </w:rPr>
      </w:pPr>
      <w:r w:rsidRPr="00E7491B">
        <w:rPr>
          <w:rStyle w:val="Strong"/>
          <w:color w:val="auto"/>
        </w:rPr>
        <w:t>Community Adoption</w:t>
      </w:r>
    </w:p>
    <w:p w14:paraId="6BB9EBB7"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Technology alone will not ensure adoption. Residents must understand the service, trust its information, and see that it addresses a recurring problem.</w:t>
      </w:r>
    </w:p>
    <w:p w14:paraId="5694C5D6" w14:textId="77777777" w:rsidR="00225558" w:rsidRPr="00E7491B" w:rsidRDefault="00225558" w:rsidP="00566AD1">
      <w:pPr>
        <w:spacing w:line="360" w:lineRule="auto"/>
        <w:jc w:val="both"/>
        <w:rPr>
          <w:rFonts w:ascii="Arial" w:hAnsi="Arial" w:cs="Arial"/>
          <w:sz w:val="22"/>
          <w:szCs w:val="22"/>
        </w:rPr>
      </w:pPr>
    </w:p>
    <w:p w14:paraId="24769469"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can be introduced through management offices, JMBs, MCs, resident WhatsApp groups, newsletters, notice boards, and community events. QR codes can provide direct access to the platform, while practical recycling demonstrations can show residents how to use its main functions. Community leaders and environmental organisations may also support awareness activities where partnerships can be established.</w:t>
      </w:r>
    </w:p>
    <w:p w14:paraId="742848AC" w14:textId="77777777" w:rsidR="00225558" w:rsidRPr="00E7491B" w:rsidRDefault="00225558" w:rsidP="00566AD1">
      <w:pPr>
        <w:spacing w:line="360" w:lineRule="auto"/>
        <w:jc w:val="both"/>
        <w:rPr>
          <w:rFonts w:ascii="Arial" w:hAnsi="Arial" w:cs="Arial"/>
          <w:sz w:val="22"/>
          <w:szCs w:val="22"/>
        </w:rPr>
      </w:pPr>
    </w:p>
    <w:p w14:paraId="4878E818"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Adoption should be measured through completed user tasks and repeat usage rather than registrations alone.</w:t>
      </w:r>
    </w:p>
    <w:p w14:paraId="2B7DA791"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221E5E8E" w14:textId="108DD053" w:rsidR="00225558" w:rsidRPr="00E7491B" w:rsidRDefault="00225558" w:rsidP="00566AD1">
      <w:pPr>
        <w:pStyle w:val="Subtitle"/>
        <w:spacing w:line="360" w:lineRule="auto"/>
        <w:rPr>
          <w:rStyle w:val="Strong"/>
          <w:color w:val="auto"/>
        </w:rPr>
      </w:pPr>
      <w:r w:rsidRPr="00E7491B">
        <w:rPr>
          <w:rStyle w:val="Strong"/>
          <w:color w:val="auto"/>
        </w:rPr>
        <w:lastRenderedPageBreak/>
        <w:t>Risk Management</w:t>
      </w:r>
    </w:p>
    <w:tbl>
      <w:tblPr>
        <w:tblW w:w="0" w:type="auto"/>
        <w:tblCellMar>
          <w:top w:w="15" w:type="dxa"/>
          <w:left w:w="15" w:type="dxa"/>
          <w:bottom w:w="15" w:type="dxa"/>
          <w:right w:w="15" w:type="dxa"/>
        </w:tblCellMar>
        <w:tblLook w:val="04A0" w:firstRow="1" w:lastRow="0" w:firstColumn="1" w:lastColumn="0" w:noHBand="0" w:noVBand="1"/>
      </w:tblPr>
      <w:tblGrid>
        <w:gridCol w:w="3076"/>
        <w:gridCol w:w="5930"/>
      </w:tblGrid>
      <w:tr w:rsidR="00225558" w:rsidRPr="00E7491B" w14:paraId="53B4058C" w14:textId="77777777" w:rsidTr="00E910D1">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21E3D17" w14:textId="77777777" w:rsidR="00225558" w:rsidRPr="00E910D1" w:rsidRDefault="00225558" w:rsidP="00566AD1">
            <w:pPr>
              <w:spacing w:line="360" w:lineRule="auto"/>
              <w:jc w:val="both"/>
              <w:rPr>
                <w:rFonts w:ascii="Arial" w:hAnsi="Arial" w:cs="Arial"/>
                <w:b/>
                <w:bCs/>
                <w:sz w:val="22"/>
                <w:szCs w:val="22"/>
              </w:rPr>
            </w:pPr>
            <w:r w:rsidRPr="00E910D1">
              <w:rPr>
                <w:rFonts w:ascii="Arial" w:hAnsi="Arial" w:cs="Arial"/>
                <w:b/>
                <w:bCs/>
                <w:sz w:val="22"/>
                <w:szCs w:val="22"/>
              </w:rPr>
              <w:t>Risk</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D1A441D" w14:textId="77777777" w:rsidR="00225558" w:rsidRPr="00E910D1" w:rsidRDefault="00225558" w:rsidP="00566AD1">
            <w:pPr>
              <w:spacing w:line="360" w:lineRule="auto"/>
              <w:jc w:val="both"/>
              <w:rPr>
                <w:rFonts w:ascii="Arial" w:hAnsi="Arial" w:cs="Arial"/>
                <w:b/>
                <w:bCs/>
                <w:sz w:val="22"/>
                <w:szCs w:val="22"/>
              </w:rPr>
            </w:pPr>
            <w:r w:rsidRPr="00E910D1">
              <w:rPr>
                <w:rFonts w:ascii="Arial" w:hAnsi="Arial" w:cs="Arial"/>
                <w:b/>
                <w:bCs/>
                <w:sz w:val="22"/>
                <w:szCs w:val="22"/>
              </w:rPr>
              <w:t>Proposed Mitigation</w:t>
            </w:r>
          </w:p>
        </w:tc>
      </w:tr>
      <w:tr w:rsidR="00225558" w:rsidRPr="00E7491B" w14:paraId="003F0C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5A3C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Incorrect disposal recommendations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D91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Use curated rules, communicate uncertainty and provide a human view</w:t>
            </w:r>
          </w:p>
        </w:tc>
      </w:tr>
      <w:tr w:rsidR="00225558" w:rsidRPr="00E7491B" w14:paraId="07CD12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62AD4"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Outdated facility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5BB3F"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Assign verification responsibility and display update dates where available</w:t>
            </w:r>
          </w:p>
        </w:tc>
      </w:tr>
      <w:tr w:rsidR="00225558" w:rsidRPr="00E7491B" w14:paraId="40DBBE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C51E9"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Unconfirmed collection appointments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F42A0"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Separate pending requests from confirmed bookings</w:t>
            </w:r>
          </w:p>
        </w:tc>
      </w:tr>
      <w:tr w:rsidR="00225558" w:rsidRPr="00E7491B" w14:paraId="72101E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AC9B1"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Fraudulent reward claims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857E1"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Require authorised verification before awarding points</w:t>
            </w:r>
          </w:p>
        </w:tc>
      </w:tr>
      <w:tr w:rsidR="00225558" w:rsidRPr="00E7491B" w14:paraId="7BDB74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4537D"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Privacy concerns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3E16A"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Minimise data collection and restrict access to personal information</w:t>
            </w:r>
          </w:p>
        </w:tc>
      </w:tr>
      <w:tr w:rsidR="00225558" w:rsidRPr="00E7491B" w14:paraId="22C215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EA4C4"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Insufficient service capacity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3B777"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Begin with a limited pilot and confirmed service arrangements</w:t>
            </w:r>
          </w:p>
        </w:tc>
      </w:tr>
      <w:tr w:rsidR="00225558" w:rsidRPr="00E7491B" w14:paraId="427BD7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F8901"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Low resident adoption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79A6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Conduct usability testing and distribute the service through existing community channels</w:t>
            </w:r>
          </w:p>
        </w:tc>
      </w:tr>
    </w:tbl>
    <w:p w14:paraId="5DB9205E" w14:textId="77777777" w:rsidR="008A6B5B" w:rsidRPr="00E7491B" w:rsidRDefault="008A6B5B" w:rsidP="00566AD1">
      <w:pPr>
        <w:spacing w:line="360" w:lineRule="auto"/>
        <w:jc w:val="both"/>
        <w:rPr>
          <w:rFonts w:ascii="Arial" w:hAnsi="Arial" w:cs="Arial"/>
          <w:sz w:val="22"/>
          <w:szCs w:val="22"/>
        </w:rPr>
      </w:pPr>
    </w:p>
    <w:p w14:paraId="24039723" w14:textId="5898170D"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A phased implementation allows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to validate its assumptions before committing to wider operational deployment.</w:t>
      </w:r>
    </w:p>
    <w:p w14:paraId="38C9D1D6" w14:textId="77777777" w:rsidR="00225558" w:rsidRPr="00E7491B" w:rsidRDefault="00225558" w:rsidP="00566AD1">
      <w:pPr>
        <w:spacing w:line="360" w:lineRule="auto"/>
        <w:jc w:val="both"/>
        <w:rPr>
          <w:rFonts w:ascii="Arial" w:hAnsi="Arial" w:cs="Arial"/>
          <w:sz w:val="22"/>
          <w:szCs w:val="22"/>
        </w:rPr>
      </w:pPr>
    </w:p>
    <w:p w14:paraId="27CA222D" w14:textId="77777777" w:rsidR="0029001F" w:rsidRPr="00E7491B" w:rsidRDefault="0029001F" w:rsidP="00566AD1">
      <w:pPr>
        <w:spacing w:line="360" w:lineRule="auto"/>
        <w:rPr>
          <w:rFonts w:ascii="Arial" w:hAnsi="Arial" w:cs="Arial"/>
          <w:b/>
          <w:bCs/>
          <w:sz w:val="22"/>
          <w:szCs w:val="22"/>
        </w:rPr>
      </w:pPr>
      <w:r w:rsidRPr="00E7491B">
        <w:rPr>
          <w:rFonts w:ascii="Arial" w:hAnsi="Arial" w:cs="Arial"/>
          <w:b/>
          <w:bCs/>
          <w:sz w:val="22"/>
          <w:szCs w:val="22"/>
        </w:rPr>
        <w:br w:type="page"/>
      </w:r>
    </w:p>
    <w:p w14:paraId="3183DA75" w14:textId="70FCA81C" w:rsidR="00225558" w:rsidRPr="00E7491B" w:rsidRDefault="00225558" w:rsidP="00566AD1">
      <w:pPr>
        <w:pStyle w:val="Heading1"/>
        <w:spacing w:line="360" w:lineRule="auto"/>
        <w:rPr>
          <w:color w:val="auto"/>
        </w:rPr>
      </w:pPr>
      <w:bookmarkStart w:id="11" w:name="_Toc243095701"/>
      <w:r w:rsidRPr="00E7491B">
        <w:rPr>
          <w:color w:val="auto"/>
        </w:rPr>
        <w:lastRenderedPageBreak/>
        <w:t xml:space="preserve">Why </w:t>
      </w:r>
      <w:proofErr w:type="spellStart"/>
      <w:r w:rsidRPr="00E7491B">
        <w:rPr>
          <w:color w:val="auto"/>
        </w:rPr>
        <w:t>BinGo</w:t>
      </w:r>
      <w:proofErr w:type="spellEnd"/>
      <w:r w:rsidRPr="00E7491B">
        <w:rPr>
          <w:color w:val="auto"/>
        </w:rPr>
        <w:t xml:space="preserve"> Should Win</w:t>
      </w:r>
      <w:bookmarkEnd w:id="11"/>
    </w:p>
    <w:p w14:paraId="2A607A92"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deserves consideration because it addresses a practical township challenge with a solution that connects resident convenience, service coordination, and environmental responsibility.</w:t>
      </w:r>
    </w:p>
    <w:p w14:paraId="524AF221" w14:textId="77777777" w:rsidR="00225558" w:rsidRPr="00E7491B" w:rsidRDefault="00225558" w:rsidP="00566AD1">
      <w:pPr>
        <w:spacing w:line="360" w:lineRule="auto"/>
        <w:jc w:val="both"/>
        <w:rPr>
          <w:rFonts w:ascii="Arial" w:hAnsi="Arial" w:cs="Arial"/>
          <w:sz w:val="22"/>
          <w:szCs w:val="22"/>
        </w:rPr>
      </w:pPr>
    </w:p>
    <w:p w14:paraId="2037B395" w14:textId="77777777" w:rsidR="00225558" w:rsidRPr="00E7491B" w:rsidRDefault="00225558" w:rsidP="00566AD1">
      <w:pPr>
        <w:pStyle w:val="Subtitle"/>
        <w:spacing w:line="360" w:lineRule="auto"/>
        <w:rPr>
          <w:rStyle w:val="Strong"/>
          <w:color w:val="auto"/>
        </w:rPr>
      </w:pPr>
      <w:r w:rsidRPr="00E7491B">
        <w:rPr>
          <w:rStyle w:val="Strong"/>
          <w:color w:val="auto"/>
        </w:rPr>
        <w:t>Addresses a Genuine and Recurring Challenge</w:t>
      </w:r>
    </w:p>
    <w:p w14:paraId="13F11B92"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Waste disposal is an integral part of everyday residential life.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addresses the practical barriers residents face when disposing of items responsibly, particularly when disposal information is fragmented or suitable collection services are difficult to access. By focusing on a recurring residential need,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offers a clear use case with practical value for township communities.</w:t>
      </w:r>
    </w:p>
    <w:p w14:paraId="23BB6B9C" w14:textId="77777777" w:rsidR="00225558" w:rsidRPr="00E7491B" w:rsidRDefault="00225558" w:rsidP="00566AD1">
      <w:pPr>
        <w:spacing w:line="360" w:lineRule="auto"/>
        <w:jc w:val="both"/>
        <w:rPr>
          <w:rFonts w:ascii="Arial" w:hAnsi="Arial" w:cs="Arial"/>
          <w:sz w:val="22"/>
          <w:szCs w:val="22"/>
        </w:rPr>
      </w:pPr>
    </w:p>
    <w:p w14:paraId="681C02A8" w14:textId="77777777" w:rsidR="00225558" w:rsidRPr="00E7491B" w:rsidRDefault="00225558" w:rsidP="00566AD1">
      <w:pPr>
        <w:pStyle w:val="Subtitle"/>
        <w:spacing w:line="360" w:lineRule="auto"/>
        <w:rPr>
          <w:rStyle w:val="Strong"/>
          <w:color w:val="auto"/>
        </w:rPr>
      </w:pPr>
      <w:r w:rsidRPr="00E7491B">
        <w:rPr>
          <w:rStyle w:val="Strong"/>
          <w:color w:val="auto"/>
        </w:rPr>
        <w:t>Moves Beyond Awareness to Facilitate Action</w:t>
      </w:r>
    </w:p>
    <w:p w14:paraId="159ECFB6"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Environmental awareness is important, but information alone does not guarantee responsible disposal.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bridges the gap between guidance and action by connecting item identification with suitable disposal options, collection arrangements, request tracking, and verified outcomes. Its value lies in making responsible disposal easier to understand, carry out, and follow up on.</w:t>
      </w:r>
    </w:p>
    <w:p w14:paraId="08932315" w14:textId="77777777" w:rsidR="00225558" w:rsidRPr="00E7491B" w:rsidRDefault="00225558" w:rsidP="00566AD1">
      <w:pPr>
        <w:spacing w:line="360" w:lineRule="auto"/>
        <w:jc w:val="both"/>
        <w:rPr>
          <w:rFonts w:ascii="Arial" w:hAnsi="Arial" w:cs="Arial"/>
          <w:sz w:val="22"/>
          <w:szCs w:val="22"/>
        </w:rPr>
      </w:pPr>
    </w:p>
    <w:p w14:paraId="0FB58551" w14:textId="77777777" w:rsidR="00225558" w:rsidRPr="00E7491B" w:rsidRDefault="00225558" w:rsidP="00566AD1">
      <w:pPr>
        <w:pStyle w:val="Subtitle"/>
        <w:spacing w:line="360" w:lineRule="auto"/>
        <w:rPr>
          <w:rStyle w:val="Strong"/>
          <w:color w:val="auto"/>
        </w:rPr>
      </w:pPr>
      <w:r w:rsidRPr="00E7491B">
        <w:rPr>
          <w:rStyle w:val="Strong"/>
          <w:color w:val="auto"/>
        </w:rPr>
        <w:t>Benefits for Both Residents and Township Management</w:t>
      </w:r>
    </w:p>
    <w:p w14:paraId="41C8401B"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is designed to improve the resident experience while giving township management more structured visibility into collection requests, waste-related reports, and service demand. This dual benefit makes the platform relevant to both community well-being and the operational needs of township developers, with potential to support better-informed service planning.</w:t>
      </w:r>
    </w:p>
    <w:p w14:paraId="3A5010D1" w14:textId="77777777" w:rsidR="00225558" w:rsidRPr="00E7491B" w:rsidRDefault="00225558" w:rsidP="00566AD1">
      <w:pPr>
        <w:spacing w:line="360" w:lineRule="auto"/>
        <w:jc w:val="both"/>
        <w:rPr>
          <w:rFonts w:ascii="Arial" w:hAnsi="Arial" w:cs="Arial"/>
          <w:sz w:val="22"/>
          <w:szCs w:val="22"/>
        </w:rPr>
      </w:pPr>
    </w:p>
    <w:p w14:paraId="1D30F334" w14:textId="77777777" w:rsidR="00C9127B" w:rsidRPr="00E7491B" w:rsidRDefault="00C9127B" w:rsidP="00566AD1">
      <w:pPr>
        <w:spacing w:line="360" w:lineRule="auto"/>
        <w:rPr>
          <w:rFonts w:ascii="Arial" w:hAnsi="Arial" w:cs="Arial"/>
          <w:b/>
          <w:bCs/>
          <w:sz w:val="22"/>
          <w:szCs w:val="22"/>
        </w:rPr>
      </w:pPr>
      <w:r w:rsidRPr="00E7491B">
        <w:rPr>
          <w:rFonts w:ascii="Arial" w:hAnsi="Arial" w:cs="Arial"/>
          <w:b/>
          <w:bCs/>
          <w:sz w:val="22"/>
          <w:szCs w:val="22"/>
        </w:rPr>
        <w:br w:type="page"/>
      </w:r>
    </w:p>
    <w:p w14:paraId="2CA206EE" w14:textId="37D2631C" w:rsidR="00225558" w:rsidRPr="00E7491B" w:rsidRDefault="00225558" w:rsidP="00566AD1">
      <w:pPr>
        <w:pStyle w:val="Subtitle"/>
        <w:spacing w:line="360" w:lineRule="auto"/>
        <w:rPr>
          <w:rStyle w:val="Strong"/>
          <w:color w:val="auto"/>
        </w:rPr>
      </w:pPr>
      <w:r w:rsidRPr="00E7491B">
        <w:rPr>
          <w:rStyle w:val="Strong"/>
          <w:color w:val="auto"/>
        </w:rPr>
        <w:lastRenderedPageBreak/>
        <w:t>Builds Reliability into the Proposed Solution</w:t>
      </w:r>
    </w:p>
    <w:p w14:paraId="5EF0AC9B" w14:textId="77777777" w:rsidR="00225558" w:rsidRPr="00E7491B" w:rsidRDefault="00225558" w:rsidP="00566AD1">
      <w:pPr>
        <w:spacing w:line="360" w:lineRule="auto"/>
        <w:jc w:val="both"/>
        <w:rPr>
          <w:rFonts w:ascii="Arial" w:hAnsi="Arial" w:cs="Arial"/>
          <w:sz w:val="22"/>
          <w:szCs w:val="22"/>
        </w:rPr>
      </w:pPr>
      <w:r w:rsidRPr="00E7491B">
        <w:rPr>
          <w:rFonts w:ascii="Arial" w:hAnsi="Arial" w:cs="Arial"/>
          <w:sz w:val="22"/>
          <w:szCs w:val="22"/>
        </w:rPr>
        <w:t xml:space="preserve">Reliable information and transparent service processes are essential for a platform that guides real-world disposal decisions.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incorporates proposed safeguards such as user-confirmed AI classifications, clear booking statuses, human review of uncertain cases, and verification before rewards are issued. These principles help distinguish recommendations from confirmed services and submitted activities from verified outcomes.</w:t>
      </w:r>
    </w:p>
    <w:p w14:paraId="521A8F79" w14:textId="77777777" w:rsidR="00225558" w:rsidRPr="00E7491B" w:rsidRDefault="00225558" w:rsidP="00566AD1">
      <w:pPr>
        <w:spacing w:line="360" w:lineRule="auto"/>
        <w:jc w:val="both"/>
        <w:rPr>
          <w:rFonts w:ascii="Arial" w:hAnsi="Arial" w:cs="Arial"/>
          <w:sz w:val="22"/>
          <w:szCs w:val="22"/>
        </w:rPr>
      </w:pPr>
    </w:p>
    <w:p w14:paraId="5FFEF4A4" w14:textId="77777777" w:rsidR="00225558" w:rsidRPr="00E7491B" w:rsidRDefault="00225558" w:rsidP="00566AD1">
      <w:pPr>
        <w:pStyle w:val="Subtitle"/>
        <w:spacing w:line="360" w:lineRule="auto"/>
        <w:rPr>
          <w:rStyle w:val="Strong"/>
          <w:color w:val="auto"/>
        </w:rPr>
      </w:pPr>
      <w:r w:rsidRPr="00E7491B">
        <w:rPr>
          <w:rStyle w:val="Strong"/>
          <w:color w:val="auto"/>
        </w:rPr>
        <w:t>Demonstrable Today, Expandable Tomorrow</w:t>
      </w:r>
    </w:p>
    <w:p w14:paraId="52FC0FB1"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BinGo's</w:t>
      </w:r>
      <w:proofErr w:type="spellEnd"/>
      <w:r w:rsidRPr="00E7491B">
        <w:rPr>
          <w:rFonts w:ascii="Arial" w:hAnsi="Arial" w:cs="Arial"/>
          <w:sz w:val="22"/>
          <w:szCs w:val="22"/>
        </w:rPr>
        <w:t xml:space="preserve"> core user journey can be demonstrated through a minimum viable product (MVP), using curated facility information and clearly labelled simulated records where live services are unavailable. This allows the team to demonstrate the platform's key workflows without requiring a fully operational waste collection network. Future deployment can build on validated facility listings, participating service providers, and pilot results, balancing innovation with practical implementation requirements.</w:t>
      </w:r>
    </w:p>
    <w:p w14:paraId="2AF2EA85" w14:textId="77777777" w:rsidR="00225558" w:rsidRPr="00E7491B" w:rsidRDefault="00225558" w:rsidP="00566AD1">
      <w:pPr>
        <w:spacing w:line="360" w:lineRule="auto"/>
        <w:jc w:val="both"/>
        <w:rPr>
          <w:rFonts w:ascii="Arial" w:hAnsi="Arial" w:cs="Arial"/>
          <w:sz w:val="22"/>
          <w:szCs w:val="22"/>
        </w:rPr>
      </w:pPr>
    </w:p>
    <w:p w14:paraId="441BB566" w14:textId="77777777" w:rsidR="00225558" w:rsidRPr="00E7491B" w:rsidRDefault="00225558" w:rsidP="00566AD1">
      <w:pPr>
        <w:pStyle w:val="Subtitle"/>
        <w:spacing w:line="360" w:lineRule="auto"/>
        <w:rPr>
          <w:rStyle w:val="Strong"/>
          <w:color w:val="auto"/>
        </w:rPr>
      </w:pPr>
      <w:r w:rsidRPr="00E7491B">
        <w:rPr>
          <w:rStyle w:val="Strong"/>
          <w:color w:val="auto"/>
        </w:rPr>
        <w:t>Provides a Measurable Path Towards Sustainable Townships</w:t>
      </w:r>
    </w:p>
    <w:p w14:paraId="760AF606"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establishes a framework for evaluating its contribution through indicators such as disposal-guidance accuracy, completed collection requests, reports resolved within agreed service targets, verified recycling and reuse activities, and estimated or measured waste diversion. By defining measurable indicators and evaluating them against an established baseline,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can help assess whether improved access to disposal services translates into meaningful environmental and operational benefits.</w:t>
      </w:r>
    </w:p>
    <w:p w14:paraId="1D8D3A92" w14:textId="77777777" w:rsidR="00225558" w:rsidRPr="00E7491B" w:rsidRDefault="00225558" w:rsidP="00566AD1">
      <w:pPr>
        <w:spacing w:line="360" w:lineRule="auto"/>
        <w:jc w:val="both"/>
        <w:rPr>
          <w:rFonts w:ascii="Arial" w:hAnsi="Arial" w:cs="Arial"/>
          <w:sz w:val="22"/>
          <w:szCs w:val="22"/>
        </w:rPr>
      </w:pPr>
    </w:p>
    <w:p w14:paraId="5ABCDA4C" w14:textId="77777777" w:rsidR="00C9127B" w:rsidRPr="00E7491B" w:rsidRDefault="00C9127B" w:rsidP="00566AD1">
      <w:pPr>
        <w:spacing w:line="360" w:lineRule="auto"/>
        <w:rPr>
          <w:rFonts w:ascii="Arial" w:hAnsi="Arial" w:cs="Arial"/>
          <w:b/>
          <w:bCs/>
          <w:sz w:val="22"/>
          <w:szCs w:val="22"/>
        </w:rPr>
      </w:pPr>
      <w:r w:rsidRPr="00E7491B">
        <w:rPr>
          <w:rFonts w:ascii="Arial" w:hAnsi="Arial" w:cs="Arial"/>
          <w:b/>
          <w:bCs/>
          <w:sz w:val="22"/>
          <w:szCs w:val="22"/>
        </w:rPr>
        <w:br w:type="page"/>
      </w:r>
    </w:p>
    <w:p w14:paraId="4E0CA637" w14:textId="79EED70C" w:rsidR="00225558" w:rsidRPr="00E7491B" w:rsidRDefault="00225558" w:rsidP="00566AD1">
      <w:pPr>
        <w:pStyle w:val="Heading1"/>
        <w:spacing w:line="360" w:lineRule="auto"/>
        <w:rPr>
          <w:color w:val="auto"/>
        </w:rPr>
      </w:pPr>
      <w:bookmarkStart w:id="12" w:name="_Toc243095702"/>
      <w:r w:rsidRPr="00E7491B">
        <w:rPr>
          <w:color w:val="auto"/>
        </w:rPr>
        <w:lastRenderedPageBreak/>
        <w:t>Conclusion</w:t>
      </w:r>
      <w:bookmarkEnd w:id="12"/>
    </w:p>
    <w:p w14:paraId="56516824" w14:textId="77777777" w:rsidR="00225558" w:rsidRPr="00E7491B" w:rsidRDefault="00225558" w:rsidP="00566AD1">
      <w:pPr>
        <w:spacing w:line="360" w:lineRule="auto"/>
        <w:jc w:val="both"/>
        <w:rPr>
          <w:rFonts w:ascii="Arial" w:hAnsi="Arial" w:cs="Arial"/>
          <w:sz w:val="22"/>
          <w:szCs w:val="22"/>
        </w:rPr>
      </w:pPr>
      <w:proofErr w:type="spellStart"/>
      <w:r w:rsidRPr="00E7491B">
        <w:rPr>
          <w:rFonts w:ascii="Arial" w:hAnsi="Arial" w:cs="Arial"/>
          <w:sz w:val="22"/>
          <w:szCs w:val="22"/>
        </w:rPr>
        <w:t>BinGo</w:t>
      </w:r>
      <w:proofErr w:type="spellEnd"/>
      <w:r w:rsidRPr="00E7491B">
        <w:rPr>
          <w:rFonts w:ascii="Arial" w:hAnsi="Arial" w:cs="Arial"/>
          <w:sz w:val="22"/>
          <w:szCs w:val="22"/>
        </w:rPr>
        <w:t xml:space="preserve"> combines practical disposal guidance, accessible waste services, transparent follow-up, and verified environmental participation in one resident-focused platform. Its strength lies not simply in bringing multiple features together, but in connecting residents' disposal decisions with actionable services and measurable outcomes. With a demonstrable MVP and a clear pathway towards real-world validation, </w:t>
      </w:r>
      <w:proofErr w:type="spellStart"/>
      <w:r w:rsidRPr="00E7491B">
        <w:rPr>
          <w:rFonts w:ascii="Arial" w:hAnsi="Arial" w:cs="Arial"/>
          <w:sz w:val="22"/>
          <w:szCs w:val="22"/>
        </w:rPr>
        <w:t>BinGo</w:t>
      </w:r>
      <w:proofErr w:type="spellEnd"/>
      <w:r w:rsidRPr="00E7491B">
        <w:rPr>
          <w:rFonts w:ascii="Arial" w:hAnsi="Arial" w:cs="Arial"/>
          <w:sz w:val="22"/>
          <w:szCs w:val="22"/>
        </w:rPr>
        <w:t xml:space="preserve"> offers a practical approach to building cleaner, more connected, and more sustainable townships.</w:t>
      </w:r>
    </w:p>
    <w:p w14:paraId="64269EB3" w14:textId="77777777" w:rsidR="00A9698E" w:rsidRPr="00E7491B" w:rsidRDefault="00A9698E" w:rsidP="00566AD1">
      <w:pPr>
        <w:spacing w:line="360" w:lineRule="auto"/>
        <w:rPr>
          <w:rFonts w:ascii="Arial" w:hAnsi="Arial" w:cs="Arial"/>
          <w:b/>
          <w:bCs/>
          <w:sz w:val="22"/>
          <w:szCs w:val="22"/>
        </w:rPr>
      </w:pPr>
      <w:r w:rsidRPr="00E7491B">
        <w:rPr>
          <w:rFonts w:ascii="Arial" w:hAnsi="Arial" w:cs="Arial"/>
          <w:b/>
          <w:bCs/>
          <w:sz w:val="22"/>
          <w:szCs w:val="22"/>
        </w:rPr>
        <w:br w:type="page"/>
      </w:r>
    </w:p>
    <w:p w14:paraId="09DEC111" w14:textId="56A3C76E" w:rsidR="00A9698E" w:rsidRPr="00E7491B" w:rsidRDefault="00A9698E" w:rsidP="00566AD1">
      <w:pPr>
        <w:pStyle w:val="Heading1"/>
        <w:spacing w:line="360" w:lineRule="auto"/>
        <w:rPr>
          <w:color w:val="auto"/>
        </w:rPr>
      </w:pPr>
      <w:bookmarkStart w:id="13" w:name="_Toc243095703"/>
      <w:r w:rsidRPr="00E7491B">
        <w:rPr>
          <w:color w:val="auto"/>
        </w:rPr>
        <w:lastRenderedPageBreak/>
        <w:t>References</w:t>
      </w:r>
      <w:bookmarkEnd w:id="13"/>
    </w:p>
    <w:p w14:paraId="2DF5CBA5" w14:textId="77777777" w:rsidR="00EC436F" w:rsidRPr="00E7491B" w:rsidRDefault="00A9698E" w:rsidP="00566AD1">
      <w:pPr>
        <w:pStyle w:val="ListParagraph"/>
        <w:numPr>
          <w:ilvl w:val="0"/>
          <w:numId w:val="13"/>
        </w:numPr>
        <w:spacing w:line="360" w:lineRule="auto"/>
        <w:jc w:val="both"/>
        <w:rPr>
          <w:rFonts w:ascii="Arial" w:hAnsi="Arial" w:cs="Arial"/>
          <w:sz w:val="22"/>
          <w:szCs w:val="22"/>
        </w:rPr>
      </w:pPr>
      <w:r w:rsidRPr="00E7491B">
        <w:rPr>
          <w:rFonts w:ascii="Arial" w:hAnsi="Arial" w:cs="Arial"/>
          <w:sz w:val="22"/>
          <w:szCs w:val="22"/>
        </w:rPr>
        <w:t xml:space="preserve">Lee, B. (2025). </w:t>
      </w:r>
      <w:r w:rsidRPr="00E7491B">
        <w:rPr>
          <w:rFonts w:ascii="Arial" w:hAnsi="Arial" w:cs="Arial"/>
          <w:i/>
          <w:iCs/>
          <w:sz w:val="22"/>
          <w:szCs w:val="22"/>
        </w:rPr>
        <w:t>Surge in recycling in Malaysia drowned out by rising tide of trash.</w:t>
      </w:r>
      <w:r w:rsidRPr="00E7491B">
        <w:rPr>
          <w:rFonts w:ascii="Arial" w:hAnsi="Arial" w:cs="Arial"/>
          <w:sz w:val="22"/>
          <w:szCs w:val="22"/>
        </w:rPr>
        <w:t xml:space="preserve"> </w:t>
      </w:r>
      <w:proofErr w:type="spellStart"/>
      <w:r w:rsidRPr="00E7491B">
        <w:rPr>
          <w:rFonts w:ascii="Arial" w:hAnsi="Arial" w:cs="Arial"/>
          <w:sz w:val="22"/>
          <w:szCs w:val="22"/>
        </w:rPr>
        <w:t>Asianews.Network</w:t>
      </w:r>
      <w:proofErr w:type="spellEnd"/>
      <w:r w:rsidRPr="00E7491B">
        <w:rPr>
          <w:rFonts w:ascii="Arial" w:hAnsi="Arial" w:cs="Arial"/>
          <w:sz w:val="22"/>
          <w:szCs w:val="22"/>
        </w:rPr>
        <w:t xml:space="preserve">. </w:t>
      </w:r>
      <w:hyperlink r:id="rId14" w:history="1">
        <w:r w:rsidRPr="00E7491B">
          <w:rPr>
            <w:rStyle w:val="Hyperlink"/>
            <w:rFonts w:ascii="Arial" w:hAnsi="Arial" w:cs="Arial"/>
            <w:color w:val="auto"/>
            <w:sz w:val="22"/>
            <w:szCs w:val="22"/>
          </w:rPr>
          <w:t>https://asianews.network/surge-in-recycling-in-malaysia-drowned-out-by-rising-tide-of-trash/</w:t>
        </w:r>
      </w:hyperlink>
    </w:p>
    <w:p w14:paraId="2A1F6A81" w14:textId="77777777" w:rsidR="00EC436F" w:rsidRPr="00E7491B" w:rsidRDefault="00A9698E" w:rsidP="00566AD1">
      <w:pPr>
        <w:pStyle w:val="ListParagraph"/>
        <w:numPr>
          <w:ilvl w:val="0"/>
          <w:numId w:val="13"/>
        </w:numPr>
        <w:spacing w:line="360" w:lineRule="auto"/>
        <w:jc w:val="both"/>
        <w:rPr>
          <w:rFonts w:ascii="Arial" w:hAnsi="Arial" w:cs="Arial"/>
          <w:sz w:val="22"/>
          <w:szCs w:val="22"/>
        </w:rPr>
      </w:pPr>
      <w:r w:rsidRPr="00E7491B">
        <w:rPr>
          <w:rFonts w:ascii="Arial" w:hAnsi="Arial" w:cs="Arial"/>
          <w:sz w:val="22"/>
          <w:szCs w:val="22"/>
        </w:rPr>
        <w:t xml:space="preserve">The Star. (2025). </w:t>
      </w:r>
      <w:r w:rsidRPr="00E7491B">
        <w:rPr>
          <w:rFonts w:ascii="Arial" w:hAnsi="Arial" w:cs="Arial"/>
          <w:i/>
          <w:iCs/>
          <w:sz w:val="22"/>
          <w:szCs w:val="22"/>
        </w:rPr>
        <w:t>Growing amount of e-waste in Malaysia alarming.</w:t>
      </w:r>
      <w:r w:rsidRPr="00E7491B">
        <w:rPr>
          <w:rFonts w:ascii="Arial" w:hAnsi="Arial" w:cs="Arial"/>
          <w:sz w:val="22"/>
          <w:szCs w:val="22"/>
        </w:rPr>
        <w:t xml:space="preserve"> </w:t>
      </w:r>
      <w:proofErr w:type="spellStart"/>
      <w:r w:rsidRPr="00E7491B">
        <w:rPr>
          <w:rFonts w:ascii="Arial" w:hAnsi="Arial" w:cs="Arial"/>
          <w:sz w:val="22"/>
          <w:szCs w:val="22"/>
        </w:rPr>
        <w:t>Asianews.Network</w:t>
      </w:r>
      <w:proofErr w:type="spellEnd"/>
      <w:r w:rsidRPr="00E7491B">
        <w:rPr>
          <w:rFonts w:ascii="Arial" w:hAnsi="Arial" w:cs="Arial"/>
          <w:sz w:val="22"/>
          <w:szCs w:val="22"/>
        </w:rPr>
        <w:t xml:space="preserve">. </w:t>
      </w:r>
      <w:hyperlink r:id="rId15" w:history="1">
        <w:r w:rsidRPr="00E7491B">
          <w:rPr>
            <w:rStyle w:val="Hyperlink"/>
            <w:rFonts w:ascii="Arial" w:hAnsi="Arial" w:cs="Arial"/>
            <w:color w:val="auto"/>
            <w:sz w:val="22"/>
            <w:szCs w:val="22"/>
          </w:rPr>
          <w:t>https://asianews.network/growing-amount-of-e-waste-in-malaysia-alarming/</w:t>
        </w:r>
      </w:hyperlink>
    </w:p>
    <w:p w14:paraId="1944CAA1" w14:textId="17120A3C" w:rsidR="00A9698E" w:rsidRPr="00E7491B" w:rsidRDefault="00A9698E" w:rsidP="00566AD1">
      <w:pPr>
        <w:pStyle w:val="ListParagraph"/>
        <w:numPr>
          <w:ilvl w:val="0"/>
          <w:numId w:val="13"/>
        </w:numPr>
        <w:spacing w:line="360" w:lineRule="auto"/>
        <w:jc w:val="both"/>
        <w:rPr>
          <w:rFonts w:ascii="Arial" w:hAnsi="Arial" w:cs="Arial"/>
          <w:sz w:val="22"/>
          <w:szCs w:val="22"/>
        </w:rPr>
      </w:pPr>
      <w:proofErr w:type="spellStart"/>
      <w:r w:rsidRPr="00E7491B">
        <w:rPr>
          <w:rFonts w:ascii="Arial" w:hAnsi="Arial" w:cs="Arial"/>
          <w:sz w:val="22"/>
          <w:szCs w:val="22"/>
        </w:rPr>
        <w:t>Shyafiq</w:t>
      </w:r>
      <w:proofErr w:type="spellEnd"/>
      <w:r w:rsidRPr="00E7491B">
        <w:rPr>
          <w:rFonts w:ascii="Arial" w:hAnsi="Arial" w:cs="Arial"/>
          <w:sz w:val="22"/>
          <w:szCs w:val="22"/>
        </w:rPr>
        <w:t xml:space="preserve"> Dzulkifli. (2026). </w:t>
      </w:r>
      <w:r w:rsidRPr="00E7491B">
        <w:rPr>
          <w:rFonts w:ascii="Arial" w:hAnsi="Arial" w:cs="Arial"/>
          <w:i/>
          <w:iCs/>
          <w:sz w:val="22"/>
          <w:szCs w:val="22"/>
        </w:rPr>
        <w:t>40% Of Malaysia’s trash is recyclable.</w:t>
      </w:r>
      <w:r w:rsidRPr="00E7491B">
        <w:rPr>
          <w:rFonts w:ascii="Arial" w:hAnsi="Arial" w:cs="Arial"/>
          <w:sz w:val="22"/>
          <w:szCs w:val="22"/>
        </w:rPr>
        <w:t xml:space="preserve"> </w:t>
      </w:r>
      <w:proofErr w:type="spellStart"/>
      <w:r w:rsidRPr="00E7491B">
        <w:rPr>
          <w:rFonts w:ascii="Arial" w:hAnsi="Arial" w:cs="Arial"/>
          <w:sz w:val="22"/>
          <w:szCs w:val="22"/>
        </w:rPr>
        <w:t>Asianews.Network</w:t>
      </w:r>
      <w:proofErr w:type="spellEnd"/>
      <w:r w:rsidRPr="00E7491B">
        <w:rPr>
          <w:rFonts w:ascii="Arial" w:hAnsi="Arial" w:cs="Arial"/>
          <w:sz w:val="22"/>
          <w:szCs w:val="22"/>
        </w:rPr>
        <w:t xml:space="preserve">. </w:t>
      </w:r>
      <w:hyperlink r:id="rId16" w:history="1">
        <w:r w:rsidRPr="00E7491B">
          <w:rPr>
            <w:rStyle w:val="Hyperlink"/>
            <w:rFonts w:ascii="Arial" w:hAnsi="Arial" w:cs="Arial"/>
            <w:color w:val="auto"/>
            <w:sz w:val="22"/>
            <w:szCs w:val="22"/>
          </w:rPr>
          <w:t>https://asianews.network/40-of-malaysias-trash-is-recyclable</w:t>
        </w:r>
      </w:hyperlink>
    </w:p>
    <w:p w14:paraId="36D71A41" w14:textId="77777777" w:rsidR="004B5983" w:rsidRPr="00E7491B" w:rsidRDefault="004B5983" w:rsidP="00566AD1">
      <w:pPr>
        <w:spacing w:line="360" w:lineRule="auto"/>
        <w:jc w:val="both"/>
        <w:rPr>
          <w:rFonts w:ascii="Arial" w:hAnsi="Arial" w:cs="Arial"/>
          <w:sz w:val="22"/>
          <w:szCs w:val="22"/>
        </w:rPr>
      </w:pPr>
    </w:p>
    <w:sectPr w:rsidR="004B5983" w:rsidRPr="00E7491B" w:rsidSect="00C43366">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CF1A" w14:textId="77777777" w:rsidR="008B7A00" w:rsidRDefault="008B7A00" w:rsidP="00C43366">
      <w:pPr>
        <w:spacing w:after="0" w:line="240" w:lineRule="auto"/>
      </w:pPr>
      <w:r>
        <w:separator/>
      </w:r>
    </w:p>
  </w:endnote>
  <w:endnote w:type="continuationSeparator" w:id="0">
    <w:p w14:paraId="54BB5932" w14:textId="77777777" w:rsidR="008B7A00" w:rsidRDefault="008B7A00" w:rsidP="00C43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165B" w14:textId="77777777" w:rsidR="00C43366" w:rsidRDefault="00C433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50A7" w14:textId="1E6050D7" w:rsidR="00C43366" w:rsidRDefault="00C43366">
    <w:pPr>
      <w:pStyle w:val="Footer"/>
      <w:jc w:val="center"/>
    </w:pPr>
  </w:p>
  <w:p w14:paraId="23CF0808" w14:textId="77777777" w:rsidR="00C43366" w:rsidRDefault="00C43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1479" w14:textId="77777777" w:rsidR="00C43366" w:rsidRDefault="00C433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204182"/>
      <w:docPartObj>
        <w:docPartGallery w:val="Page Numbers (Bottom of Page)"/>
        <w:docPartUnique/>
      </w:docPartObj>
    </w:sdtPr>
    <w:sdtEndPr>
      <w:rPr>
        <w:noProof/>
      </w:rPr>
    </w:sdtEndPr>
    <w:sdtContent>
      <w:p w14:paraId="1EBBC94A" w14:textId="77777777" w:rsidR="00C43366" w:rsidRDefault="00C433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25D308" w14:textId="77777777" w:rsidR="00C43366" w:rsidRDefault="00C43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69C5E" w14:textId="77777777" w:rsidR="008B7A00" w:rsidRDefault="008B7A00" w:rsidP="00C43366">
      <w:pPr>
        <w:spacing w:after="0" w:line="240" w:lineRule="auto"/>
      </w:pPr>
      <w:r>
        <w:separator/>
      </w:r>
    </w:p>
  </w:footnote>
  <w:footnote w:type="continuationSeparator" w:id="0">
    <w:p w14:paraId="30C61F46" w14:textId="77777777" w:rsidR="008B7A00" w:rsidRDefault="008B7A00" w:rsidP="00C43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EDCA" w14:textId="77777777" w:rsidR="00C43366" w:rsidRDefault="00C433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5101" w14:textId="77777777" w:rsidR="00C43366" w:rsidRDefault="00C433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2DE3" w14:textId="77777777" w:rsidR="00C43366" w:rsidRDefault="00C43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02E4"/>
    <w:multiLevelType w:val="multilevel"/>
    <w:tmpl w:val="1AEC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351D99"/>
    <w:multiLevelType w:val="multilevel"/>
    <w:tmpl w:val="585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C59D6"/>
    <w:multiLevelType w:val="multilevel"/>
    <w:tmpl w:val="45D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60A47"/>
    <w:multiLevelType w:val="multilevel"/>
    <w:tmpl w:val="CAA8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66FAE"/>
    <w:multiLevelType w:val="multilevel"/>
    <w:tmpl w:val="847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E3120"/>
    <w:multiLevelType w:val="multilevel"/>
    <w:tmpl w:val="CDEC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56292"/>
    <w:multiLevelType w:val="multilevel"/>
    <w:tmpl w:val="7A76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141FE"/>
    <w:multiLevelType w:val="hybridMultilevel"/>
    <w:tmpl w:val="4162A7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4CDA1D29"/>
    <w:multiLevelType w:val="multilevel"/>
    <w:tmpl w:val="A61A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81682"/>
    <w:multiLevelType w:val="multilevel"/>
    <w:tmpl w:val="5BF4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FE1B0A"/>
    <w:multiLevelType w:val="multilevel"/>
    <w:tmpl w:val="28A0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FE3BDC"/>
    <w:multiLevelType w:val="multilevel"/>
    <w:tmpl w:val="2FA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C463A"/>
    <w:multiLevelType w:val="multilevel"/>
    <w:tmpl w:val="D74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646803">
    <w:abstractNumId w:val="10"/>
  </w:num>
  <w:num w:numId="2" w16cid:durableId="1607227152">
    <w:abstractNumId w:val="3"/>
  </w:num>
  <w:num w:numId="3" w16cid:durableId="1330789193">
    <w:abstractNumId w:val="9"/>
  </w:num>
  <w:num w:numId="4" w16cid:durableId="1003361689">
    <w:abstractNumId w:val="4"/>
  </w:num>
  <w:num w:numId="5" w16cid:durableId="511991564">
    <w:abstractNumId w:val="8"/>
  </w:num>
  <w:num w:numId="6" w16cid:durableId="2078698443">
    <w:abstractNumId w:val="2"/>
  </w:num>
  <w:num w:numId="7" w16cid:durableId="1996568966">
    <w:abstractNumId w:val="12"/>
  </w:num>
  <w:num w:numId="8" w16cid:durableId="1773548608">
    <w:abstractNumId w:val="0"/>
  </w:num>
  <w:num w:numId="9" w16cid:durableId="278756264">
    <w:abstractNumId w:val="6"/>
  </w:num>
  <w:num w:numId="10" w16cid:durableId="1918007843">
    <w:abstractNumId w:val="1"/>
  </w:num>
  <w:num w:numId="11" w16cid:durableId="1000740222">
    <w:abstractNumId w:val="11"/>
  </w:num>
  <w:num w:numId="12" w16cid:durableId="1118915020">
    <w:abstractNumId w:val="5"/>
  </w:num>
  <w:num w:numId="13" w16cid:durableId="703602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58"/>
    <w:rsid w:val="00013F4D"/>
    <w:rsid w:val="00071500"/>
    <w:rsid w:val="000A011F"/>
    <w:rsid w:val="00155154"/>
    <w:rsid w:val="00181D53"/>
    <w:rsid w:val="00195219"/>
    <w:rsid w:val="001E1E25"/>
    <w:rsid w:val="00225558"/>
    <w:rsid w:val="00267346"/>
    <w:rsid w:val="0029001F"/>
    <w:rsid w:val="002A4D81"/>
    <w:rsid w:val="002B5D1D"/>
    <w:rsid w:val="003325BC"/>
    <w:rsid w:val="0036672C"/>
    <w:rsid w:val="003D468D"/>
    <w:rsid w:val="003D5137"/>
    <w:rsid w:val="004032E4"/>
    <w:rsid w:val="00482C35"/>
    <w:rsid w:val="004B5983"/>
    <w:rsid w:val="004E40DE"/>
    <w:rsid w:val="00566AD1"/>
    <w:rsid w:val="005D1C43"/>
    <w:rsid w:val="005D4D4F"/>
    <w:rsid w:val="005D64AA"/>
    <w:rsid w:val="00703D80"/>
    <w:rsid w:val="00720FE6"/>
    <w:rsid w:val="00763F11"/>
    <w:rsid w:val="007E6444"/>
    <w:rsid w:val="008217E5"/>
    <w:rsid w:val="00853B25"/>
    <w:rsid w:val="008A6B5B"/>
    <w:rsid w:val="008B7A00"/>
    <w:rsid w:val="008F3883"/>
    <w:rsid w:val="009F438B"/>
    <w:rsid w:val="00A33458"/>
    <w:rsid w:val="00A37073"/>
    <w:rsid w:val="00A83826"/>
    <w:rsid w:val="00A84AF4"/>
    <w:rsid w:val="00A9698E"/>
    <w:rsid w:val="00B20A69"/>
    <w:rsid w:val="00B73FBD"/>
    <w:rsid w:val="00B937A9"/>
    <w:rsid w:val="00BB7897"/>
    <w:rsid w:val="00C43366"/>
    <w:rsid w:val="00C9127B"/>
    <w:rsid w:val="00D112D3"/>
    <w:rsid w:val="00D83253"/>
    <w:rsid w:val="00DA41F7"/>
    <w:rsid w:val="00E009EB"/>
    <w:rsid w:val="00E1053A"/>
    <w:rsid w:val="00E567F6"/>
    <w:rsid w:val="00E7491B"/>
    <w:rsid w:val="00E910D1"/>
    <w:rsid w:val="00E94EC1"/>
    <w:rsid w:val="00EB1AC8"/>
    <w:rsid w:val="00EC2A31"/>
    <w:rsid w:val="00EC436F"/>
    <w:rsid w:val="00F32AA7"/>
    <w:rsid w:val="00F50F3A"/>
    <w:rsid w:val="00FB24EC"/>
    <w:rsid w:val="00FF7AF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E7C3"/>
  <w15:chartTrackingRefBased/>
  <w15:docId w15:val="{50102047-4580-4BCB-9081-6CD8A5573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1">
    <w:name w:val="My Heading 1"/>
    <w:basedOn w:val="Heading1"/>
    <w:next w:val="Normal"/>
    <w:link w:val="MyHeading1Char"/>
    <w:qFormat/>
    <w:rsid w:val="00013F4D"/>
    <w:rPr>
      <w:rFonts w:ascii="Times New Roman" w:hAnsi="Times New Roman"/>
      <w:b/>
    </w:rPr>
  </w:style>
  <w:style w:type="character" w:customStyle="1" w:styleId="MyHeading1Char">
    <w:name w:val="My Heading 1 Char"/>
    <w:basedOn w:val="Heading1Char"/>
    <w:link w:val="MyHeading1"/>
    <w:rsid w:val="00013F4D"/>
    <w:rPr>
      <w:rFonts w:ascii="Times New Roman" w:eastAsiaTheme="majorEastAsia" w:hAnsi="Times New Roman" w:cstheme="majorBidi"/>
      <w:b/>
      <w:color w:val="0F4761" w:themeColor="accent1" w:themeShade="BF"/>
      <w:sz w:val="40"/>
      <w:szCs w:val="40"/>
    </w:rPr>
  </w:style>
  <w:style w:type="character" w:customStyle="1" w:styleId="Heading1Char">
    <w:name w:val="Heading 1 Char"/>
    <w:basedOn w:val="DefaultParagraphFont"/>
    <w:link w:val="Heading1"/>
    <w:uiPriority w:val="9"/>
    <w:rsid w:val="00013F4D"/>
    <w:rPr>
      <w:rFonts w:asciiTheme="majorHAnsi" w:eastAsiaTheme="majorEastAsia" w:hAnsiTheme="majorHAnsi" w:cstheme="majorBidi"/>
      <w:color w:val="0F4761" w:themeColor="accent1" w:themeShade="BF"/>
      <w:sz w:val="40"/>
      <w:szCs w:val="40"/>
    </w:rPr>
  </w:style>
  <w:style w:type="paragraph" w:customStyle="1" w:styleId="MyHeading2">
    <w:name w:val="My Heading 2"/>
    <w:basedOn w:val="Heading2"/>
    <w:next w:val="Normal"/>
    <w:link w:val="MyHeading2Char"/>
    <w:qFormat/>
    <w:rsid w:val="00013F4D"/>
    <w:rPr>
      <w:rFonts w:ascii="Times New Roman" w:hAnsi="Times New Roman"/>
    </w:rPr>
  </w:style>
  <w:style w:type="character" w:customStyle="1" w:styleId="MyHeading2Char">
    <w:name w:val="My Heading 2 Char"/>
    <w:basedOn w:val="Heading2Char"/>
    <w:link w:val="MyHeading2"/>
    <w:rsid w:val="00013F4D"/>
    <w:rPr>
      <w:rFonts w:ascii="Times New Roman" w:eastAsiaTheme="majorEastAsia" w:hAnsi="Times New Roman"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013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558"/>
    <w:rPr>
      <w:rFonts w:eastAsiaTheme="majorEastAsia" w:cstheme="majorBidi"/>
      <w:color w:val="272727" w:themeColor="text1" w:themeTint="D8"/>
    </w:rPr>
  </w:style>
  <w:style w:type="paragraph" w:styleId="Title">
    <w:name w:val="Title"/>
    <w:basedOn w:val="Normal"/>
    <w:next w:val="Normal"/>
    <w:link w:val="TitleChar"/>
    <w:uiPriority w:val="10"/>
    <w:qFormat/>
    <w:rsid w:val="0022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558"/>
    <w:pPr>
      <w:spacing w:before="160"/>
      <w:jc w:val="center"/>
    </w:pPr>
    <w:rPr>
      <w:i/>
      <w:iCs/>
      <w:color w:val="404040" w:themeColor="text1" w:themeTint="BF"/>
    </w:rPr>
  </w:style>
  <w:style w:type="character" w:customStyle="1" w:styleId="QuoteChar">
    <w:name w:val="Quote Char"/>
    <w:basedOn w:val="DefaultParagraphFont"/>
    <w:link w:val="Quote"/>
    <w:uiPriority w:val="29"/>
    <w:rsid w:val="00225558"/>
    <w:rPr>
      <w:i/>
      <w:iCs/>
      <w:color w:val="404040" w:themeColor="text1" w:themeTint="BF"/>
    </w:rPr>
  </w:style>
  <w:style w:type="paragraph" w:styleId="ListParagraph">
    <w:name w:val="List Paragraph"/>
    <w:basedOn w:val="Normal"/>
    <w:uiPriority w:val="34"/>
    <w:qFormat/>
    <w:rsid w:val="00225558"/>
    <w:pPr>
      <w:ind w:left="720"/>
      <w:contextualSpacing/>
    </w:pPr>
  </w:style>
  <w:style w:type="character" w:styleId="IntenseEmphasis">
    <w:name w:val="Intense Emphasis"/>
    <w:basedOn w:val="DefaultParagraphFont"/>
    <w:uiPriority w:val="21"/>
    <w:qFormat/>
    <w:rsid w:val="00225558"/>
    <w:rPr>
      <w:i/>
      <w:iCs/>
      <w:color w:val="0F4761" w:themeColor="accent1" w:themeShade="BF"/>
    </w:rPr>
  </w:style>
  <w:style w:type="paragraph" w:styleId="IntenseQuote">
    <w:name w:val="Intense Quote"/>
    <w:basedOn w:val="Normal"/>
    <w:next w:val="Normal"/>
    <w:link w:val="IntenseQuoteChar"/>
    <w:uiPriority w:val="30"/>
    <w:qFormat/>
    <w:rsid w:val="00225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558"/>
    <w:rPr>
      <w:i/>
      <w:iCs/>
      <w:color w:val="0F4761" w:themeColor="accent1" w:themeShade="BF"/>
    </w:rPr>
  </w:style>
  <w:style w:type="character" w:styleId="IntenseReference">
    <w:name w:val="Intense Reference"/>
    <w:basedOn w:val="DefaultParagraphFont"/>
    <w:uiPriority w:val="32"/>
    <w:qFormat/>
    <w:rsid w:val="00225558"/>
    <w:rPr>
      <w:b/>
      <w:bCs/>
      <w:smallCaps/>
      <w:color w:val="0F4761" w:themeColor="accent1" w:themeShade="BF"/>
      <w:spacing w:val="5"/>
    </w:rPr>
  </w:style>
  <w:style w:type="paragraph" w:styleId="Header">
    <w:name w:val="header"/>
    <w:basedOn w:val="Normal"/>
    <w:link w:val="HeaderChar"/>
    <w:uiPriority w:val="99"/>
    <w:unhideWhenUsed/>
    <w:rsid w:val="00C43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366"/>
  </w:style>
  <w:style w:type="paragraph" w:styleId="Footer">
    <w:name w:val="footer"/>
    <w:basedOn w:val="Normal"/>
    <w:link w:val="FooterChar"/>
    <w:uiPriority w:val="99"/>
    <w:unhideWhenUsed/>
    <w:rsid w:val="00C43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366"/>
  </w:style>
  <w:style w:type="character" w:styleId="Hyperlink">
    <w:name w:val="Hyperlink"/>
    <w:basedOn w:val="DefaultParagraphFont"/>
    <w:uiPriority w:val="99"/>
    <w:unhideWhenUsed/>
    <w:rsid w:val="00A9698E"/>
    <w:rPr>
      <w:color w:val="467886" w:themeColor="hyperlink"/>
      <w:u w:val="single"/>
    </w:rPr>
  </w:style>
  <w:style w:type="character" w:styleId="UnresolvedMention">
    <w:name w:val="Unresolved Mention"/>
    <w:basedOn w:val="DefaultParagraphFont"/>
    <w:uiPriority w:val="99"/>
    <w:semiHidden/>
    <w:unhideWhenUsed/>
    <w:rsid w:val="00A9698E"/>
    <w:rPr>
      <w:color w:val="605E5C"/>
      <w:shd w:val="clear" w:color="auto" w:fill="E1DFDD"/>
    </w:rPr>
  </w:style>
  <w:style w:type="character" w:styleId="Strong">
    <w:name w:val="Strong"/>
    <w:basedOn w:val="DefaultParagraphFont"/>
    <w:uiPriority w:val="22"/>
    <w:qFormat/>
    <w:rsid w:val="00195219"/>
    <w:rPr>
      <w:b/>
      <w:bCs/>
    </w:rPr>
  </w:style>
  <w:style w:type="character" w:styleId="SubtleEmphasis">
    <w:name w:val="Subtle Emphasis"/>
    <w:basedOn w:val="DefaultParagraphFont"/>
    <w:uiPriority w:val="19"/>
    <w:qFormat/>
    <w:rsid w:val="00482C35"/>
    <w:rPr>
      <w:i/>
      <w:iCs/>
      <w:color w:val="404040" w:themeColor="text1" w:themeTint="BF"/>
    </w:rPr>
  </w:style>
  <w:style w:type="paragraph" w:styleId="TOCHeading">
    <w:name w:val="TOC Heading"/>
    <w:basedOn w:val="Heading1"/>
    <w:next w:val="Normal"/>
    <w:uiPriority w:val="39"/>
    <w:unhideWhenUsed/>
    <w:qFormat/>
    <w:rsid w:val="00703D8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9F438B"/>
    <w:pPr>
      <w:spacing w:after="100"/>
    </w:pPr>
  </w:style>
  <w:style w:type="paragraph" w:styleId="NoSpacing">
    <w:name w:val="No Spacing"/>
    <w:link w:val="NoSpacingChar"/>
    <w:uiPriority w:val="1"/>
    <w:qFormat/>
    <w:rsid w:val="00181D53"/>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181D53"/>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asianews.network/40-of-malaysias-trash-is-recycl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sianews.network/growing-amount-of-e-waste-in-malaysia-alarmin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sianews.network/surge-in-recycling-in-malaysia-drowned-out-by-rising-tide-of-tra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420E0-340D-4F17-AFEF-9A33FF84C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31</Pages>
  <Words>5905</Words>
  <Characters>33663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Bingo</dc:title>
  <dc:subject/>
  <dc:creator>TSLC</dc:creator>
  <cp:keywords/>
  <dc:description/>
  <cp:lastModifiedBy>Wei En Lee</cp:lastModifiedBy>
  <cp:revision>80</cp:revision>
  <dcterms:created xsi:type="dcterms:W3CDTF">2026-10-16T17:44:00Z</dcterms:created>
  <dcterms:modified xsi:type="dcterms:W3CDTF">2026-10-16T18:19:00Z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77947e61584147caafe5ef2f4df69f011d601d031fdd6c6e97571ef7fb9e2203</vt:lpwstr>
  </property>
</Properties>
</file>