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波士科技KPI管理制度</w:t>
      </w:r>
    </w:p>
    <w:p>
      <w:pPr>
        <w:rPr>
          <w:rFonts w:hint="eastAsia"/>
          <w:lang w:val="en-US" w:eastAsia="zh-CN"/>
        </w:rPr>
      </w:pPr>
    </w:p>
    <w:p>
      <w:pPr>
        <w:spacing w:line="360" w:lineRule="auto"/>
        <w:ind w:left="0" w:leftChars="0" w:firstLine="42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为了科学量化公司各部门人员工作内容，提高人员的责任心形成行之有效的管理制度，特制定此KPI管理制度。KPI制度也是衡量职级升迁的重要参考参考标准，员工职级考核周期为半年。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如：月平均绩效分数95分以上、月KPI系数达到1.2以上，同时满足这两个条件即可申请调整职级一级；月平均绩效分数低于70分、月KPI系数低于0.8，只要满足一个条件则职级下降一级。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考核周期：</w:t>
      </w:r>
      <w:r>
        <w:rPr>
          <w:rFonts w:hint="eastAsia"/>
          <w:sz w:val="24"/>
          <w:szCs w:val="24"/>
          <w:lang w:val="en-US" w:eastAsia="zh-CN"/>
        </w:rPr>
        <w:t>月度、半年、年度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绩效分值：</w:t>
      </w:r>
      <w:r>
        <w:rPr>
          <w:rFonts w:hint="eastAsia"/>
          <w:sz w:val="24"/>
          <w:szCs w:val="24"/>
          <w:lang w:val="en-US" w:eastAsia="zh-CN"/>
        </w:rPr>
        <w:t>0-100分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KPI 系数= 绩效分 / 部门平均绩效分</w:t>
      </w: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组成部分：</w:t>
      </w: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人事部：</w:t>
      </w:r>
      <w:r>
        <w:rPr>
          <w:rFonts w:hint="eastAsia"/>
          <w:sz w:val="21"/>
          <w:szCs w:val="21"/>
          <w:lang w:val="en-US" w:eastAsia="zh-CN"/>
        </w:rPr>
        <w:t>招聘任务完成率（满分50）*50+日常制度（满分25）+专业技能（满分25）</w:t>
      </w: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行政部：</w:t>
      </w:r>
      <w:r>
        <w:rPr>
          <w:rFonts w:hint="eastAsia"/>
          <w:sz w:val="21"/>
          <w:szCs w:val="21"/>
          <w:lang w:val="en-US" w:eastAsia="zh-CN"/>
        </w:rPr>
        <w:t>行政任务完成率（满分50）*50+日常制度（满分25）+专业技能（满分25）</w:t>
      </w: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财务部：</w:t>
      </w:r>
      <w:r>
        <w:rPr>
          <w:rFonts w:hint="eastAsia"/>
          <w:sz w:val="21"/>
          <w:szCs w:val="21"/>
          <w:lang w:val="en-US" w:eastAsia="zh-CN"/>
        </w:rPr>
        <w:t>财务任务完成率（满分50）*50+日常制度（满分25）+专业技能（满分25）</w:t>
      </w: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技术部：</w:t>
      </w:r>
      <w:r>
        <w:rPr>
          <w:rFonts w:hint="eastAsia"/>
          <w:sz w:val="21"/>
          <w:szCs w:val="21"/>
          <w:lang w:val="en-US" w:eastAsia="zh-CN"/>
        </w:rPr>
        <w:t>项目任务完成率（满分50）*50+日常制度（满分25）+专业技能（满分25）</w:t>
      </w: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渠道部：</w:t>
      </w:r>
      <w:r>
        <w:rPr>
          <w:rFonts w:hint="eastAsia"/>
          <w:sz w:val="21"/>
          <w:szCs w:val="21"/>
          <w:lang w:val="en-US" w:eastAsia="zh-CN"/>
        </w:rPr>
        <w:t>业绩任务完成率（满分50）*50+日常制度（满分25）+专业技能（满分25）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420" w:firstLineChars="175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各部门每月任务上报总经办，渠道部P级员工月绩效考核3万，人事部、行政部、财务部、技术部任务每月根据实际情况核定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，满分50分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420" w:firstLineChars="175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专业技能考核，渠道部以日常专业知识考试和演讲技能考核核定，人事部、财务部、行政部以公司产品专业知识考试核定，技术部以产品知识考试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（满分12.5）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和技术总监技术评价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（满分12.5分）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核定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，满分25分。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420" w:firstLineChars="175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日常制度包含日常行为制度和日常工作制度，日常行为制度扣分按照下表执行，日常工作制度违反每项按照2分/次进行扣减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，总分25分，扣分总计不超过25分。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日常行为制度扣分项目（满分25分）：</w:t>
      </w:r>
    </w:p>
    <w:p>
      <w:pPr>
        <w:rPr>
          <w:rFonts w:hint="eastAsia"/>
          <w:b/>
          <w:bCs/>
          <w:lang w:val="en-US" w:eastAsia="zh-CN"/>
        </w:rPr>
      </w:pPr>
    </w:p>
    <w:tbl>
      <w:tblPr>
        <w:tblStyle w:val="3"/>
        <w:tblW w:w="82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75"/>
        <w:gridCol w:w="1127"/>
        <w:gridCol w:w="13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" w:hRule="atLeast"/>
        </w:trPr>
        <w:tc>
          <w:tcPr>
            <w:tcW w:w="5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BB5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BB5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扣分</w:t>
            </w:r>
          </w:p>
        </w:tc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BB5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适用部门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" w:hRule="atLeast"/>
        </w:trPr>
        <w:tc>
          <w:tcPr>
            <w:tcW w:w="5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迟到、早退、脱岗</w:t>
            </w:r>
            <w:r>
              <w:rPr>
                <w:rStyle w:val="5"/>
                <w:rFonts w:eastAsia="宋体"/>
                <w:lang w:val="en-US" w:eastAsia="zh-CN" w:bidi="ar"/>
              </w:rPr>
              <w:t>30</w:t>
            </w:r>
            <w:r>
              <w:rPr>
                <w:rStyle w:val="6"/>
                <w:lang w:val="en-US" w:eastAsia="zh-CN" w:bidi="ar"/>
              </w:rPr>
              <w:t>分钟内</w:t>
            </w: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2分</w:t>
            </w:r>
            <w:r>
              <w:rPr>
                <w:rStyle w:val="5"/>
                <w:rFonts w:eastAsia="宋体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次</w:t>
            </w:r>
          </w:p>
        </w:tc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" w:hRule="atLeast"/>
        </w:trPr>
        <w:tc>
          <w:tcPr>
            <w:tcW w:w="5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迟到、早退、脱岗</w:t>
            </w:r>
            <w:r>
              <w:rPr>
                <w:rStyle w:val="5"/>
                <w:rFonts w:eastAsia="宋体"/>
                <w:lang w:val="en-US" w:eastAsia="zh-CN" w:bidi="ar"/>
              </w:rPr>
              <w:t>30-60</w:t>
            </w:r>
            <w:r>
              <w:rPr>
                <w:rStyle w:val="6"/>
                <w:lang w:val="en-US" w:eastAsia="zh-CN" w:bidi="ar"/>
              </w:rPr>
              <w:t>分钟内</w:t>
            </w: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4分</w:t>
            </w:r>
            <w:r>
              <w:rPr>
                <w:rStyle w:val="5"/>
                <w:rFonts w:eastAsia="宋体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次</w:t>
            </w:r>
          </w:p>
        </w:tc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" w:hRule="atLeast"/>
        </w:trPr>
        <w:tc>
          <w:tcPr>
            <w:tcW w:w="5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上班未戴工牌</w:t>
            </w: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2分</w:t>
            </w:r>
            <w:r>
              <w:rPr>
                <w:rStyle w:val="5"/>
                <w:rFonts w:eastAsia="宋体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次</w:t>
            </w:r>
          </w:p>
        </w:tc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" w:hRule="atLeast"/>
        </w:trPr>
        <w:tc>
          <w:tcPr>
            <w:tcW w:w="5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未按照公司商务着装要求的</w:t>
            </w: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2分</w:t>
            </w:r>
            <w:r>
              <w:rPr>
                <w:rStyle w:val="5"/>
                <w:rFonts w:eastAsia="宋体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次</w:t>
            </w:r>
          </w:p>
        </w:tc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" w:hRule="atLeast"/>
        </w:trPr>
        <w:tc>
          <w:tcPr>
            <w:tcW w:w="5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非因公原因未打卡</w:t>
            </w: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1分</w:t>
            </w:r>
            <w:r>
              <w:rPr>
                <w:rStyle w:val="5"/>
                <w:rFonts w:eastAsia="宋体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次</w:t>
            </w:r>
          </w:p>
        </w:tc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" w:hRule="atLeast"/>
        </w:trPr>
        <w:tc>
          <w:tcPr>
            <w:tcW w:w="5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日报、周报、月报未及时提交或内容不规范</w:t>
            </w: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2分</w:t>
            </w:r>
            <w:r>
              <w:rPr>
                <w:rStyle w:val="5"/>
                <w:rFonts w:eastAsia="宋体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次</w:t>
            </w:r>
          </w:p>
        </w:tc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" w:hRule="atLeast"/>
        </w:trPr>
        <w:tc>
          <w:tcPr>
            <w:tcW w:w="5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未遵循来访登记、出访登记制度</w:t>
            </w: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2分</w:t>
            </w:r>
            <w:r>
              <w:rPr>
                <w:rStyle w:val="5"/>
                <w:rFonts w:eastAsia="宋体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次</w:t>
            </w:r>
          </w:p>
        </w:tc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" w:hRule="atLeast"/>
        </w:trPr>
        <w:tc>
          <w:tcPr>
            <w:tcW w:w="5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外出拜访或出差弄虚作假者</w:t>
            </w: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20分</w:t>
            </w:r>
            <w:r>
              <w:rPr>
                <w:rStyle w:val="5"/>
                <w:rFonts w:eastAsia="宋体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次</w:t>
            </w:r>
          </w:p>
        </w:tc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" w:hRule="atLeast"/>
        </w:trPr>
        <w:tc>
          <w:tcPr>
            <w:tcW w:w="5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合同或公司重要资料丢失</w:t>
            </w: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5分</w:t>
            </w:r>
            <w:r>
              <w:rPr>
                <w:rStyle w:val="5"/>
                <w:rFonts w:eastAsia="宋体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次</w:t>
            </w:r>
          </w:p>
        </w:tc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" w:hRule="atLeast"/>
        </w:trPr>
        <w:tc>
          <w:tcPr>
            <w:tcW w:w="5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卫生值勤不合标准</w:t>
            </w: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2分</w:t>
            </w:r>
            <w:r>
              <w:rPr>
                <w:rStyle w:val="5"/>
                <w:rFonts w:eastAsia="宋体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次</w:t>
            </w:r>
          </w:p>
        </w:tc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" w:hRule="atLeast"/>
        </w:trPr>
        <w:tc>
          <w:tcPr>
            <w:tcW w:w="5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破坏公司正常卫生环境未及时处理者</w:t>
            </w: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2分/次</w:t>
            </w:r>
          </w:p>
        </w:tc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" w:hRule="atLeast"/>
        </w:trPr>
        <w:tc>
          <w:tcPr>
            <w:tcW w:w="5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保持自己办公区域及桌面整洁、干净，违者</w:t>
            </w: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2分</w:t>
            </w:r>
            <w:r>
              <w:rPr>
                <w:rStyle w:val="5"/>
                <w:rFonts w:eastAsia="宋体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次</w:t>
            </w:r>
          </w:p>
        </w:tc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" w:hRule="atLeast"/>
        </w:trPr>
        <w:tc>
          <w:tcPr>
            <w:tcW w:w="5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工作时间公共办公区域抽烟</w:t>
            </w: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2分</w:t>
            </w:r>
            <w:r>
              <w:rPr>
                <w:rStyle w:val="5"/>
                <w:rFonts w:eastAsia="宋体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次</w:t>
            </w:r>
          </w:p>
        </w:tc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" w:hRule="atLeast"/>
        </w:trPr>
        <w:tc>
          <w:tcPr>
            <w:tcW w:w="5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工作时间非业务上网行为：游戏、视频、电影、网购等</w:t>
            </w: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2分</w:t>
            </w:r>
            <w:r>
              <w:rPr>
                <w:rStyle w:val="5"/>
                <w:rFonts w:eastAsia="宋体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次</w:t>
            </w:r>
          </w:p>
        </w:tc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" w:hRule="atLeast"/>
        </w:trPr>
        <w:tc>
          <w:tcPr>
            <w:tcW w:w="5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办公时间在工作场所大声喧哗、吵闹</w:t>
            </w: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5分</w:t>
            </w:r>
            <w:r>
              <w:rPr>
                <w:rStyle w:val="5"/>
                <w:rFonts w:eastAsia="宋体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次</w:t>
            </w:r>
          </w:p>
        </w:tc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" w:hRule="atLeast"/>
        </w:trPr>
        <w:tc>
          <w:tcPr>
            <w:tcW w:w="5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非工作原因下班未关电脑</w:t>
            </w: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2分</w:t>
            </w:r>
            <w:r>
              <w:rPr>
                <w:rStyle w:val="5"/>
                <w:rFonts w:eastAsia="宋体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次</w:t>
            </w:r>
          </w:p>
        </w:tc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" w:hRule="atLeast"/>
        </w:trPr>
        <w:tc>
          <w:tcPr>
            <w:tcW w:w="5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离开相关区域未及时关灯、关空调、断电</w:t>
            </w: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2分</w:t>
            </w:r>
            <w:r>
              <w:rPr>
                <w:rStyle w:val="5"/>
                <w:rFonts w:eastAsia="宋体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次</w:t>
            </w:r>
          </w:p>
        </w:tc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" w:hRule="atLeast"/>
        </w:trPr>
        <w:tc>
          <w:tcPr>
            <w:tcW w:w="5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顶撞直系领导、未按流程跨部门越权和越级汇报违者</w:t>
            </w: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5分</w:t>
            </w:r>
            <w:r>
              <w:rPr>
                <w:rStyle w:val="5"/>
                <w:rFonts w:eastAsia="宋体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次</w:t>
            </w:r>
          </w:p>
        </w:tc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" w:hRule="atLeast"/>
        </w:trPr>
        <w:tc>
          <w:tcPr>
            <w:tcW w:w="5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徇私、舞弊、包庇逃避处罚行为</w:t>
            </w: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5分</w:t>
            </w:r>
            <w:r>
              <w:rPr>
                <w:rStyle w:val="5"/>
                <w:rFonts w:eastAsia="宋体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次</w:t>
            </w:r>
          </w:p>
        </w:tc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各部门日常工作制度</w:t>
      </w:r>
    </w:p>
    <w:tbl>
      <w:tblPr>
        <w:tblStyle w:val="3"/>
        <w:tblpPr w:leftFromText="180" w:rightFromText="180" w:vertAnchor="text" w:horzAnchor="page" w:tblpX="1687" w:tblpY="568"/>
        <w:tblOverlap w:val="never"/>
        <w:tblW w:w="85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9"/>
        <w:gridCol w:w="1268"/>
        <w:gridCol w:w="4432"/>
        <w:gridCol w:w="171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部门</w:t>
            </w:r>
          </w:p>
        </w:tc>
        <w:tc>
          <w:tcPr>
            <w:tcW w:w="1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周期</w:t>
            </w: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KPl具体明细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汇报类型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总经办</w:t>
            </w:r>
          </w:p>
        </w:tc>
        <w:tc>
          <w:tcPr>
            <w:tcW w:w="1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日制度</w:t>
            </w: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1.11 早、晚会实施、监督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1.12 日常工作日志汇报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1.13 所属管辖部门日报的审查、批阅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周制度</w:t>
            </w: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1.21 周工作总结汇报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1.22 所属管辖部门周报的审查、批阅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1.23 各部门及所属部门周会实施、监督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1.24 各部门本周任务验收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1.25 各部门下周任务制定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1.26 管理层周会制度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现场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月制度</w:t>
            </w: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1.31 月工作总结汇报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1.32 所属管辖部门月报的审查、批阅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1.33 各部门及所属部门月会实施、监督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现场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1.34 各部门月任务验收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1.35 各部门下月任务制定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1.36 管理层月会制度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现场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行政部</w:t>
            </w:r>
          </w:p>
        </w:tc>
        <w:tc>
          <w:tcPr>
            <w:tcW w:w="1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日制度</w:t>
            </w: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2.11 仪容仪表检查、工牌佩戴检查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2.12 办公室日常卫生清扫检查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2.13 出访来访记录登记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2.14 办公室节约用电、用水、下班断电制度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现场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2.15 办公室吸烟检查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现场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2.16 公司支付物料进、出登记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2.17 办公设备数量增、减登记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2.18 办公室绿植数量和养护登记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2.19 办公文具用品登记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2.110办公家具登记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2.111员工职业着装检查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2.112工作日志汇报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周制度</w:t>
            </w: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2.21 周工作总结汇报及下周计划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2.22 办公室卫生大扫除组织、实施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现场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2.23 出访、来访记录一周统计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2.24 支付物料进、出统计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2.25 办公设备数量增、减统计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2.26 办公室绿植数量和养护信息统计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2.27 办公文具信息一周统计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2.28 办公家具信息一周统计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2.29 周工作任务完成情况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月制度</w:t>
            </w: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2.31 月工作总结汇报及下月计划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2.32 出访、来访记录月统计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2.33 支付物料进、出统计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2.34 办公设备数量增、减统计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2.35 办公室绿植数量和养护信息统计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2.36 办公文具信息一月统计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2.37 办公家具信息一月统计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2.38 月工作任务完成情况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人事部</w:t>
            </w:r>
          </w:p>
        </w:tc>
        <w:tc>
          <w:tcPr>
            <w:tcW w:w="1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日制度</w:t>
            </w: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3.11 工作日报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3.12 人员到岗情况、请假情况汇报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3.13 招聘面试情况反馈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3.14 各部门早、晚会实施情况监督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3.15 公司人员入职、离职信息登记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3.16 招聘网站岗位信息更新记录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3.17 招聘电话邀约个数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3.18 招聘简历下载数量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3.19 简历投递数量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3.110各部门员工绩效考核信息更新情况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周制度</w:t>
            </w: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3.21 周工作总结及下周工作计划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3.22 本周人员请假请假信息统计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3.23 本周面试数量统计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3.24 本周招聘电话邀约个数统计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3.25 本周简历下载数量统计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3.26 本周简历投递数量统计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3.27 本周招聘网站岗位更新情况统计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3.28 本周人员入职、离职信息统计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3.29 本周招聘任务完成情况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3.210本周各部门员工绩效考核信息更新统计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月制度</w:t>
            </w: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3.31 本月工作总结及下月工作计划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3.32 本月人事招聘任务完成情况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3.33 本月人员请假请假信息统计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3.34 本月面试数量统计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3.35 本月招聘电话邀约个数统计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3.36 本月简历下载数量统计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3.37 本月简历投递数量统计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3.38 本月招聘网站岗位更新情况统计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3.39 本月人员入职、离职信息统计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3.310 本月各部门员工绩效考核信息更新统计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财务部</w:t>
            </w:r>
          </w:p>
        </w:tc>
        <w:tc>
          <w:tcPr>
            <w:tcW w:w="1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日制度</w:t>
            </w: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4.11 每日工作小结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4.12 每日出、入日记账的记录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4.13 每日到账明细表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4.14 合同领取、注销、归档登记表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4.15 订单到账公告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微信群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4.16 公章使用登记表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4.17 公司报销信息登记表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4.18 发票开票信息记录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4.19 日银行财务对账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手写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周制度</w:t>
            </w: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4.21 周工作总结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4.22 出、入账信息统计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4.23 周到账明细统计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4.24 周合同领取、注销、归档登记表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4.25 周公章使用信息统计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4.26 周报销信息统计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4.27 本周开票信息统计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4.28 下周财务支出预算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月制度</w:t>
            </w: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4.31 月工作总结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4.32 月出入账信息统计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4.33 月到账明细统计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4.34 月合同领取、注销、归档登记表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4.35 员工合同校对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4.36 月公章使用信息统计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4.37 月报销信息统计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4.38 本月工资表的制定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4.39 本月工资发放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4.310月度银行对账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4.311税务申报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4.312社保的核对和缴纳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4.313本月开票信息统计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4.314下月财务支出预算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客服部</w:t>
            </w:r>
          </w:p>
        </w:tc>
        <w:tc>
          <w:tcPr>
            <w:tcW w:w="1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日制度</w:t>
            </w: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5.11 日工作总结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5.12 易客商圈商户新增数量及总数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5.13 易客商圈代理商总数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5.14 易客商圈当天交易额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5.15 ODM代理商新增数量及总数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5.16 ODM商户版代理商新增数量及总数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5.17 ODM交易总额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5.18 今日子商户申请提交数量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5.19 今日子商户申请通过数量及通过总数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5.110已接洽未开通代理商情况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5.112直销运营客户数量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周制度</w:t>
            </w: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5.21 周工作总结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5.22 周易客商圈商户新增数量统计及总数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5.23 周易客商圈代理商新增数量及总数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5.24 本周易客商圈交易总额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5.25 ODM代理商本周新增和总数统计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5.26 ODM本周交易总额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5.27 本周开通代理商统计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5.28 本周子商户申请提交数量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5.29 本周子商户申请通过数量及通过总数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5.210本周已接洽未开通代理商统计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5.211运营客户数量统计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月制度</w:t>
            </w: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5.31 月工作总结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5.32 月易客商圈商户新增数量统计及总数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5.33 月易客商圈代理商新增数量及总数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5.34 月易客商圈交易总额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5.35 ODM代理商本月新增和总数统计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5.36 ODM本月交易总额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5.37 本月开通代理商统计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5.38 本月子商户申请提交数量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5.39 本月子商户申请通过数量及通过总数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5.310本月已接洽未开通代理商统计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5.311运营客户数量统计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渠道部</w:t>
            </w:r>
          </w:p>
        </w:tc>
        <w:tc>
          <w:tcPr>
            <w:tcW w:w="1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日制度</w:t>
            </w: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6.11 日工作总结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6.12 CRM客户按规则填写跟单记录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CRM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6.13 CRM客户按规则新增记录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CRM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6.14 日常客户的开发和跟踪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6.15 今日新增意向客户统计汇报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6.16 今日客户来访或拜访客户信息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6.17 今日签单客户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6.18 今日到账客户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6.19 今日电话量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周制度</w:t>
            </w: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6.21 周工作总结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6.22 本周客户来访或拜访客户统计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6.23 本周新增意向客户统计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6.24 本周电话量统计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6.25 本周签单客户统计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6.26 本周到账客户统计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6.27 本周任务完成情况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6.28 下周工作计划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月制度</w:t>
            </w: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6.31 本月工作总结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6.32 本月客户来访或拜访客户统计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6.33 本月新增意向客户统计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6.34 本月电话量统计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6.35 本月签单客户统计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6.36 本月到账客户统计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6.37 本月任务完成情况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6.38 下月工作计划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技术部</w:t>
            </w:r>
          </w:p>
        </w:tc>
        <w:tc>
          <w:tcPr>
            <w:tcW w:w="1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日制度</w:t>
            </w: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7.11 日工作总结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7.12 工作进度表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7.13 明日工作安排及工作进度预计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周制度</w:t>
            </w: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7.21 本周工作总结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7.22 工作进度表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7.23 下周工作安排及工作进度预计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周报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月制度</w:t>
            </w: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7.31 本月工作总结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7.32 工作进度表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7.33 下月工作安排及工作进度预计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aj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aj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月报</w:t>
            </w:r>
          </w:p>
        </w:tc>
      </w:tr>
    </w:tbl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B4579"/>
    <w:rsid w:val="0E885B71"/>
    <w:rsid w:val="15684A64"/>
    <w:rsid w:val="29D853D0"/>
    <w:rsid w:val="478C0F85"/>
    <w:rsid w:val="49914F22"/>
    <w:rsid w:val="51934E54"/>
    <w:rsid w:val="6F144D03"/>
    <w:rsid w:val="6FA359F1"/>
    <w:rsid w:val="769519A2"/>
    <w:rsid w:val="7A2B7E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character" w:customStyle="1" w:styleId="5">
    <w:name w:val="font11"/>
    <w:basedOn w:val="2"/>
    <w:qFormat/>
    <w:uiPriority w:val="0"/>
    <w:rPr>
      <w:rFonts w:ascii="Calibri" w:hAnsi="Calibri" w:cs="Calibri"/>
      <w:color w:val="000000"/>
      <w:sz w:val="21"/>
      <w:szCs w:val="21"/>
      <w:u w:val="none"/>
    </w:rPr>
  </w:style>
  <w:style w:type="character" w:customStyle="1" w:styleId="6">
    <w:name w:val="font01"/>
    <w:basedOn w:val="2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vyicoo</dc:creator>
  <cp:lastModifiedBy>vyicoo</cp:lastModifiedBy>
  <dcterms:modified xsi:type="dcterms:W3CDTF">2017-03-13T08:05:38Z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