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C41F6" w14:textId="77777777" w:rsidR="008E76D1" w:rsidRDefault="0095074B">
      <w:pPr>
        <w:widowControl/>
        <w:spacing w:afterLines="50" w:after="156"/>
        <w:ind w:firstLine="480"/>
        <w:rPr>
          <w:color w:val="000000"/>
          <w:szCs w:val="24"/>
        </w:rPr>
      </w:pPr>
      <w:r>
        <w:rPr>
          <w:color w:val="000000"/>
          <w:szCs w:val="24"/>
          <w:lang w:val="en-US" w:bidi="ar-SA"/>
        </w:rPr>
        <w:pict w14:anchorId="11ECC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53pt">
            <v:imagedata r:id="rId8" o:title=""/>
          </v:shape>
        </w:pict>
      </w:r>
    </w:p>
    <w:p w14:paraId="28FB44FF" w14:textId="77777777" w:rsidR="008E76D1" w:rsidRDefault="008E76D1">
      <w:pPr>
        <w:spacing w:afterLines="50" w:after="156"/>
        <w:ind w:firstLine="480"/>
        <w:jc w:val="center"/>
        <w:rPr>
          <w:color w:val="000000"/>
          <w:szCs w:val="24"/>
        </w:rPr>
      </w:pPr>
    </w:p>
    <w:p w14:paraId="4A92C12E" w14:textId="77777777" w:rsidR="008E76D1" w:rsidRDefault="008E76D1">
      <w:pPr>
        <w:spacing w:afterLines="50" w:after="156"/>
        <w:ind w:firstLine="480"/>
        <w:jc w:val="center"/>
        <w:rPr>
          <w:color w:val="000000"/>
          <w:szCs w:val="24"/>
        </w:rPr>
      </w:pPr>
    </w:p>
    <w:p w14:paraId="7B09D3AE" w14:textId="77777777" w:rsidR="008E76D1" w:rsidRDefault="008E76D1">
      <w:pPr>
        <w:spacing w:afterLines="50" w:after="156"/>
        <w:ind w:firstLine="480"/>
        <w:jc w:val="center"/>
        <w:rPr>
          <w:color w:val="000000"/>
          <w:szCs w:val="24"/>
        </w:rPr>
      </w:pPr>
    </w:p>
    <w:p w14:paraId="430AAF79" w14:textId="77777777" w:rsidR="008E76D1" w:rsidRDefault="008E76D1">
      <w:pPr>
        <w:spacing w:afterLines="50" w:after="156"/>
        <w:ind w:firstLine="480"/>
        <w:jc w:val="center"/>
        <w:rPr>
          <w:color w:val="000000"/>
          <w:szCs w:val="24"/>
        </w:rPr>
      </w:pPr>
    </w:p>
    <w:p w14:paraId="0BFA9924" w14:textId="77777777" w:rsidR="008E76D1" w:rsidRDefault="008E76D1">
      <w:pPr>
        <w:spacing w:afterLines="50" w:after="156"/>
        <w:ind w:firstLine="480"/>
        <w:jc w:val="both"/>
        <w:rPr>
          <w:color w:val="000000"/>
          <w:szCs w:val="24"/>
        </w:rPr>
      </w:pPr>
    </w:p>
    <w:p w14:paraId="27D1A7F0" w14:textId="77777777" w:rsidR="008E76D1" w:rsidRDefault="008E76D1">
      <w:pPr>
        <w:spacing w:afterLines="50" w:after="156"/>
        <w:ind w:firstLine="480"/>
        <w:jc w:val="center"/>
        <w:rPr>
          <w:color w:val="000000"/>
          <w:szCs w:val="24"/>
        </w:rPr>
      </w:pPr>
    </w:p>
    <w:p w14:paraId="31245BF5" w14:textId="77777777" w:rsidR="008E76D1" w:rsidRDefault="008E76D1">
      <w:pPr>
        <w:spacing w:afterLines="50" w:after="156"/>
        <w:ind w:firstLine="480"/>
        <w:jc w:val="center"/>
        <w:rPr>
          <w:color w:val="000000"/>
          <w:szCs w:val="24"/>
        </w:rPr>
      </w:pPr>
    </w:p>
    <w:p w14:paraId="5AE8A191" w14:textId="77777777" w:rsidR="008E76D1" w:rsidRDefault="008E76D1">
      <w:pPr>
        <w:spacing w:afterLines="50" w:after="156"/>
        <w:ind w:firstLine="482"/>
        <w:jc w:val="center"/>
        <w:rPr>
          <w:b/>
          <w:bCs/>
          <w:color w:val="000000"/>
          <w:szCs w:val="24"/>
        </w:rPr>
      </w:pPr>
    </w:p>
    <w:p w14:paraId="298B102B" w14:textId="77777777" w:rsidR="008E76D1" w:rsidRDefault="0029750D">
      <w:pPr>
        <w:spacing w:afterLines="50" w:after="156"/>
        <w:ind w:firstLine="1021"/>
        <w:jc w:val="center"/>
        <w:rPr>
          <w:b/>
          <w:bCs/>
          <w:color w:val="000000"/>
          <w:sz w:val="52"/>
          <w:szCs w:val="52"/>
        </w:rPr>
      </w:pPr>
      <w:r>
        <w:rPr>
          <w:rFonts w:hint="eastAsia"/>
          <w:b/>
          <w:bCs/>
          <w:color w:val="000000"/>
          <w:sz w:val="52"/>
          <w:szCs w:val="52"/>
          <w:lang w:val="en-US"/>
        </w:rPr>
        <w:t>金融业科技信息综合管理平台</w:t>
      </w:r>
    </w:p>
    <w:p w14:paraId="56F808F4" w14:textId="77777777" w:rsidR="008E76D1" w:rsidRDefault="0029750D">
      <w:pPr>
        <w:spacing w:afterLines="50" w:after="156"/>
        <w:ind w:firstLine="1021"/>
        <w:jc w:val="center"/>
        <w:rPr>
          <w:b/>
          <w:bCs/>
          <w:color w:val="000000"/>
          <w:sz w:val="52"/>
          <w:szCs w:val="52"/>
          <w:lang w:val="en-US"/>
        </w:rPr>
      </w:pPr>
      <w:r>
        <w:rPr>
          <w:rFonts w:hint="eastAsia"/>
          <w:b/>
          <w:bCs/>
          <w:color w:val="000000"/>
          <w:sz w:val="52"/>
          <w:szCs w:val="52"/>
          <w:lang w:val="en-US"/>
        </w:rPr>
        <w:t>数据报送指引</w:t>
      </w:r>
    </w:p>
    <w:p w14:paraId="047C4F7D" w14:textId="77777777" w:rsidR="008E76D1" w:rsidRDefault="008E76D1">
      <w:pPr>
        <w:spacing w:afterLines="50" w:after="156"/>
        <w:ind w:firstLine="1021"/>
        <w:jc w:val="center"/>
        <w:rPr>
          <w:b/>
          <w:bCs/>
          <w:color w:val="000000"/>
          <w:sz w:val="52"/>
          <w:szCs w:val="52"/>
          <w:lang w:val="en-US"/>
        </w:rPr>
      </w:pPr>
    </w:p>
    <w:p w14:paraId="30020F88" w14:textId="77777777" w:rsidR="008E76D1" w:rsidRDefault="008E76D1">
      <w:pPr>
        <w:spacing w:afterLines="50" w:after="156"/>
        <w:ind w:firstLine="1021"/>
        <w:jc w:val="center"/>
        <w:rPr>
          <w:b/>
          <w:bCs/>
          <w:color w:val="000000"/>
          <w:sz w:val="52"/>
          <w:szCs w:val="52"/>
          <w:lang w:val="en-US"/>
        </w:rPr>
      </w:pPr>
    </w:p>
    <w:p w14:paraId="5A1A92D2" w14:textId="77777777" w:rsidR="008E76D1" w:rsidRDefault="008E76D1">
      <w:pPr>
        <w:spacing w:afterLines="50" w:after="156"/>
        <w:ind w:firstLine="1021"/>
        <w:jc w:val="center"/>
        <w:rPr>
          <w:b/>
          <w:bCs/>
          <w:color w:val="000000"/>
          <w:sz w:val="52"/>
          <w:szCs w:val="52"/>
          <w:lang w:val="en-US"/>
        </w:rPr>
      </w:pPr>
    </w:p>
    <w:p w14:paraId="487F67E4" w14:textId="77777777" w:rsidR="008E76D1" w:rsidRDefault="008E76D1">
      <w:pPr>
        <w:spacing w:afterLines="50" w:after="156"/>
        <w:ind w:firstLine="1021"/>
        <w:jc w:val="center"/>
        <w:rPr>
          <w:b/>
          <w:bCs/>
          <w:color w:val="000000"/>
          <w:sz w:val="52"/>
          <w:szCs w:val="52"/>
          <w:lang w:val="en-US"/>
        </w:rPr>
      </w:pPr>
    </w:p>
    <w:p w14:paraId="5AC17B5B" w14:textId="77777777" w:rsidR="008E76D1" w:rsidRDefault="008E76D1">
      <w:pPr>
        <w:pStyle w:val="a5"/>
        <w:spacing w:before="1"/>
        <w:ind w:right="1689" w:firstLine="560"/>
        <w:jc w:val="center"/>
        <w:rPr>
          <w:sz w:val="28"/>
        </w:rPr>
      </w:pPr>
    </w:p>
    <w:p w14:paraId="4BA6309E" w14:textId="77777777" w:rsidR="008E76D1" w:rsidRDefault="008E76D1">
      <w:pPr>
        <w:pStyle w:val="a5"/>
        <w:spacing w:before="1"/>
        <w:ind w:right="1689" w:firstLine="560"/>
        <w:rPr>
          <w:sz w:val="28"/>
        </w:rPr>
        <w:sectPr w:rsidR="008E76D1">
          <w:pgSz w:w="11906" w:h="16838"/>
          <w:pgMar w:top="1440" w:right="1800" w:bottom="1440" w:left="1800" w:header="851" w:footer="992" w:gutter="0"/>
          <w:cols w:space="720"/>
          <w:docGrid w:type="lines" w:linePitch="312"/>
        </w:sectPr>
      </w:pPr>
    </w:p>
    <w:p w14:paraId="41A40014" w14:textId="77777777" w:rsidR="008E76D1" w:rsidRDefault="0029750D">
      <w:pPr>
        <w:jc w:val="center"/>
        <w:rPr>
          <w:sz w:val="28"/>
          <w:szCs w:val="28"/>
        </w:rPr>
      </w:pPr>
      <w:r>
        <w:rPr>
          <w:sz w:val="28"/>
          <w:szCs w:val="28"/>
        </w:rPr>
        <w:lastRenderedPageBreak/>
        <w:t>目录</w:t>
      </w:r>
    </w:p>
    <w:p w14:paraId="7CD3D57B" w14:textId="44E24E8C" w:rsidR="006C0199" w:rsidRPr="007C174C" w:rsidRDefault="0029750D">
      <w:pPr>
        <w:pStyle w:val="TOC1"/>
        <w:tabs>
          <w:tab w:val="left" w:pos="420"/>
          <w:tab w:val="right" w:leader="dot" w:pos="8296"/>
        </w:tabs>
        <w:rPr>
          <w:rFonts w:ascii="Calibri" w:hAnsi="Calibri" w:cs="Times New Roman"/>
          <w:noProof/>
          <w:kern w:val="2"/>
          <w:sz w:val="21"/>
          <w:lang w:val="en-US" w:bidi="ar-SA"/>
        </w:rPr>
      </w:pPr>
      <w:r>
        <w:rPr>
          <w:szCs w:val="24"/>
        </w:rPr>
        <w:fldChar w:fldCharType="begin"/>
      </w:r>
      <w:r>
        <w:rPr>
          <w:szCs w:val="24"/>
        </w:rPr>
        <w:instrText xml:space="preserve">TOC \o "1-3" \h \u </w:instrText>
      </w:r>
      <w:r>
        <w:rPr>
          <w:szCs w:val="24"/>
        </w:rPr>
        <w:fldChar w:fldCharType="separate"/>
      </w:r>
      <w:hyperlink w:anchor="_Toc63416299" w:history="1">
        <w:r w:rsidR="006C0199" w:rsidRPr="003D543F">
          <w:rPr>
            <w:rStyle w:val="af0"/>
            <w:noProof/>
          </w:rPr>
          <w:t>1</w:t>
        </w:r>
        <w:r w:rsidR="006C0199" w:rsidRPr="007C174C">
          <w:rPr>
            <w:rFonts w:ascii="Calibri" w:hAnsi="Calibri" w:cs="Times New Roman"/>
            <w:noProof/>
            <w:kern w:val="2"/>
            <w:sz w:val="21"/>
            <w:lang w:val="en-US" w:bidi="ar-SA"/>
          </w:rPr>
          <w:tab/>
        </w:r>
        <w:r w:rsidR="006C0199" w:rsidRPr="003D543F">
          <w:rPr>
            <w:rStyle w:val="af0"/>
            <w:noProof/>
          </w:rPr>
          <w:t>概述</w:t>
        </w:r>
        <w:r w:rsidR="006C0199">
          <w:rPr>
            <w:noProof/>
          </w:rPr>
          <w:tab/>
        </w:r>
        <w:r w:rsidR="006C0199">
          <w:rPr>
            <w:noProof/>
          </w:rPr>
          <w:fldChar w:fldCharType="begin"/>
        </w:r>
        <w:r w:rsidR="006C0199">
          <w:rPr>
            <w:noProof/>
          </w:rPr>
          <w:instrText xml:space="preserve"> PAGEREF _Toc63416299 \h </w:instrText>
        </w:r>
        <w:r w:rsidR="006C0199">
          <w:rPr>
            <w:noProof/>
          </w:rPr>
        </w:r>
        <w:r w:rsidR="006C0199">
          <w:rPr>
            <w:noProof/>
          </w:rPr>
          <w:fldChar w:fldCharType="separate"/>
        </w:r>
        <w:r w:rsidR="006C0199">
          <w:rPr>
            <w:noProof/>
          </w:rPr>
          <w:t>2</w:t>
        </w:r>
        <w:r w:rsidR="006C0199">
          <w:rPr>
            <w:noProof/>
          </w:rPr>
          <w:fldChar w:fldCharType="end"/>
        </w:r>
      </w:hyperlink>
    </w:p>
    <w:p w14:paraId="65B1B908" w14:textId="40E7D6D7"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0" w:history="1">
        <w:r w:rsidR="006C0199" w:rsidRPr="003D543F">
          <w:rPr>
            <w:rStyle w:val="af0"/>
            <w:noProof/>
            <w:lang w:val="en-US"/>
          </w:rPr>
          <w:t>1.1</w:t>
        </w:r>
        <w:r w:rsidR="006C0199" w:rsidRPr="007C174C">
          <w:rPr>
            <w:rFonts w:ascii="Calibri" w:hAnsi="Calibri" w:cs="Times New Roman"/>
            <w:noProof/>
            <w:kern w:val="2"/>
            <w:sz w:val="21"/>
            <w:lang w:val="en-US" w:bidi="ar-SA"/>
          </w:rPr>
          <w:tab/>
        </w:r>
        <w:r w:rsidR="006C0199" w:rsidRPr="003D543F">
          <w:rPr>
            <w:rStyle w:val="af0"/>
            <w:noProof/>
            <w:lang w:val="en-US"/>
          </w:rPr>
          <w:t>背景与目标</w:t>
        </w:r>
        <w:r w:rsidR="006C0199">
          <w:rPr>
            <w:noProof/>
          </w:rPr>
          <w:tab/>
        </w:r>
        <w:r w:rsidR="006C0199">
          <w:rPr>
            <w:noProof/>
          </w:rPr>
          <w:fldChar w:fldCharType="begin"/>
        </w:r>
        <w:r w:rsidR="006C0199">
          <w:rPr>
            <w:noProof/>
          </w:rPr>
          <w:instrText xml:space="preserve"> PAGEREF _Toc63416300 \h </w:instrText>
        </w:r>
        <w:r w:rsidR="006C0199">
          <w:rPr>
            <w:noProof/>
          </w:rPr>
        </w:r>
        <w:r w:rsidR="006C0199">
          <w:rPr>
            <w:noProof/>
          </w:rPr>
          <w:fldChar w:fldCharType="separate"/>
        </w:r>
        <w:r w:rsidR="006C0199">
          <w:rPr>
            <w:noProof/>
          </w:rPr>
          <w:t>2</w:t>
        </w:r>
        <w:r w:rsidR="006C0199">
          <w:rPr>
            <w:noProof/>
          </w:rPr>
          <w:fldChar w:fldCharType="end"/>
        </w:r>
      </w:hyperlink>
    </w:p>
    <w:p w14:paraId="6E1450BA" w14:textId="572C9AEA"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1" w:history="1">
        <w:r w:rsidR="006C0199" w:rsidRPr="003D543F">
          <w:rPr>
            <w:rStyle w:val="af0"/>
            <w:noProof/>
            <w:lang w:val="en-US"/>
          </w:rPr>
          <w:t>1.2</w:t>
        </w:r>
        <w:r w:rsidR="006C0199" w:rsidRPr="007C174C">
          <w:rPr>
            <w:rFonts w:ascii="Calibri" w:hAnsi="Calibri" w:cs="Times New Roman"/>
            <w:noProof/>
            <w:kern w:val="2"/>
            <w:sz w:val="21"/>
            <w:lang w:val="en-US" w:bidi="ar-SA"/>
          </w:rPr>
          <w:tab/>
        </w:r>
        <w:r w:rsidR="006C0199" w:rsidRPr="003D543F">
          <w:rPr>
            <w:rStyle w:val="af0"/>
            <w:noProof/>
            <w:lang w:val="en-US"/>
          </w:rPr>
          <w:t>参考文档</w:t>
        </w:r>
        <w:r w:rsidR="006C0199">
          <w:rPr>
            <w:noProof/>
          </w:rPr>
          <w:tab/>
        </w:r>
        <w:r w:rsidR="006C0199">
          <w:rPr>
            <w:noProof/>
          </w:rPr>
          <w:fldChar w:fldCharType="begin"/>
        </w:r>
        <w:r w:rsidR="006C0199">
          <w:rPr>
            <w:noProof/>
          </w:rPr>
          <w:instrText xml:space="preserve"> PAGEREF _Toc63416301 \h </w:instrText>
        </w:r>
        <w:r w:rsidR="006C0199">
          <w:rPr>
            <w:noProof/>
          </w:rPr>
        </w:r>
        <w:r w:rsidR="006C0199">
          <w:rPr>
            <w:noProof/>
          </w:rPr>
          <w:fldChar w:fldCharType="separate"/>
        </w:r>
        <w:r w:rsidR="006C0199">
          <w:rPr>
            <w:noProof/>
          </w:rPr>
          <w:t>2</w:t>
        </w:r>
        <w:r w:rsidR="006C0199">
          <w:rPr>
            <w:noProof/>
          </w:rPr>
          <w:fldChar w:fldCharType="end"/>
        </w:r>
      </w:hyperlink>
    </w:p>
    <w:p w14:paraId="1C69F432" w14:textId="3E12B303" w:rsidR="006C0199" w:rsidRPr="007C174C" w:rsidRDefault="0095074B">
      <w:pPr>
        <w:pStyle w:val="TOC1"/>
        <w:tabs>
          <w:tab w:val="left" w:pos="420"/>
          <w:tab w:val="right" w:leader="dot" w:pos="8296"/>
        </w:tabs>
        <w:rPr>
          <w:rFonts w:ascii="Calibri" w:hAnsi="Calibri" w:cs="Times New Roman"/>
          <w:noProof/>
          <w:kern w:val="2"/>
          <w:sz w:val="21"/>
          <w:lang w:val="en-US" w:bidi="ar-SA"/>
        </w:rPr>
      </w:pPr>
      <w:hyperlink w:anchor="_Toc63416302" w:history="1">
        <w:r w:rsidR="006C0199" w:rsidRPr="003D543F">
          <w:rPr>
            <w:rStyle w:val="af0"/>
            <w:noProof/>
            <w:lang w:val="en-US"/>
          </w:rPr>
          <w:t>2</w:t>
        </w:r>
        <w:r w:rsidR="006C0199" w:rsidRPr="007C174C">
          <w:rPr>
            <w:rFonts w:ascii="Calibri" w:hAnsi="Calibri" w:cs="Times New Roman"/>
            <w:noProof/>
            <w:kern w:val="2"/>
            <w:sz w:val="21"/>
            <w:lang w:val="en-US" w:bidi="ar-SA"/>
          </w:rPr>
          <w:tab/>
        </w:r>
        <w:r w:rsidR="006C0199" w:rsidRPr="003D543F">
          <w:rPr>
            <w:rStyle w:val="af0"/>
            <w:noProof/>
            <w:lang w:val="en-US"/>
          </w:rPr>
          <w:t>机构职责说明</w:t>
        </w:r>
        <w:r w:rsidR="006C0199">
          <w:rPr>
            <w:noProof/>
          </w:rPr>
          <w:tab/>
        </w:r>
        <w:r w:rsidR="006C0199">
          <w:rPr>
            <w:noProof/>
          </w:rPr>
          <w:fldChar w:fldCharType="begin"/>
        </w:r>
        <w:r w:rsidR="006C0199">
          <w:rPr>
            <w:noProof/>
          </w:rPr>
          <w:instrText xml:space="preserve"> PAGEREF _Toc63416302 \h </w:instrText>
        </w:r>
        <w:r w:rsidR="006C0199">
          <w:rPr>
            <w:noProof/>
          </w:rPr>
        </w:r>
        <w:r w:rsidR="006C0199">
          <w:rPr>
            <w:noProof/>
          </w:rPr>
          <w:fldChar w:fldCharType="separate"/>
        </w:r>
        <w:r w:rsidR="006C0199">
          <w:rPr>
            <w:noProof/>
          </w:rPr>
          <w:t>3</w:t>
        </w:r>
        <w:r w:rsidR="006C0199">
          <w:rPr>
            <w:noProof/>
          </w:rPr>
          <w:fldChar w:fldCharType="end"/>
        </w:r>
      </w:hyperlink>
    </w:p>
    <w:p w14:paraId="27C9E91F" w14:textId="2B2CC2DB" w:rsidR="006C0199" w:rsidRPr="007C174C" w:rsidRDefault="0095074B">
      <w:pPr>
        <w:pStyle w:val="TOC1"/>
        <w:tabs>
          <w:tab w:val="left" w:pos="420"/>
          <w:tab w:val="right" w:leader="dot" w:pos="8296"/>
        </w:tabs>
        <w:rPr>
          <w:rFonts w:ascii="Calibri" w:hAnsi="Calibri" w:cs="Times New Roman"/>
          <w:noProof/>
          <w:kern w:val="2"/>
          <w:sz w:val="21"/>
          <w:lang w:val="en-US" w:bidi="ar-SA"/>
        </w:rPr>
      </w:pPr>
      <w:hyperlink w:anchor="_Toc63416303" w:history="1">
        <w:r w:rsidR="006C0199" w:rsidRPr="003D543F">
          <w:rPr>
            <w:rStyle w:val="af0"/>
            <w:noProof/>
            <w:lang w:val="en-US"/>
          </w:rPr>
          <w:t>3</w:t>
        </w:r>
        <w:r w:rsidR="006C0199" w:rsidRPr="007C174C">
          <w:rPr>
            <w:rFonts w:ascii="Calibri" w:hAnsi="Calibri" w:cs="Times New Roman"/>
            <w:noProof/>
            <w:kern w:val="2"/>
            <w:sz w:val="21"/>
            <w:lang w:val="en-US" w:bidi="ar-SA"/>
          </w:rPr>
          <w:tab/>
        </w:r>
        <w:r w:rsidR="006C0199" w:rsidRPr="003D543F">
          <w:rPr>
            <w:rStyle w:val="af0"/>
            <w:noProof/>
            <w:lang w:val="en-US"/>
          </w:rPr>
          <w:t>报送说明</w:t>
        </w:r>
        <w:r w:rsidR="006C0199">
          <w:rPr>
            <w:noProof/>
          </w:rPr>
          <w:tab/>
        </w:r>
        <w:r w:rsidR="006C0199">
          <w:rPr>
            <w:noProof/>
          </w:rPr>
          <w:fldChar w:fldCharType="begin"/>
        </w:r>
        <w:r w:rsidR="006C0199">
          <w:rPr>
            <w:noProof/>
          </w:rPr>
          <w:instrText xml:space="preserve"> PAGEREF _Toc63416303 \h </w:instrText>
        </w:r>
        <w:r w:rsidR="006C0199">
          <w:rPr>
            <w:noProof/>
          </w:rPr>
        </w:r>
        <w:r w:rsidR="006C0199">
          <w:rPr>
            <w:noProof/>
          </w:rPr>
          <w:fldChar w:fldCharType="separate"/>
        </w:r>
        <w:r w:rsidR="006C0199">
          <w:rPr>
            <w:noProof/>
          </w:rPr>
          <w:t>5</w:t>
        </w:r>
        <w:r w:rsidR="006C0199">
          <w:rPr>
            <w:noProof/>
          </w:rPr>
          <w:fldChar w:fldCharType="end"/>
        </w:r>
      </w:hyperlink>
    </w:p>
    <w:p w14:paraId="080124A1" w14:textId="6093E042"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4" w:history="1">
        <w:r w:rsidR="006C0199" w:rsidRPr="003D543F">
          <w:rPr>
            <w:rStyle w:val="af0"/>
            <w:noProof/>
            <w:lang w:val="en-US"/>
          </w:rPr>
          <w:t>3.1</w:t>
        </w:r>
        <w:r w:rsidR="006C0199" w:rsidRPr="007C174C">
          <w:rPr>
            <w:rFonts w:ascii="Calibri" w:hAnsi="Calibri" w:cs="Times New Roman"/>
            <w:noProof/>
            <w:kern w:val="2"/>
            <w:sz w:val="21"/>
            <w:lang w:val="en-US" w:bidi="ar-SA"/>
          </w:rPr>
          <w:tab/>
        </w:r>
        <w:r w:rsidR="006C0199" w:rsidRPr="003D543F">
          <w:rPr>
            <w:rStyle w:val="af0"/>
            <w:noProof/>
            <w:lang w:val="en-US"/>
          </w:rPr>
          <w:t>自行确认报送范围和填报内容</w:t>
        </w:r>
        <w:r w:rsidR="006C0199">
          <w:rPr>
            <w:noProof/>
          </w:rPr>
          <w:tab/>
        </w:r>
        <w:r w:rsidR="006C0199">
          <w:rPr>
            <w:noProof/>
          </w:rPr>
          <w:fldChar w:fldCharType="begin"/>
        </w:r>
        <w:r w:rsidR="006C0199">
          <w:rPr>
            <w:noProof/>
          </w:rPr>
          <w:instrText xml:space="preserve"> PAGEREF _Toc63416304 \h </w:instrText>
        </w:r>
        <w:r w:rsidR="006C0199">
          <w:rPr>
            <w:noProof/>
          </w:rPr>
        </w:r>
        <w:r w:rsidR="006C0199">
          <w:rPr>
            <w:noProof/>
          </w:rPr>
          <w:fldChar w:fldCharType="separate"/>
        </w:r>
        <w:r w:rsidR="006C0199">
          <w:rPr>
            <w:noProof/>
          </w:rPr>
          <w:t>6</w:t>
        </w:r>
        <w:r w:rsidR="006C0199">
          <w:rPr>
            <w:noProof/>
          </w:rPr>
          <w:fldChar w:fldCharType="end"/>
        </w:r>
      </w:hyperlink>
    </w:p>
    <w:p w14:paraId="2EE6EA37" w14:textId="1CFABB58"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5" w:history="1">
        <w:r w:rsidR="006C0199" w:rsidRPr="003D543F">
          <w:rPr>
            <w:rStyle w:val="af0"/>
            <w:noProof/>
            <w:lang w:val="en-US"/>
          </w:rPr>
          <w:t>3.2</w:t>
        </w:r>
        <w:r w:rsidR="006C0199" w:rsidRPr="007C174C">
          <w:rPr>
            <w:rFonts w:ascii="Calibri" w:hAnsi="Calibri" w:cs="Times New Roman"/>
            <w:noProof/>
            <w:kern w:val="2"/>
            <w:sz w:val="21"/>
            <w:lang w:val="en-US" w:bidi="ar-SA"/>
          </w:rPr>
          <w:tab/>
        </w:r>
        <w:r w:rsidR="006C0199" w:rsidRPr="003D543F">
          <w:rPr>
            <w:rStyle w:val="af0"/>
            <w:noProof/>
            <w:lang w:val="en-US"/>
          </w:rPr>
          <w:t>自行确定数据报送模式</w:t>
        </w:r>
        <w:r w:rsidR="006C0199">
          <w:rPr>
            <w:noProof/>
          </w:rPr>
          <w:tab/>
        </w:r>
        <w:r w:rsidR="006C0199">
          <w:rPr>
            <w:noProof/>
          </w:rPr>
          <w:fldChar w:fldCharType="begin"/>
        </w:r>
        <w:r w:rsidR="006C0199">
          <w:rPr>
            <w:noProof/>
          </w:rPr>
          <w:instrText xml:space="preserve"> PAGEREF _Toc63416305 \h </w:instrText>
        </w:r>
        <w:r w:rsidR="006C0199">
          <w:rPr>
            <w:noProof/>
          </w:rPr>
        </w:r>
        <w:r w:rsidR="006C0199">
          <w:rPr>
            <w:noProof/>
          </w:rPr>
          <w:fldChar w:fldCharType="separate"/>
        </w:r>
        <w:r w:rsidR="006C0199">
          <w:rPr>
            <w:noProof/>
          </w:rPr>
          <w:t>6</w:t>
        </w:r>
        <w:r w:rsidR="006C0199">
          <w:rPr>
            <w:noProof/>
          </w:rPr>
          <w:fldChar w:fldCharType="end"/>
        </w:r>
      </w:hyperlink>
    </w:p>
    <w:p w14:paraId="6BB3FC85" w14:textId="36A46236"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6" w:history="1">
        <w:r w:rsidR="006C0199" w:rsidRPr="003D543F">
          <w:rPr>
            <w:rStyle w:val="af0"/>
            <w:noProof/>
            <w:lang w:val="en-US"/>
          </w:rPr>
          <w:t>3.3</w:t>
        </w:r>
        <w:r w:rsidR="006C0199" w:rsidRPr="007C174C">
          <w:rPr>
            <w:rFonts w:ascii="Calibri" w:hAnsi="Calibri" w:cs="Times New Roman"/>
            <w:noProof/>
            <w:kern w:val="2"/>
            <w:sz w:val="21"/>
            <w:lang w:val="en-US" w:bidi="ar-SA"/>
          </w:rPr>
          <w:tab/>
        </w:r>
        <w:r w:rsidR="006C0199" w:rsidRPr="003D543F">
          <w:rPr>
            <w:rStyle w:val="af0"/>
            <w:noProof/>
            <w:lang w:val="en-US"/>
          </w:rPr>
          <w:t>上报联调工作计划</w:t>
        </w:r>
        <w:r w:rsidR="006C0199">
          <w:rPr>
            <w:noProof/>
          </w:rPr>
          <w:tab/>
        </w:r>
        <w:r w:rsidR="006C0199">
          <w:rPr>
            <w:noProof/>
          </w:rPr>
          <w:fldChar w:fldCharType="begin"/>
        </w:r>
        <w:r w:rsidR="006C0199">
          <w:rPr>
            <w:noProof/>
          </w:rPr>
          <w:instrText xml:space="preserve"> PAGEREF _Toc63416306 \h </w:instrText>
        </w:r>
        <w:r w:rsidR="006C0199">
          <w:rPr>
            <w:noProof/>
          </w:rPr>
        </w:r>
        <w:r w:rsidR="006C0199">
          <w:rPr>
            <w:noProof/>
          </w:rPr>
          <w:fldChar w:fldCharType="separate"/>
        </w:r>
        <w:r w:rsidR="006C0199">
          <w:rPr>
            <w:noProof/>
          </w:rPr>
          <w:t>7</w:t>
        </w:r>
        <w:r w:rsidR="006C0199">
          <w:rPr>
            <w:noProof/>
          </w:rPr>
          <w:fldChar w:fldCharType="end"/>
        </w:r>
      </w:hyperlink>
    </w:p>
    <w:p w14:paraId="72EB7186" w14:textId="79BDA5B8"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7" w:history="1">
        <w:r w:rsidR="006C0199" w:rsidRPr="003D543F">
          <w:rPr>
            <w:rStyle w:val="af0"/>
            <w:noProof/>
            <w:lang w:val="en-US"/>
          </w:rPr>
          <w:t>3.4</w:t>
        </w:r>
        <w:r w:rsidR="006C0199" w:rsidRPr="007C174C">
          <w:rPr>
            <w:rFonts w:ascii="Calibri" w:hAnsi="Calibri" w:cs="Times New Roman"/>
            <w:noProof/>
            <w:kern w:val="2"/>
            <w:sz w:val="21"/>
            <w:lang w:val="en-US" w:bidi="ar-SA"/>
          </w:rPr>
          <w:tab/>
        </w:r>
        <w:r w:rsidR="006C0199" w:rsidRPr="003D543F">
          <w:rPr>
            <w:rStyle w:val="af0"/>
            <w:noProof/>
            <w:lang w:val="en-US"/>
          </w:rPr>
          <w:t>系统配套开发</w:t>
        </w:r>
        <w:r w:rsidR="006C0199">
          <w:rPr>
            <w:noProof/>
          </w:rPr>
          <w:tab/>
        </w:r>
        <w:r w:rsidR="006C0199">
          <w:rPr>
            <w:noProof/>
          </w:rPr>
          <w:fldChar w:fldCharType="begin"/>
        </w:r>
        <w:r w:rsidR="006C0199">
          <w:rPr>
            <w:noProof/>
          </w:rPr>
          <w:instrText xml:space="preserve"> PAGEREF _Toc63416307 \h </w:instrText>
        </w:r>
        <w:r w:rsidR="006C0199">
          <w:rPr>
            <w:noProof/>
          </w:rPr>
        </w:r>
        <w:r w:rsidR="006C0199">
          <w:rPr>
            <w:noProof/>
          </w:rPr>
          <w:fldChar w:fldCharType="separate"/>
        </w:r>
        <w:r w:rsidR="006C0199">
          <w:rPr>
            <w:noProof/>
          </w:rPr>
          <w:t>7</w:t>
        </w:r>
        <w:r w:rsidR="006C0199">
          <w:rPr>
            <w:noProof/>
          </w:rPr>
          <w:fldChar w:fldCharType="end"/>
        </w:r>
      </w:hyperlink>
    </w:p>
    <w:p w14:paraId="4D6F2195" w14:textId="0A559D64"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8" w:history="1">
        <w:r w:rsidR="006C0199" w:rsidRPr="003D543F">
          <w:rPr>
            <w:rStyle w:val="af0"/>
            <w:noProof/>
            <w:lang w:val="en-US"/>
          </w:rPr>
          <w:t>3.5</w:t>
        </w:r>
        <w:r w:rsidR="006C0199" w:rsidRPr="007C174C">
          <w:rPr>
            <w:rFonts w:ascii="Calibri" w:hAnsi="Calibri" w:cs="Times New Roman"/>
            <w:noProof/>
            <w:kern w:val="2"/>
            <w:sz w:val="21"/>
            <w:lang w:val="en-US" w:bidi="ar-SA"/>
          </w:rPr>
          <w:tab/>
        </w:r>
        <w:r w:rsidR="006C0199" w:rsidRPr="003D543F">
          <w:rPr>
            <w:rStyle w:val="af0"/>
            <w:noProof/>
            <w:lang w:val="en-US"/>
          </w:rPr>
          <w:t>开通网络访问权限</w:t>
        </w:r>
        <w:r w:rsidR="006C0199">
          <w:rPr>
            <w:noProof/>
          </w:rPr>
          <w:tab/>
        </w:r>
        <w:r w:rsidR="006C0199">
          <w:rPr>
            <w:noProof/>
          </w:rPr>
          <w:fldChar w:fldCharType="begin"/>
        </w:r>
        <w:r w:rsidR="006C0199">
          <w:rPr>
            <w:noProof/>
          </w:rPr>
          <w:instrText xml:space="preserve"> PAGEREF _Toc63416308 \h </w:instrText>
        </w:r>
        <w:r w:rsidR="006C0199">
          <w:rPr>
            <w:noProof/>
          </w:rPr>
        </w:r>
        <w:r w:rsidR="006C0199">
          <w:rPr>
            <w:noProof/>
          </w:rPr>
          <w:fldChar w:fldCharType="separate"/>
        </w:r>
        <w:r w:rsidR="006C0199">
          <w:rPr>
            <w:noProof/>
          </w:rPr>
          <w:t>7</w:t>
        </w:r>
        <w:r w:rsidR="006C0199">
          <w:rPr>
            <w:noProof/>
          </w:rPr>
          <w:fldChar w:fldCharType="end"/>
        </w:r>
      </w:hyperlink>
    </w:p>
    <w:p w14:paraId="3B682D5E" w14:textId="79116E99"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09" w:history="1">
        <w:r w:rsidR="006C0199" w:rsidRPr="003D543F">
          <w:rPr>
            <w:rStyle w:val="af0"/>
            <w:noProof/>
            <w:lang w:val="en-US"/>
          </w:rPr>
          <w:t>3.6</w:t>
        </w:r>
        <w:r w:rsidR="006C0199" w:rsidRPr="007C174C">
          <w:rPr>
            <w:rFonts w:ascii="Calibri" w:hAnsi="Calibri" w:cs="Times New Roman"/>
            <w:noProof/>
            <w:kern w:val="2"/>
            <w:sz w:val="21"/>
            <w:lang w:val="en-US" w:bidi="ar-SA"/>
          </w:rPr>
          <w:tab/>
        </w:r>
        <w:r w:rsidR="006C0199" w:rsidRPr="003D543F">
          <w:rPr>
            <w:rStyle w:val="af0"/>
            <w:noProof/>
            <w:lang w:val="en-US"/>
          </w:rPr>
          <w:t>联调密钥申请</w:t>
        </w:r>
        <w:r w:rsidR="006C0199">
          <w:rPr>
            <w:noProof/>
          </w:rPr>
          <w:tab/>
        </w:r>
        <w:r w:rsidR="006C0199">
          <w:rPr>
            <w:noProof/>
          </w:rPr>
          <w:fldChar w:fldCharType="begin"/>
        </w:r>
        <w:r w:rsidR="006C0199">
          <w:rPr>
            <w:noProof/>
          </w:rPr>
          <w:instrText xml:space="preserve"> PAGEREF _Toc63416309 \h </w:instrText>
        </w:r>
        <w:r w:rsidR="006C0199">
          <w:rPr>
            <w:noProof/>
          </w:rPr>
        </w:r>
        <w:r w:rsidR="006C0199">
          <w:rPr>
            <w:noProof/>
          </w:rPr>
          <w:fldChar w:fldCharType="separate"/>
        </w:r>
        <w:r w:rsidR="006C0199">
          <w:rPr>
            <w:noProof/>
          </w:rPr>
          <w:t>8</w:t>
        </w:r>
        <w:r w:rsidR="006C0199">
          <w:rPr>
            <w:noProof/>
          </w:rPr>
          <w:fldChar w:fldCharType="end"/>
        </w:r>
      </w:hyperlink>
    </w:p>
    <w:p w14:paraId="26A139A1" w14:textId="4D98640E"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10" w:history="1">
        <w:r w:rsidR="006C0199" w:rsidRPr="003D543F">
          <w:rPr>
            <w:rStyle w:val="af0"/>
            <w:noProof/>
            <w:lang w:val="en-US"/>
          </w:rPr>
          <w:t>3.7</w:t>
        </w:r>
        <w:r w:rsidR="006C0199" w:rsidRPr="007C174C">
          <w:rPr>
            <w:rFonts w:ascii="Calibri" w:hAnsi="Calibri" w:cs="Times New Roman"/>
            <w:noProof/>
            <w:kern w:val="2"/>
            <w:sz w:val="21"/>
            <w:lang w:val="en-US" w:bidi="ar-SA"/>
          </w:rPr>
          <w:tab/>
        </w:r>
        <w:r w:rsidR="006C0199" w:rsidRPr="003D543F">
          <w:rPr>
            <w:rStyle w:val="af0"/>
            <w:noProof/>
            <w:lang w:val="en-US"/>
          </w:rPr>
          <w:t>联调测试</w:t>
        </w:r>
        <w:r w:rsidR="006C0199">
          <w:rPr>
            <w:noProof/>
          </w:rPr>
          <w:tab/>
        </w:r>
        <w:r w:rsidR="006C0199">
          <w:rPr>
            <w:noProof/>
          </w:rPr>
          <w:fldChar w:fldCharType="begin"/>
        </w:r>
        <w:r w:rsidR="006C0199">
          <w:rPr>
            <w:noProof/>
          </w:rPr>
          <w:instrText xml:space="preserve"> PAGEREF _Toc63416310 \h </w:instrText>
        </w:r>
        <w:r w:rsidR="006C0199">
          <w:rPr>
            <w:noProof/>
          </w:rPr>
        </w:r>
        <w:r w:rsidR="006C0199">
          <w:rPr>
            <w:noProof/>
          </w:rPr>
          <w:fldChar w:fldCharType="separate"/>
        </w:r>
        <w:r w:rsidR="006C0199">
          <w:rPr>
            <w:noProof/>
          </w:rPr>
          <w:t>8</w:t>
        </w:r>
        <w:r w:rsidR="006C0199">
          <w:rPr>
            <w:noProof/>
          </w:rPr>
          <w:fldChar w:fldCharType="end"/>
        </w:r>
      </w:hyperlink>
    </w:p>
    <w:p w14:paraId="122C9E19" w14:textId="080C37F3"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11" w:history="1">
        <w:r w:rsidR="006C0199" w:rsidRPr="003D543F">
          <w:rPr>
            <w:rStyle w:val="af0"/>
            <w:noProof/>
            <w:lang w:val="en-US"/>
          </w:rPr>
          <w:t>3.8</w:t>
        </w:r>
        <w:r w:rsidR="006C0199" w:rsidRPr="007C174C">
          <w:rPr>
            <w:rFonts w:ascii="Calibri" w:hAnsi="Calibri" w:cs="Times New Roman"/>
            <w:noProof/>
            <w:kern w:val="2"/>
            <w:sz w:val="21"/>
            <w:lang w:val="en-US" w:bidi="ar-SA"/>
          </w:rPr>
          <w:tab/>
        </w:r>
        <w:r w:rsidR="006C0199" w:rsidRPr="003D543F">
          <w:rPr>
            <w:rStyle w:val="af0"/>
            <w:noProof/>
            <w:lang w:val="en-US"/>
          </w:rPr>
          <w:t>正式上线</w:t>
        </w:r>
        <w:r w:rsidR="006C0199">
          <w:rPr>
            <w:noProof/>
          </w:rPr>
          <w:tab/>
        </w:r>
        <w:r w:rsidR="006C0199">
          <w:rPr>
            <w:noProof/>
          </w:rPr>
          <w:fldChar w:fldCharType="begin"/>
        </w:r>
        <w:r w:rsidR="006C0199">
          <w:rPr>
            <w:noProof/>
          </w:rPr>
          <w:instrText xml:space="preserve"> PAGEREF _Toc63416311 \h </w:instrText>
        </w:r>
        <w:r w:rsidR="006C0199">
          <w:rPr>
            <w:noProof/>
          </w:rPr>
        </w:r>
        <w:r w:rsidR="006C0199">
          <w:rPr>
            <w:noProof/>
          </w:rPr>
          <w:fldChar w:fldCharType="separate"/>
        </w:r>
        <w:r w:rsidR="006C0199">
          <w:rPr>
            <w:noProof/>
          </w:rPr>
          <w:t>8</w:t>
        </w:r>
        <w:r w:rsidR="006C0199">
          <w:rPr>
            <w:noProof/>
          </w:rPr>
          <w:fldChar w:fldCharType="end"/>
        </w:r>
      </w:hyperlink>
    </w:p>
    <w:p w14:paraId="54B9D8EE" w14:textId="205BA17E" w:rsidR="006C0199" w:rsidRPr="007C174C" w:rsidRDefault="0095074B">
      <w:pPr>
        <w:pStyle w:val="TOC2"/>
        <w:tabs>
          <w:tab w:val="left" w:pos="1050"/>
          <w:tab w:val="right" w:leader="dot" w:pos="8296"/>
        </w:tabs>
        <w:ind w:left="480"/>
        <w:rPr>
          <w:rFonts w:ascii="Calibri" w:hAnsi="Calibri" w:cs="Times New Roman"/>
          <w:noProof/>
          <w:kern w:val="2"/>
          <w:sz w:val="21"/>
          <w:lang w:val="en-US" w:bidi="ar-SA"/>
        </w:rPr>
      </w:pPr>
      <w:hyperlink w:anchor="_Toc63416312" w:history="1">
        <w:r w:rsidR="006C0199" w:rsidRPr="003D543F">
          <w:rPr>
            <w:rStyle w:val="af0"/>
            <w:noProof/>
            <w:lang w:val="en-US"/>
          </w:rPr>
          <w:t>3.9</w:t>
        </w:r>
        <w:r w:rsidR="006C0199" w:rsidRPr="007C174C">
          <w:rPr>
            <w:rFonts w:ascii="Calibri" w:hAnsi="Calibri" w:cs="Times New Roman"/>
            <w:noProof/>
            <w:kern w:val="2"/>
            <w:sz w:val="21"/>
            <w:lang w:val="en-US" w:bidi="ar-SA"/>
          </w:rPr>
          <w:tab/>
        </w:r>
        <w:r w:rsidR="006C0199" w:rsidRPr="003D543F">
          <w:rPr>
            <w:rStyle w:val="af0"/>
            <w:noProof/>
            <w:lang w:val="en-US"/>
          </w:rPr>
          <w:t>建立平台账号</w:t>
        </w:r>
        <w:r w:rsidR="006C0199">
          <w:rPr>
            <w:noProof/>
          </w:rPr>
          <w:tab/>
        </w:r>
        <w:r w:rsidR="006C0199">
          <w:rPr>
            <w:noProof/>
          </w:rPr>
          <w:fldChar w:fldCharType="begin"/>
        </w:r>
        <w:r w:rsidR="006C0199">
          <w:rPr>
            <w:noProof/>
          </w:rPr>
          <w:instrText xml:space="preserve"> PAGEREF _Toc63416312 \h </w:instrText>
        </w:r>
        <w:r w:rsidR="006C0199">
          <w:rPr>
            <w:noProof/>
          </w:rPr>
        </w:r>
        <w:r w:rsidR="006C0199">
          <w:rPr>
            <w:noProof/>
          </w:rPr>
          <w:fldChar w:fldCharType="separate"/>
        </w:r>
        <w:r w:rsidR="006C0199">
          <w:rPr>
            <w:noProof/>
          </w:rPr>
          <w:t>9</w:t>
        </w:r>
        <w:r w:rsidR="006C0199">
          <w:rPr>
            <w:noProof/>
          </w:rPr>
          <w:fldChar w:fldCharType="end"/>
        </w:r>
      </w:hyperlink>
    </w:p>
    <w:p w14:paraId="78C416F9" w14:textId="0487C946" w:rsidR="006C0199" w:rsidRPr="007C174C" w:rsidRDefault="0095074B">
      <w:pPr>
        <w:pStyle w:val="TOC2"/>
        <w:tabs>
          <w:tab w:val="left" w:pos="1260"/>
          <w:tab w:val="right" w:leader="dot" w:pos="8296"/>
        </w:tabs>
        <w:ind w:left="480"/>
        <w:rPr>
          <w:rFonts w:ascii="Calibri" w:hAnsi="Calibri" w:cs="Times New Roman"/>
          <w:noProof/>
          <w:kern w:val="2"/>
          <w:sz w:val="21"/>
          <w:lang w:val="en-US" w:bidi="ar-SA"/>
        </w:rPr>
      </w:pPr>
      <w:hyperlink w:anchor="_Toc63416313" w:history="1">
        <w:r w:rsidR="006C0199" w:rsidRPr="003D543F">
          <w:rPr>
            <w:rStyle w:val="af0"/>
            <w:noProof/>
            <w:lang w:val="en-US"/>
          </w:rPr>
          <w:t>3.10</w:t>
        </w:r>
        <w:r w:rsidR="006C0199" w:rsidRPr="007C174C">
          <w:rPr>
            <w:rFonts w:ascii="Calibri" w:hAnsi="Calibri" w:cs="Times New Roman"/>
            <w:noProof/>
            <w:kern w:val="2"/>
            <w:sz w:val="21"/>
            <w:lang w:val="en-US" w:bidi="ar-SA"/>
          </w:rPr>
          <w:tab/>
        </w:r>
        <w:r w:rsidR="006C0199" w:rsidRPr="003D543F">
          <w:rPr>
            <w:rStyle w:val="af0"/>
            <w:noProof/>
            <w:lang w:val="en-US"/>
          </w:rPr>
          <w:t>其他说明</w:t>
        </w:r>
        <w:r w:rsidR="006C0199">
          <w:rPr>
            <w:noProof/>
          </w:rPr>
          <w:tab/>
        </w:r>
        <w:r w:rsidR="006C0199">
          <w:rPr>
            <w:noProof/>
          </w:rPr>
          <w:fldChar w:fldCharType="begin"/>
        </w:r>
        <w:r w:rsidR="006C0199">
          <w:rPr>
            <w:noProof/>
          </w:rPr>
          <w:instrText xml:space="preserve"> PAGEREF _Toc63416313 \h </w:instrText>
        </w:r>
        <w:r w:rsidR="006C0199">
          <w:rPr>
            <w:noProof/>
          </w:rPr>
        </w:r>
        <w:r w:rsidR="006C0199">
          <w:rPr>
            <w:noProof/>
          </w:rPr>
          <w:fldChar w:fldCharType="separate"/>
        </w:r>
        <w:r w:rsidR="006C0199">
          <w:rPr>
            <w:noProof/>
          </w:rPr>
          <w:t>9</w:t>
        </w:r>
        <w:r w:rsidR="006C0199">
          <w:rPr>
            <w:noProof/>
          </w:rPr>
          <w:fldChar w:fldCharType="end"/>
        </w:r>
      </w:hyperlink>
    </w:p>
    <w:p w14:paraId="15B2399B" w14:textId="493BDD88" w:rsidR="006C0199" w:rsidRPr="007C174C" w:rsidRDefault="0095074B">
      <w:pPr>
        <w:pStyle w:val="TOC3"/>
        <w:tabs>
          <w:tab w:val="left" w:pos="1770"/>
          <w:tab w:val="right" w:leader="dot" w:pos="8296"/>
        </w:tabs>
        <w:ind w:left="960"/>
        <w:rPr>
          <w:rFonts w:ascii="Calibri" w:hAnsi="Calibri" w:cs="Times New Roman"/>
          <w:noProof/>
          <w:kern w:val="2"/>
          <w:sz w:val="21"/>
          <w:lang w:val="en-US" w:bidi="ar-SA"/>
        </w:rPr>
      </w:pPr>
      <w:hyperlink w:anchor="_Toc63416314" w:history="1">
        <w:r w:rsidR="006C0199" w:rsidRPr="003D543F">
          <w:rPr>
            <w:rStyle w:val="af0"/>
            <w:noProof/>
            <w:lang w:val="en-US"/>
          </w:rPr>
          <w:t>3.10.1</w:t>
        </w:r>
        <w:r w:rsidR="006C0199" w:rsidRPr="007C174C">
          <w:rPr>
            <w:rFonts w:ascii="Calibri" w:hAnsi="Calibri" w:cs="Times New Roman"/>
            <w:noProof/>
            <w:kern w:val="2"/>
            <w:sz w:val="21"/>
            <w:lang w:val="en-US" w:bidi="ar-SA"/>
          </w:rPr>
          <w:tab/>
        </w:r>
        <w:r w:rsidR="006C0199" w:rsidRPr="003D543F">
          <w:rPr>
            <w:rStyle w:val="af0"/>
            <w:noProof/>
            <w:lang w:val="en-US"/>
          </w:rPr>
          <w:t>Q&amp;A</w:t>
        </w:r>
        <w:r w:rsidR="006C0199">
          <w:rPr>
            <w:noProof/>
          </w:rPr>
          <w:tab/>
        </w:r>
        <w:r w:rsidR="006C0199">
          <w:rPr>
            <w:noProof/>
          </w:rPr>
          <w:fldChar w:fldCharType="begin"/>
        </w:r>
        <w:r w:rsidR="006C0199">
          <w:rPr>
            <w:noProof/>
          </w:rPr>
          <w:instrText xml:space="preserve"> PAGEREF _Toc63416314 \h </w:instrText>
        </w:r>
        <w:r w:rsidR="006C0199">
          <w:rPr>
            <w:noProof/>
          </w:rPr>
        </w:r>
        <w:r w:rsidR="006C0199">
          <w:rPr>
            <w:noProof/>
          </w:rPr>
          <w:fldChar w:fldCharType="separate"/>
        </w:r>
        <w:r w:rsidR="006C0199">
          <w:rPr>
            <w:noProof/>
          </w:rPr>
          <w:t>9</w:t>
        </w:r>
        <w:r w:rsidR="006C0199">
          <w:rPr>
            <w:noProof/>
          </w:rPr>
          <w:fldChar w:fldCharType="end"/>
        </w:r>
      </w:hyperlink>
    </w:p>
    <w:p w14:paraId="7158BF8E" w14:textId="0A720458" w:rsidR="006C0199" w:rsidRPr="007C174C" w:rsidRDefault="0095074B">
      <w:pPr>
        <w:pStyle w:val="TOC3"/>
        <w:tabs>
          <w:tab w:val="left" w:pos="1770"/>
          <w:tab w:val="right" w:leader="dot" w:pos="8296"/>
        </w:tabs>
        <w:ind w:left="960"/>
        <w:rPr>
          <w:rFonts w:ascii="Calibri" w:hAnsi="Calibri" w:cs="Times New Roman"/>
          <w:noProof/>
          <w:kern w:val="2"/>
          <w:sz w:val="21"/>
          <w:lang w:val="en-US" w:bidi="ar-SA"/>
        </w:rPr>
      </w:pPr>
      <w:hyperlink w:anchor="_Toc63416315" w:history="1">
        <w:r w:rsidR="006C0199" w:rsidRPr="003D543F">
          <w:rPr>
            <w:rStyle w:val="af0"/>
            <w:noProof/>
            <w:lang w:val="en-US"/>
          </w:rPr>
          <w:t>3.10.2</w:t>
        </w:r>
        <w:r w:rsidR="006C0199" w:rsidRPr="007C174C">
          <w:rPr>
            <w:rFonts w:ascii="Calibri" w:hAnsi="Calibri" w:cs="Times New Roman"/>
            <w:noProof/>
            <w:kern w:val="2"/>
            <w:sz w:val="21"/>
            <w:lang w:val="en-US" w:bidi="ar-SA"/>
          </w:rPr>
          <w:tab/>
        </w:r>
        <w:r w:rsidR="006C0199" w:rsidRPr="003D543F">
          <w:rPr>
            <w:rStyle w:val="af0"/>
            <w:noProof/>
            <w:lang w:val="en-US"/>
          </w:rPr>
          <w:t>接入工作安排</w:t>
        </w:r>
        <w:r w:rsidR="006C0199">
          <w:rPr>
            <w:noProof/>
          </w:rPr>
          <w:tab/>
        </w:r>
        <w:r w:rsidR="006C0199">
          <w:rPr>
            <w:noProof/>
          </w:rPr>
          <w:fldChar w:fldCharType="begin"/>
        </w:r>
        <w:r w:rsidR="006C0199">
          <w:rPr>
            <w:noProof/>
          </w:rPr>
          <w:instrText xml:space="preserve"> PAGEREF _Toc63416315 \h </w:instrText>
        </w:r>
        <w:r w:rsidR="006C0199">
          <w:rPr>
            <w:noProof/>
          </w:rPr>
        </w:r>
        <w:r w:rsidR="006C0199">
          <w:rPr>
            <w:noProof/>
          </w:rPr>
          <w:fldChar w:fldCharType="separate"/>
        </w:r>
        <w:r w:rsidR="006C0199">
          <w:rPr>
            <w:noProof/>
          </w:rPr>
          <w:t>9</w:t>
        </w:r>
        <w:r w:rsidR="006C0199">
          <w:rPr>
            <w:noProof/>
          </w:rPr>
          <w:fldChar w:fldCharType="end"/>
        </w:r>
      </w:hyperlink>
    </w:p>
    <w:p w14:paraId="74B99907" w14:textId="2886D553" w:rsidR="006C0199" w:rsidRPr="007C174C" w:rsidRDefault="0095074B">
      <w:pPr>
        <w:pStyle w:val="TOC3"/>
        <w:tabs>
          <w:tab w:val="left" w:pos="1770"/>
          <w:tab w:val="right" w:leader="dot" w:pos="8296"/>
        </w:tabs>
        <w:ind w:left="960"/>
        <w:rPr>
          <w:rFonts w:ascii="Calibri" w:hAnsi="Calibri" w:cs="Times New Roman"/>
          <w:noProof/>
          <w:kern w:val="2"/>
          <w:sz w:val="21"/>
          <w:lang w:val="en-US" w:bidi="ar-SA"/>
        </w:rPr>
      </w:pPr>
      <w:hyperlink w:anchor="_Toc63416316" w:history="1">
        <w:r w:rsidR="006C0199" w:rsidRPr="003D543F">
          <w:rPr>
            <w:rStyle w:val="af0"/>
            <w:noProof/>
            <w:lang w:val="en-US"/>
          </w:rPr>
          <w:t>3.10.3</w:t>
        </w:r>
        <w:r w:rsidR="006C0199" w:rsidRPr="007C174C">
          <w:rPr>
            <w:rFonts w:ascii="Calibri" w:hAnsi="Calibri" w:cs="Times New Roman"/>
            <w:noProof/>
            <w:kern w:val="2"/>
            <w:sz w:val="21"/>
            <w:lang w:val="en-US" w:bidi="ar-SA"/>
          </w:rPr>
          <w:tab/>
        </w:r>
        <w:r w:rsidR="006C0199" w:rsidRPr="003D543F">
          <w:rPr>
            <w:rStyle w:val="af0"/>
            <w:noProof/>
            <w:lang w:val="en-US"/>
          </w:rPr>
          <w:t>数据质量要求</w:t>
        </w:r>
        <w:r w:rsidR="006C0199">
          <w:rPr>
            <w:noProof/>
          </w:rPr>
          <w:tab/>
        </w:r>
        <w:r w:rsidR="006C0199">
          <w:rPr>
            <w:noProof/>
          </w:rPr>
          <w:fldChar w:fldCharType="begin"/>
        </w:r>
        <w:r w:rsidR="006C0199">
          <w:rPr>
            <w:noProof/>
          </w:rPr>
          <w:instrText xml:space="preserve"> PAGEREF _Toc63416316 \h </w:instrText>
        </w:r>
        <w:r w:rsidR="006C0199">
          <w:rPr>
            <w:noProof/>
          </w:rPr>
        </w:r>
        <w:r w:rsidR="006C0199">
          <w:rPr>
            <w:noProof/>
          </w:rPr>
          <w:fldChar w:fldCharType="separate"/>
        </w:r>
        <w:r w:rsidR="006C0199">
          <w:rPr>
            <w:noProof/>
          </w:rPr>
          <w:t>9</w:t>
        </w:r>
        <w:r w:rsidR="006C0199">
          <w:rPr>
            <w:noProof/>
          </w:rPr>
          <w:fldChar w:fldCharType="end"/>
        </w:r>
      </w:hyperlink>
    </w:p>
    <w:p w14:paraId="54F449F4" w14:textId="0F3097DC" w:rsidR="008E76D1" w:rsidRDefault="0029750D">
      <w:pPr>
        <w:pStyle w:val="TOC3"/>
        <w:tabs>
          <w:tab w:val="right" w:leader="dot" w:pos="8306"/>
        </w:tabs>
        <w:spacing w:line="400" w:lineRule="exact"/>
        <w:ind w:left="960"/>
        <w:rPr>
          <w:szCs w:val="24"/>
        </w:rPr>
        <w:sectPr w:rsidR="008E76D1">
          <w:footerReference w:type="default" r:id="rId9"/>
          <w:pgSz w:w="11906" w:h="16838"/>
          <w:pgMar w:top="1440" w:right="1800" w:bottom="1440" w:left="1800" w:header="851" w:footer="992" w:gutter="0"/>
          <w:pgNumType w:start="1"/>
          <w:cols w:space="720"/>
          <w:docGrid w:type="lines" w:linePitch="312"/>
        </w:sectPr>
      </w:pPr>
      <w:r>
        <w:rPr>
          <w:szCs w:val="24"/>
        </w:rPr>
        <w:fldChar w:fldCharType="end"/>
      </w:r>
    </w:p>
    <w:p w14:paraId="3AC5ED28" w14:textId="77777777" w:rsidR="008E76D1" w:rsidRDefault="0029750D">
      <w:pPr>
        <w:pStyle w:val="1"/>
      </w:pPr>
      <w:bookmarkStart w:id="0" w:name="_Toc58423770"/>
      <w:bookmarkStart w:id="1" w:name="_Toc2644"/>
      <w:bookmarkStart w:id="2" w:name="_Toc63416299"/>
      <w:r>
        <w:rPr>
          <w:rFonts w:hint="eastAsia"/>
        </w:rPr>
        <w:lastRenderedPageBreak/>
        <w:t>概述</w:t>
      </w:r>
      <w:bookmarkEnd w:id="0"/>
      <w:bookmarkEnd w:id="1"/>
      <w:bookmarkEnd w:id="2"/>
    </w:p>
    <w:p w14:paraId="5627F75D" w14:textId="77777777" w:rsidR="008E76D1" w:rsidRPr="00671763" w:rsidRDefault="0029750D" w:rsidP="00671763">
      <w:pPr>
        <w:pStyle w:val="2"/>
        <w:ind w:left="0" w:firstLine="0"/>
        <w:rPr>
          <w:lang w:val="en-US"/>
        </w:rPr>
      </w:pPr>
      <w:bookmarkStart w:id="3" w:name="_Toc9675"/>
      <w:bookmarkStart w:id="4" w:name="_Toc58423771"/>
      <w:bookmarkStart w:id="5" w:name="_Toc63416300"/>
      <w:r w:rsidRPr="00671763">
        <w:rPr>
          <w:rFonts w:hint="eastAsia"/>
          <w:lang w:val="en-US"/>
        </w:rPr>
        <w:t>背景与目标</w:t>
      </w:r>
      <w:bookmarkEnd w:id="3"/>
      <w:bookmarkEnd w:id="4"/>
      <w:bookmarkEnd w:id="5"/>
    </w:p>
    <w:p w14:paraId="564990D6" w14:textId="77777777" w:rsidR="008E76D1" w:rsidRDefault="0029750D">
      <w:pPr>
        <w:widowControl/>
        <w:adjustRightInd/>
        <w:ind w:firstLine="540"/>
        <w:rPr>
          <w:color w:val="000000"/>
        </w:rPr>
      </w:pPr>
      <w:r>
        <w:t>为全面掌握我国金融业信息化建设情况，整体推进金融业信息化安全可靠建设工程、监测预警金融业信息化建设风险、做好金融</w:t>
      </w:r>
      <w:r>
        <w:rPr>
          <w:rFonts w:hint="eastAsia"/>
        </w:rPr>
        <w:t>业</w:t>
      </w:r>
      <w:r>
        <w:t>信息化顶层规划和保障金融业网络</w:t>
      </w:r>
      <w:r>
        <w:rPr>
          <w:color w:val="000000"/>
        </w:rPr>
        <w:t>安全，金融业科技信息基础数据库</w:t>
      </w:r>
      <w:r>
        <w:rPr>
          <w:rFonts w:hint="eastAsia"/>
          <w:color w:val="000000"/>
        </w:rPr>
        <w:t>的建设</w:t>
      </w:r>
      <w:r>
        <w:rPr>
          <w:color w:val="000000"/>
        </w:rPr>
        <w:t>势在必行</w:t>
      </w:r>
      <w:r>
        <w:rPr>
          <w:rFonts w:hint="eastAsia"/>
          <w:color w:val="000000"/>
        </w:rPr>
        <w:t>。</w:t>
      </w:r>
    </w:p>
    <w:p w14:paraId="5F464AB7" w14:textId="77534066" w:rsidR="008E76D1" w:rsidRDefault="0029750D">
      <w:pPr>
        <w:ind w:firstLineChars="200" w:firstLine="480"/>
      </w:pPr>
      <w:r>
        <w:rPr>
          <w:rFonts w:hint="eastAsia"/>
          <w:color w:val="000000"/>
        </w:rPr>
        <w:t>本项目基于</w:t>
      </w:r>
      <w:r>
        <w:rPr>
          <w:rFonts w:hint="eastAsia"/>
        </w:rPr>
        <w:t>《金融</w:t>
      </w:r>
      <w:r>
        <w:t>IT基础设施数据元</w:t>
      </w:r>
      <w:r>
        <w:rPr>
          <w:rFonts w:hint="eastAsia"/>
        </w:rPr>
        <w:t>》</w:t>
      </w:r>
      <w:r>
        <w:rPr>
          <w:rFonts w:hint="eastAsia"/>
          <w:color w:val="000000"/>
        </w:rPr>
        <w:t>，通过建立一个行业级金融业科技信息管理平台，构建“灵活、海量、开放、动态”的金融业科技信息建设基础数据库，提升人民银行在金融业信息化发展规划、金融科技监管等方面履职的宏观</w:t>
      </w:r>
      <w:r>
        <w:rPr>
          <w:rFonts w:hint="eastAsia"/>
        </w:rPr>
        <w:t>决策数据支撑能力；提高金融机构在信息标准化建设、金融科技发展等方面的管理能力。并在此基础上，积极探索数据智能的应用场景，通过模型与算法，建立量化评价标准，提供穿透式监管，从共享与生态的角度探索平台数据价值，推动机构画像、知识库的建立。</w:t>
      </w:r>
    </w:p>
    <w:p w14:paraId="26AD3AAE" w14:textId="77777777" w:rsidR="008E76D1" w:rsidRPr="00671763" w:rsidRDefault="0029750D" w:rsidP="00671763">
      <w:pPr>
        <w:pStyle w:val="2"/>
        <w:ind w:left="0" w:firstLine="0"/>
        <w:rPr>
          <w:lang w:val="en-US"/>
        </w:rPr>
      </w:pPr>
      <w:bookmarkStart w:id="6" w:name="_bookmark3"/>
      <w:bookmarkStart w:id="7" w:name="3___术语和定义"/>
      <w:bookmarkStart w:id="8" w:name="_Toc8387"/>
      <w:bookmarkStart w:id="9" w:name="_Toc58423772"/>
      <w:bookmarkStart w:id="10" w:name="_Toc63416301"/>
      <w:bookmarkEnd w:id="6"/>
      <w:bookmarkEnd w:id="7"/>
      <w:r w:rsidRPr="00671763">
        <w:rPr>
          <w:rFonts w:hint="eastAsia"/>
          <w:lang w:val="en-US"/>
        </w:rPr>
        <w:t>参考文档</w:t>
      </w:r>
      <w:bookmarkEnd w:id="8"/>
      <w:bookmarkEnd w:id="9"/>
      <w:bookmarkEnd w:id="10"/>
    </w:p>
    <w:p w14:paraId="5EB0E3C6" w14:textId="0B6396A9" w:rsidR="008E76D1" w:rsidRDefault="0029750D">
      <w:pPr>
        <w:ind w:firstLineChars="200" w:firstLine="480"/>
      </w:pPr>
      <w:r>
        <w:rPr>
          <w:rFonts w:hint="eastAsia"/>
        </w:rPr>
        <w:t>《金融</w:t>
      </w:r>
      <w:r>
        <w:t>IT基础设施数据元</w:t>
      </w:r>
      <w:r>
        <w:rPr>
          <w:rFonts w:hint="eastAsia"/>
        </w:rPr>
        <w:t>》</w:t>
      </w:r>
    </w:p>
    <w:p w14:paraId="431F1678" w14:textId="77777777" w:rsidR="008E76D1" w:rsidRDefault="0029750D">
      <w:pPr>
        <w:ind w:firstLineChars="200" w:firstLine="480"/>
      </w:pPr>
      <w:r>
        <w:rPr>
          <w:rFonts w:hint="eastAsia"/>
        </w:rPr>
        <w:t>《金融业科技信息综合管理平台接入规范》</w:t>
      </w:r>
    </w:p>
    <w:p w14:paraId="1AADD6E2" w14:textId="77777777" w:rsidR="008E76D1" w:rsidRDefault="0029750D">
      <w:pPr>
        <w:ind w:firstLineChars="200" w:firstLine="480"/>
      </w:pPr>
      <w:r>
        <w:rPr>
          <w:rFonts w:hint="eastAsia"/>
        </w:rPr>
        <w:t>《金融业科技信息综合管理平台数据采集范围-属性清单列表》</w:t>
      </w:r>
    </w:p>
    <w:p w14:paraId="1A19550D" w14:textId="77777777" w:rsidR="008E76D1" w:rsidRDefault="0029750D">
      <w:pPr>
        <w:ind w:firstLineChars="200" w:firstLine="480"/>
        <w:sectPr w:rsidR="008E76D1">
          <w:footerReference w:type="default" r:id="rId10"/>
          <w:pgSz w:w="11906" w:h="16838"/>
          <w:pgMar w:top="1440" w:right="1800" w:bottom="1440" w:left="1800" w:header="851" w:footer="992" w:gutter="0"/>
          <w:cols w:space="720"/>
          <w:docGrid w:type="lines" w:linePitch="312"/>
        </w:sectPr>
      </w:pPr>
      <w:r>
        <w:rPr>
          <w:rFonts w:hint="eastAsia"/>
        </w:rPr>
        <w:t>《金融业科技信息综合管理平台数据报送校验规则》</w:t>
      </w:r>
    </w:p>
    <w:p w14:paraId="58E088FF" w14:textId="77777777" w:rsidR="008E76D1" w:rsidRDefault="0029750D">
      <w:pPr>
        <w:pStyle w:val="1"/>
        <w:rPr>
          <w:lang w:val="en-US"/>
        </w:rPr>
      </w:pPr>
      <w:bookmarkStart w:id="11" w:name="_Toc27698"/>
      <w:bookmarkStart w:id="12" w:name="_Toc63416302"/>
      <w:bookmarkStart w:id="13" w:name="_Toc58423773"/>
      <w:r>
        <w:rPr>
          <w:rFonts w:hint="eastAsia"/>
          <w:lang w:val="en-US"/>
        </w:rPr>
        <w:lastRenderedPageBreak/>
        <w:t>机构职责说明</w:t>
      </w:r>
      <w:bookmarkEnd w:id="11"/>
      <w:bookmarkEnd w:id="12"/>
    </w:p>
    <w:p w14:paraId="38F47E19" w14:textId="77777777" w:rsidR="008E76D1" w:rsidRPr="00910F9C" w:rsidRDefault="0029750D">
      <w:pPr>
        <w:numPr>
          <w:ilvl w:val="0"/>
          <w:numId w:val="2"/>
        </w:numPr>
        <w:ind w:left="0" w:firstLineChars="200" w:firstLine="482"/>
        <w:rPr>
          <w:b/>
          <w:bCs/>
          <w:szCs w:val="24"/>
        </w:rPr>
      </w:pPr>
      <w:r w:rsidRPr="00910F9C">
        <w:rPr>
          <w:rFonts w:hint="eastAsia"/>
          <w:b/>
          <w:bCs/>
          <w:szCs w:val="24"/>
          <w:lang w:val="en-US"/>
        </w:rPr>
        <w:t>人行科技司：</w:t>
      </w:r>
    </w:p>
    <w:p w14:paraId="3DA92BF8" w14:textId="77777777" w:rsidR="006B2889" w:rsidRPr="006B2889" w:rsidRDefault="006B2889" w:rsidP="006B2889">
      <w:pPr>
        <w:numPr>
          <w:ilvl w:val="0"/>
          <w:numId w:val="3"/>
        </w:numPr>
        <w:ind w:left="0" w:firstLineChars="200" w:firstLine="480"/>
        <w:rPr>
          <w:lang w:val="en-US"/>
        </w:rPr>
      </w:pPr>
      <w:r w:rsidRPr="006B2889">
        <w:rPr>
          <w:rFonts w:hint="eastAsia"/>
          <w:lang w:val="en-US"/>
        </w:rPr>
        <w:t>负责总体协调和控制；</w:t>
      </w:r>
    </w:p>
    <w:p w14:paraId="1E08AA81" w14:textId="77777777" w:rsidR="006B2889" w:rsidRPr="006B2889" w:rsidRDefault="006B2889" w:rsidP="006B2889">
      <w:pPr>
        <w:numPr>
          <w:ilvl w:val="0"/>
          <w:numId w:val="3"/>
        </w:numPr>
        <w:ind w:left="0" w:firstLineChars="200" w:firstLine="480"/>
        <w:rPr>
          <w:lang w:val="en-US"/>
        </w:rPr>
      </w:pPr>
      <w:r w:rsidRPr="006B2889">
        <w:rPr>
          <w:rFonts w:hint="eastAsia"/>
          <w:lang w:val="en-US"/>
        </w:rPr>
        <w:t>制定总体工作目标和工作计划；</w:t>
      </w:r>
    </w:p>
    <w:p w14:paraId="4D81CF6F" w14:textId="77777777" w:rsidR="006B2889" w:rsidRPr="006B2889" w:rsidRDefault="006B2889" w:rsidP="006B2889">
      <w:pPr>
        <w:numPr>
          <w:ilvl w:val="0"/>
          <w:numId w:val="3"/>
        </w:numPr>
        <w:ind w:left="0" w:firstLineChars="200" w:firstLine="480"/>
        <w:rPr>
          <w:lang w:val="en-US"/>
        </w:rPr>
      </w:pPr>
      <w:r w:rsidRPr="006B2889">
        <w:rPr>
          <w:rFonts w:hint="eastAsia"/>
          <w:lang w:val="en-US"/>
        </w:rPr>
        <w:t>监督、考核各报送机构接入工作的进度和效果；</w:t>
      </w:r>
    </w:p>
    <w:p w14:paraId="3F275BAA" w14:textId="4654E7C6" w:rsidR="006B2889" w:rsidRPr="00C72899" w:rsidRDefault="006B2889" w:rsidP="003D2F29">
      <w:pPr>
        <w:numPr>
          <w:ilvl w:val="0"/>
          <w:numId w:val="3"/>
        </w:numPr>
        <w:ind w:left="0" w:firstLineChars="200" w:firstLine="480"/>
        <w:rPr>
          <w:lang w:val="en-US"/>
        </w:rPr>
      </w:pPr>
      <w:r w:rsidRPr="006B2889">
        <w:rPr>
          <w:rFonts w:hint="eastAsia"/>
          <w:lang w:val="en-US"/>
        </w:rPr>
        <w:t>对接入工作中的重大问题做出决策。</w:t>
      </w:r>
    </w:p>
    <w:p w14:paraId="330AB015" w14:textId="77777777" w:rsidR="008E76D1" w:rsidRPr="00910F9C" w:rsidRDefault="0029750D">
      <w:pPr>
        <w:numPr>
          <w:ilvl w:val="0"/>
          <w:numId w:val="2"/>
        </w:numPr>
        <w:ind w:left="0" w:firstLineChars="200" w:firstLine="482"/>
        <w:rPr>
          <w:b/>
          <w:bCs/>
          <w:lang w:val="en-US"/>
        </w:rPr>
      </w:pPr>
      <w:r w:rsidRPr="00910F9C">
        <w:rPr>
          <w:rFonts w:hint="eastAsia"/>
          <w:b/>
          <w:bCs/>
          <w:lang w:val="en-US"/>
        </w:rPr>
        <w:t>省级人行科技部</w:t>
      </w:r>
    </w:p>
    <w:p w14:paraId="00FC2AF4" w14:textId="36673C8D" w:rsidR="00C6526F" w:rsidRPr="00C6526F" w:rsidRDefault="00C6526F" w:rsidP="005E3358">
      <w:pPr>
        <w:numPr>
          <w:ilvl w:val="0"/>
          <w:numId w:val="3"/>
        </w:numPr>
        <w:ind w:left="0" w:firstLineChars="200" w:firstLine="480"/>
        <w:rPr>
          <w:lang w:val="en-US"/>
        </w:rPr>
      </w:pPr>
      <w:r w:rsidRPr="00C6526F">
        <w:rPr>
          <w:rFonts w:hint="eastAsia"/>
          <w:lang w:val="en-US"/>
        </w:rPr>
        <w:t>依据人民银行科技司的工作目标和工作计划，督促和指导辖内接入机构做好平台接入工作；</w:t>
      </w:r>
    </w:p>
    <w:p w14:paraId="65088511" w14:textId="77777777" w:rsidR="00C6526F" w:rsidRPr="00C6526F" w:rsidRDefault="00C6526F" w:rsidP="005E3358">
      <w:pPr>
        <w:numPr>
          <w:ilvl w:val="0"/>
          <w:numId w:val="3"/>
        </w:numPr>
        <w:ind w:left="0" w:firstLineChars="200" w:firstLine="480"/>
        <w:rPr>
          <w:lang w:val="en-US"/>
        </w:rPr>
      </w:pPr>
      <w:r w:rsidRPr="00C6526F">
        <w:rPr>
          <w:rFonts w:hint="eastAsia"/>
          <w:lang w:val="en-US"/>
        </w:rPr>
        <w:t>负责与人民银行科技司和平台接入支持组的沟通等事宜；</w:t>
      </w:r>
    </w:p>
    <w:p w14:paraId="12E5C063" w14:textId="77777777" w:rsidR="00C6526F" w:rsidRPr="00C6526F" w:rsidRDefault="00C6526F" w:rsidP="005E3358">
      <w:pPr>
        <w:numPr>
          <w:ilvl w:val="0"/>
          <w:numId w:val="3"/>
        </w:numPr>
        <w:ind w:left="0" w:firstLineChars="200" w:firstLine="480"/>
        <w:rPr>
          <w:lang w:val="en-US"/>
        </w:rPr>
      </w:pPr>
      <w:r w:rsidRPr="00C6526F">
        <w:rPr>
          <w:rFonts w:hint="eastAsia"/>
          <w:lang w:val="en-US"/>
        </w:rPr>
        <w:t>开展辖内金融机构培训工作；</w:t>
      </w:r>
    </w:p>
    <w:p w14:paraId="1312416D" w14:textId="77777777" w:rsidR="00C6526F" w:rsidRPr="00C6526F" w:rsidRDefault="00C6526F" w:rsidP="005E3358">
      <w:pPr>
        <w:numPr>
          <w:ilvl w:val="0"/>
          <w:numId w:val="3"/>
        </w:numPr>
        <w:ind w:left="0" w:firstLineChars="200" w:firstLine="480"/>
        <w:rPr>
          <w:lang w:val="en-US"/>
        </w:rPr>
      </w:pPr>
      <w:r w:rsidRPr="00C6526F">
        <w:rPr>
          <w:rFonts w:hint="eastAsia"/>
          <w:lang w:val="en-US"/>
        </w:rPr>
        <w:t>协助辖内金融机构完成金融城域网的网络配置；</w:t>
      </w:r>
    </w:p>
    <w:p w14:paraId="385DCDC8" w14:textId="4AD6013F" w:rsidR="00C6526F" w:rsidRPr="005E3358" w:rsidRDefault="00C6526F" w:rsidP="00C91151">
      <w:pPr>
        <w:numPr>
          <w:ilvl w:val="0"/>
          <w:numId w:val="3"/>
        </w:numPr>
        <w:ind w:left="0" w:firstLineChars="200" w:firstLine="480"/>
        <w:rPr>
          <w:lang w:val="en-US"/>
        </w:rPr>
      </w:pPr>
      <w:r w:rsidRPr="00C6526F">
        <w:rPr>
          <w:rFonts w:hint="eastAsia"/>
          <w:lang w:val="en-US"/>
        </w:rPr>
        <w:t>及时解决辖内金融机构在接入过程中出现的问题。</w:t>
      </w:r>
    </w:p>
    <w:p w14:paraId="2420BE17" w14:textId="77777777" w:rsidR="008E76D1" w:rsidRPr="00910F9C" w:rsidRDefault="0029750D">
      <w:pPr>
        <w:numPr>
          <w:ilvl w:val="0"/>
          <w:numId w:val="2"/>
        </w:numPr>
        <w:ind w:left="0" w:firstLineChars="200" w:firstLine="482"/>
        <w:rPr>
          <w:b/>
          <w:bCs/>
          <w:lang w:val="en-US"/>
        </w:rPr>
      </w:pPr>
      <w:r w:rsidRPr="00910F9C">
        <w:rPr>
          <w:rFonts w:hint="eastAsia"/>
          <w:b/>
          <w:bCs/>
          <w:lang w:val="en-US"/>
        </w:rPr>
        <w:t>报送机构</w:t>
      </w:r>
    </w:p>
    <w:p w14:paraId="51B703E0" w14:textId="77777777" w:rsidR="004365C6" w:rsidRPr="004365C6" w:rsidRDefault="004365C6" w:rsidP="004365C6">
      <w:pPr>
        <w:numPr>
          <w:ilvl w:val="0"/>
          <w:numId w:val="3"/>
        </w:numPr>
        <w:ind w:left="0" w:firstLineChars="200" w:firstLine="480"/>
        <w:rPr>
          <w:lang w:val="en-US"/>
        </w:rPr>
      </w:pPr>
      <w:r w:rsidRPr="004365C6">
        <w:rPr>
          <w:rFonts w:hint="eastAsia"/>
          <w:lang w:val="en-US"/>
        </w:rPr>
        <w:t>建立接入任务专项工作小组，明确责任领导、具体对接人员，推动所在金融机构按时完成接入工作；</w:t>
      </w:r>
    </w:p>
    <w:p w14:paraId="751C898E" w14:textId="77777777" w:rsidR="004365C6" w:rsidRPr="004365C6" w:rsidRDefault="004365C6" w:rsidP="004365C6">
      <w:pPr>
        <w:numPr>
          <w:ilvl w:val="0"/>
          <w:numId w:val="3"/>
        </w:numPr>
        <w:ind w:left="0" w:firstLineChars="200" w:firstLine="480"/>
        <w:rPr>
          <w:lang w:val="en-US"/>
        </w:rPr>
      </w:pPr>
      <w:r w:rsidRPr="004365C6">
        <w:rPr>
          <w:rFonts w:hint="eastAsia"/>
          <w:lang w:val="en-US"/>
        </w:rPr>
        <w:t>组织相关人员参加培训；</w:t>
      </w:r>
    </w:p>
    <w:p w14:paraId="62D613FB" w14:textId="77777777" w:rsidR="004365C6" w:rsidRPr="004365C6" w:rsidRDefault="004365C6" w:rsidP="004365C6">
      <w:pPr>
        <w:numPr>
          <w:ilvl w:val="0"/>
          <w:numId w:val="3"/>
        </w:numPr>
        <w:ind w:left="0" w:firstLineChars="200" w:firstLine="480"/>
        <w:rPr>
          <w:lang w:val="en-US"/>
        </w:rPr>
      </w:pPr>
      <w:r w:rsidRPr="004365C6">
        <w:rPr>
          <w:rFonts w:hint="eastAsia"/>
          <w:lang w:val="en-US"/>
        </w:rPr>
        <w:t>依照中国人民银行下发的《金融</w:t>
      </w:r>
      <w:r w:rsidRPr="004365C6">
        <w:rPr>
          <w:rFonts w:hint="eastAsia"/>
          <w:lang w:val="en-GB"/>
        </w:rPr>
        <w:t>IT</w:t>
      </w:r>
      <w:r w:rsidRPr="004365C6">
        <w:rPr>
          <w:rFonts w:hint="eastAsia"/>
          <w:lang w:val="en-US"/>
        </w:rPr>
        <w:t>基础设施数据元》、《属性清单》等规范性文档的要求，采集并整理数据，完成系统对接与数据上报工作；</w:t>
      </w:r>
    </w:p>
    <w:p w14:paraId="1CE83CD7" w14:textId="483EC575" w:rsidR="004365C6" w:rsidRPr="004365C6" w:rsidRDefault="004365C6" w:rsidP="00222306">
      <w:pPr>
        <w:numPr>
          <w:ilvl w:val="0"/>
          <w:numId w:val="3"/>
        </w:numPr>
        <w:ind w:left="0" w:firstLineChars="200" w:firstLine="480"/>
        <w:rPr>
          <w:lang w:val="en-US"/>
        </w:rPr>
      </w:pPr>
      <w:r w:rsidRPr="004365C6">
        <w:rPr>
          <w:rFonts w:hint="eastAsia"/>
          <w:lang w:val="en-US"/>
        </w:rPr>
        <w:t>每月反馈一次接入工作进度。</w:t>
      </w:r>
    </w:p>
    <w:p w14:paraId="60039EB6" w14:textId="77777777" w:rsidR="008E76D1" w:rsidRPr="001C621E" w:rsidRDefault="0029750D">
      <w:pPr>
        <w:numPr>
          <w:ilvl w:val="0"/>
          <w:numId w:val="2"/>
        </w:numPr>
        <w:ind w:left="0" w:firstLineChars="200" w:firstLine="482"/>
        <w:rPr>
          <w:b/>
          <w:bCs/>
          <w:lang w:val="en-US"/>
        </w:rPr>
      </w:pPr>
      <w:r w:rsidRPr="001C621E">
        <w:rPr>
          <w:rFonts w:hint="eastAsia"/>
          <w:b/>
          <w:bCs/>
          <w:lang w:val="en-US"/>
        </w:rPr>
        <w:t>平台接入支持组</w:t>
      </w:r>
    </w:p>
    <w:p w14:paraId="323FFEE5" w14:textId="77777777" w:rsidR="00BC0ECC" w:rsidRPr="00BC0ECC" w:rsidRDefault="00BC0ECC" w:rsidP="00C41C20">
      <w:pPr>
        <w:numPr>
          <w:ilvl w:val="0"/>
          <w:numId w:val="3"/>
        </w:numPr>
        <w:ind w:left="0" w:firstLineChars="200" w:firstLine="480"/>
        <w:rPr>
          <w:lang w:val="en-US"/>
        </w:rPr>
      </w:pPr>
      <w:r w:rsidRPr="00BC0ECC">
        <w:rPr>
          <w:rFonts w:hint="eastAsia"/>
          <w:lang w:val="en-US"/>
        </w:rPr>
        <w:t>成立推广专项工作组，配合人民银行科技司及省级人行科技处的工作；</w:t>
      </w:r>
    </w:p>
    <w:p w14:paraId="5C226C02" w14:textId="77777777" w:rsidR="00BC0ECC" w:rsidRPr="00BC0ECC" w:rsidRDefault="00BC0ECC" w:rsidP="00C41C20">
      <w:pPr>
        <w:numPr>
          <w:ilvl w:val="0"/>
          <w:numId w:val="3"/>
        </w:numPr>
        <w:ind w:left="0" w:firstLineChars="200" w:firstLine="480"/>
        <w:rPr>
          <w:lang w:val="en-US"/>
        </w:rPr>
      </w:pPr>
      <w:r w:rsidRPr="00BC0ECC">
        <w:rPr>
          <w:rFonts w:hint="eastAsia"/>
          <w:lang w:val="en-US"/>
        </w:rPr>
        <w:t>负责人民银行各直属企事业及相关单位、全国性银行机构总部的推动管理和接入管理；</w:t>
      </w:r>
    </w:p>
    <w:p w14:paraId="2F967A3F" w14:textId="77777777" w:rsidR="00BC0ECC" w:rsidRPr="00BC0ECC" w:rsidRDefault="00BC0ECC" w:rsidP="00C41C20">
      <w:pPr>
        <w:numPr>
          <w:ilvl w:val="0"/>
          <w:numId w:val="3"/>
        </w:numPr>
        <w:ind w:left="0" w:firstLineChars="200" w:firstLine="480"/>
        <w:rPr>
          <w:lang w:val="en-US"/>
        </w:rPr>
      </w:pPr>
      <w:r w:rsidRPr="00BC0ECC">
        <w:rPr>
          <w:rFonts w:hint="eastAsia"/>
          <w:lang w:val="en-US"/>
        </w:rPr>
        <w:t>提供相关培训支持、配套文档、规范和属性清单咨询解答等。</w:t>
      </w:r>
    </w:p>
    <w:p w14:paraId="3ADC7D7B" w14:textId="77777777" w:rsidR="00BC0ECC" w:rsidRPr="00BC0ECC" w:rsidRDefault="00BC0ECC" w:rsidP="00C41C20">
      <w:pPr>
        <w:numPr>
          <w:ilvl w:val="0"/>
          <w:numId w:val="3"/>
        </w:numPr>
        <w:ind w:left="0" w:firstLineChars="200" w:firstLine="480"/>
        <w:rPr>
          <w:lang w:val="en-US"/>
        </w:rPr>
      </w:pPr>
      <w:r w:rsidRPr="00BC0ECC">
        <w:rPr>
          <w:rFonts w:hint="eastAsia"/>
          <w:lang w:val="en-US"/>
        </w:rPr>
        <w:t>提供技术支持，包括联调测试环境准备、开发测试、对接联调、数据检核及问题跟踪等。</w:t>
      </w:r>
    </w:p>
    <w:p w14:paraId="37C6B32C" w14:textId="77777777" w:rsidR="00BC0ECC" w:rsidRPr="00BC0ECC" w:rsidRDefault="00BC0ECC" w:rsidP="00C41C20">
      <w:pPr>
        <w:numPr>
          <w:ilvl w:val="0"/>
          <w:numId w:val="3"/>
        </w:numPr>
        <w:ind w:left="0" w:firstLineChars="200" w:firstLine="480"/>
        <w:rPr>
          <w:lang w:val="en-US"/>
        </w:rPr>
      </w:pPr>
      <w:r w:rsidRPr="00BC0ECC">
        <w:rPr>
          <w:rFonts w:hint="eastAsia"/>
          <w:lang w:val="en-US"/>
        </w:rPr>
        <w:lastRenderedPageBreak/>
        <w:t>报送机构接入进度通报。</w:t>
      </w:r>
    </w:p>
    <w:p w14:paraId="3B851E7C" w14:textId="6AFBD827" w:rsidR="00BC0ECC" w:rsidRPr="00BC0ECC" w:rsidRDefault="00BC0ECC">
      <w:pPr>
        <w:ind w:firstLineChars="200" w:firstLine="482"/>
        <w:rPr>
          <w:b/>
          <w:bCs/>
          <w:highlight w:val="red"/>
          <w:lang w:val="en-US"/>
        </w:rPr>
        <w:sectPr w:rsidR="00BC0ECC" w:rsidRPr="00BC0ECC">
          <w:pgSz w:w="11906" w:h="16838"/>
          <w:pgMar w:top="1440" w:right="1800" w:bottom="1440" w:left="1800" w:header="851" w:footer="992" w:gutter="0"/>
          <w:cols w:space="720"/>
          <w:docGrid w:type="lines" w:linePitch="312"/>
        </w:sectPr>
      </w:pPr>
    </w:p>
    <w:p w14:paraId="7CEF4B71" w14:textId="77777777" w:rsidR="008E76D1" w:rsidRDefault="0029750D">
      <w:pPr>
        <w:pStyle w:val="1"/>
        <w:rPr>
          <w:lang w:val="en-US"/>
        </w:rPr>
      </w:pPr>
      <w:bookmarkStart w:id="14" w:name="_Toc10134"/>
      <w:bookmarkStart w:id="15" w:name="_Toc63416303"/>
      <w:r>
        <w:rPr>
          <w:rFonts w:hint="eastAsia"/>
          <w:lang w:val="en-US"/>
        </w:rPr>
        <w:lastRenderedPageBreak/>
        <w:t>报送说明</w:t>
      </w:r>
      <w:bookmarkEnd w:id="13"/>
      <w:bookmarkEnd w:id="14"/>
      <w:bookmarkEnd w:id="15"/>
    </w:p>
    <w:p w14:paraId="032E2A70" w14:textId="77777777" w:rsidR="008E76D1" w:rsidRDefault="0029750D">
      <w:pPr>
        <w:ind w:firstLineChars="200" w:firstLine="480"/>
        <w:rPr>
          <w:lang w:val="en-US"/>
        </w:rPr>
      </w:pPr>
      <w:bookmarkStart w:id="16" w:name="3.1___数据提供机构"/>
      <w:bookmarkStart w:id="17" w:name="_bookmark4"/>
      <w:bookmarkStart w:id="18" w:name="_Toc58423775"/>
      <w:bookmarkStart w:id="19" w:name="_Toc58423774"/>
      <w:bookmarkEnd w:id="16"/>
      <w:bookmarkEnd w:id="17"/>
      <w:r>
        <w:rPr>
          <w:rFonts w:hint="eastAsia"/>
          <w:lang w:val="en-US"/>
        </w:rPr>
        <w:t>整体报送流程：</w:t>
      </w:r>
      <w:bookmarkEnd w:id="18"/>
    </w:p>
    <w:p w14:paraId="1D1EABE2" w14:textId="7EE669FB" w:rsidR="008E76D1" w:rsidRDefault="003A4698">
      <w:pPr>
        <w:jc w:val="center"/>
        <w:rPr>
          <w:lang w:val="en-US"/>
        </w:rPr>
      </w:pPr>
      <w:r>
        <w:pict w14:anchorId="1DFFF1A8">
          <v:shape id="_x0000_i1026" type="#_x0000_t75" style="width:172.5pt;height:573.5pt">
            <v:imagedata r:id="rId11" o:title=""/>
          </v:shape>
        </w:pict>
      </w:r>
    </w:p>
    <w:p w14:paraId="3CB4C27D" w14:textId="6DC08EBA" w:rsidR="008E76D1" w:rsidRPr="00223FB1" w:rsidRDefault="00223FB1" w:rsidP="00223FB1">
      <w:pPr>
        <w:pStyle w:val="2"/>
        <w:ind w:left="0" w:firstLine="0"/>
        <w:rPr>
          <w:lang w:val="en-US"/>
        </w:rPr>
      </w:pPr>
      <w:bookmarkStart w:id="20" w:name="_Toc25669"/>
      <w:bookmarkStart w:id="21" w:name="_Toc63416304"/>
      <w:r>
        <w:rPr>
          <w:rFonts w:hint="eastAsia"/>
          <w:lang w:val="en-US"/>
        </w:rPr>
        <w:lastRenderedPageBreak/>
        <w:t>自行</w:t>
      </w:r>
      <w:r w:rsidR="0029750D" w:rsidRPr="00223FB1">
        <w:rPr>
          <w:rFonts w:hint="eastAsia"/>
          <w:lang w:val="en-US"/>
        </w:rPr>
        <w:t>确认报送范围和填报内容</w:t>
      </w:r>
      <w:bookmarkEnd w:id="20"/>
      <w:bookmarkEnd w:id="21"/>
    </w:p>
    <w:p w14:paraId="7D960787" w14:textId="6BE09ABC" w:rsidR="008E76D1" w:rsidRDefault="00F375BA">
      <w:pPr>
        <w:ind w:firstLineChars="200" w:firstLine="480"/>
      </w:pPr>
      <w:r>
        <w:rPr>
          <w:rFonts w:hint="eastAsia"/>
        </w:rPr>
        <w:t>各报送机构</w:t>
      </w:r>
      <w:r w:rsidR="008A1F83">
        <w:rPr>
          <w:rFonts w:hint="eastAsia"/>
        </w:rPr>
        <w:t>主要是对数据元标准及数据采集属性清单进行分析，</w:t>
      </w:r>
      <w:r>
        <w:rPr>
          <w:rFonts w:hint="eastAsia"/>
        </w:rPr>
        <w:t>自行</w:t>
      </w:r>
      <w:r w:rsidR="0029750D">
        <w:rPr>
          <w:rFonts w:hint="eastAsia"/>
        </w:rPr>
        <w:t>确认报送范围和填报内容。</w:t>
      </w:r>
    </w:p>
    <w:p w14:paraId="7FABC93D" w14:textId="77777777" w:rsidR="008E76D1" w:rsidRPr="00AB567A" w:rsidRDefault="0029750D">
      <w:pPr>
        <w:numPr>
          <w:ilvl w:val="0"/>
          <w:numId w:val="4"/>
        </w:numPr>
        <w:rPr>
          <w:b/>
          <w:bCs/>
        </w:rPr>
      </w:pPr>
      <w:r w:rsidRPr="00AB567A">
        <w:rPr>
          <w:rFonts w:hint="eastAsia"/>
          <w:b/>
          <w:bCs/>
        </w:rPr>
        <w:t>数据范围</w:t>
      </w:r>
    </w:p>
    <w:p w14:paraId="7C542B75" w14:textId="446DFD1D" w:rsidR="008E76D1" w:rsidRDefault="0029750D">
      <w:pPr>
        <w:ind w:firstLineChars="200" w:firstLine="480"/>
        <w:rPr>
          <w:lang w:val="en-US"/>
        </w:rPr>
      </w:pPr>
      <w:r>
        <w:rPr>
          <w:rFonts w:hint="eastAsia"/>
        </w:rPr>
        <w:t>报送的数据涵盖数据中心、硬件设施、供配电、</w:t>
      </w:r>
      <w:r>
        <w:t>IT设备、暖通、动环监控、消防、安防等方面</w:t>
      </w:r>
      <w:r>
        <w:rPr>
          <w:rFonts w:hint="eastAsia"/>
        </w:rPr>
        <w:t>，具体请参考《金融</w:t>
      </w:r>
      <w:r>
        <w:t>IT基础设施数据元</w:t>
      </w:r>
      <w:r>
        <w:rPr>
          <w:rFonts w:hint="eastAsia"/>
        </w:rPr>
        <w:t>》。具体填报属性说明、约束、取值实例等请参考《金融业科技信息综合管理平台数据采集范围-属性清单列表》。</w:t>
      </w:r>
    </w:p>
    <w:p w14:paraId="441422E9" w14:textId="77777777" w:rsidR="008E76D1" w:rsidRPr="00AB567A" w:rsidRDefault="0029750D">
      <w:pPr>
        <w:numPr>
          <w:ilvl w:val="0"/>
          <w:numId w:val="4"/>
        </w:numPr>
        <w:rPr>
          <w:b/>
          <w:bCs/>
        </w:rPr>
      </w:pPr>
      <w:r w:rsidRPr="00AB567A">
        <w:rPr>
          <w:rFonts w:hint="eastAsia"/>
          <w:b/>
          <w:bCs/>
        </w:rPr>
        <w:t>实体范围</w:t>
      </w:r>
    </w:p>
    <w:p w14:paraId="538C24C7" w14:textId="77777777" w:rsidR="008E76D1" w:rsidRDefault="0029750D">
      <w:pPr>
        <w:ind w:firstLineChars="200" w:firstLine="480"/>
      </w:pPr>
      <w:r>
        <w:rPr>
          <w:rFonts w:hint="eastAsia"/>
        </w:rPr>
        <w:t>总部及所辖分支机构的数据中心、机房及其相关的所有</w:t>
      </w:r>
      <w:r>
        <w:t>基础设施</w:t>
      </w:r>
      <w:r>
        <w:rPr>
          <w:rFonts w:hint="eastAsia"/>
        </w:rPr>
        <w:t>、基础软件、应用系统等要求上报数据。</w:t>
      </w:r>
    </w:p>
    <w:p w14:paraId="426BC1DB" w14:textId="16EE87A2" w:rsidR="008E76D1" w:rsidRPr="00223FB1" w:rsidRDefault="00B567B4" w:rsidP="00223FB1">
      <w:pPr>
        <w:pStyle w:val="2"/>
        <w:ind w:left="0" w:firstLine="0"/>
        <w:rPr>
          <w:lang w:val="en-US"/>
        </w:rPr>
      </w:pPr>
      <w:bookmarkStart w:id="22" w:name="_Toc63416305"/>
      <w:r>
        <w:rPr>
          <w:rFonts w:hint="eastAsia"/>
          <w:lang w:val="en-US"/>
        </w:rPr>
        <w:t>自行确定数据报送模式</w:t>
      </w:r>
      <w:bookmarkEnd w:id="22"/>
    </w:p>
    <w:p w14:paraId="7BFC0DC1" w14:textId="3E50EA5C" w:rsidR="00A96893" w:rsidRPr="00A96893" w:rsidRDefault="00A96893" w:rsidP="00A96893">
      <w:pPr>
        <w:ind w:left="420"/>
        <w:rPr>
          <w:lang w:val="en-US"/>
        </w:rPr>
      </w:pPr>
      <w:r w:rsidRPr="00BB65D5">
        <w:rPr>
          <w:rFonts w:hint="eastAsia"/>
        </w:rPr>
        <w:t>机构报送</w:t>
      </w:r>
      <w:r w:rsidRPr="00A96893">
        <w:rPr>
          <w:rFonts w:hint="eastAsia"/>
          <w:lang w:val="en-US"/>
        </w:rPr>
        <w:t>主要存在三种模式：</w:t>
      </w:r>
    </w:p>
    <w:p w14:paraId="0FA8A984" w14:textId="71957BED" w:rsidR="00A96893" w:rsidRPr="00A96893" w:rsidRDefault="00AB3170" w:rsidP="00312EC7">
      <w:pPr>
        <w:numPr>
          <w:ilvl w:val="0"/>
          <w:numId w:val="36"/>
        </w:numPr>
        <w:ind w:left="0" w:firstLine="420"/>
        <w:rPr>
          <w:lang w:val="en-US"/>
        </w:rPr>
      </w:pPr>
      <w:r>
        <w:rPr>
          <w:rFonts w:hint="eastAsia"/>
          <w:lang w:val="en-US"/>
        </w:rPr>
        <w:t>模式一：</w:t>
      </w:r>
      <w:r w:rsidR="00A96893" w:rsidRPr="00A96893">
        <w:rPr>
          <w:rFonts w:hint="eastAsia"/>
          <w:lang w:val="en-US"/>
        </w:rPr>
        <w:t>新增报送子系统，从现有的配置管理系统、非金融资产系统中自动采集数据并报送；</w:t>
      </w:r>
    </w:p>
    <w:p w14:paraId="547BDEEE" w14:textId="3EE73B26" w:rsidR="00A96893" w:rsidRPr="00A96893" w:rsidRDefault="00AB3170" w:rsidP="00312EC7">
      <w:pPr>
        <w:numPr>
          <w:ilvl w:val="0"/>
          <w:numId w:val="36"/>
        </w:numPr>
        <w:ind w:left="0" w:firstLine="420"/>
        <w:rPr>
          <w:lang w:val="en-US"/>
        </w:rPr>
      </w:pPr>
      <w:r>
        <w:rPr>
          <w:rFonts w:hint="eastAsia"/>
          <w:lang w:val="en-US"/>
        </w:rPr>
        <w:t>模式二：</w:t>
      </w:r>
      <w:r w:rsidR="00A96893" w:rsidRPr="00A96893">
        <w:rPr>
          <w:rFonts w:hint="eastAsia"/>
          <w:lang w:val="en-US"/>
        </w:rPr>
        <w:t>新增报送子系统，通过人工方式从现有系统中整理并导入数据，再通过报送子系统完成报送；</w:t>
      </w:r>
    </w:p>
    <w:p w14:paraId="207FC533" w14:textId="755AAA62" w:rsidR="00BB65D5" w:rsidRDefault="00AB3170" w:rsidP="00312EC7">
      <w:pPr>
        <w:numPr>
          <w:ilvl w:val="0"/>
          <w:numId w:val="36"/>
        </w:numPr>
        <w:ind w:left="0" w:firstLine="420"/>
      </w:pPr>
      <w:r>
        <w:rPr>
          <w:rFonts w:hint="eastAsia"/>
          <w:lang w:val="en-US"/>
        </w:rPr>
        <w:t>模式三：</w:t>
      </w:r>
      <w:r w:rsidR="00A96893" w:rsidRPr="00A96893">
        <w:rPr>
          <w:rFonts w:hint="eastAsia"/>
          <w:lang w:val="en-US"/>
        </w:rPr>
        <w:t>根据IT基础设施数据元</w:t>
      </w:r>
      <w:r w:rsidR="00962E8C">
        <w:rPr>
          <w:rFonts w:hint="eastAsia"/>
          <w:lang w:val="en-US"/>
        </w:rPr>
        <w:t>标准</w:t>
      </w:r>
      <w:r w:rsidR="00A96893" w:rsidRPr="00A96893">
        <w:rPr>
          <w:rFonts w:hint="eastAsia"/>
          <w:lang w:val="en-US"/>
        </w:rPr>
        <w:t>，新建配置管理系统并实现数据的自动报送。</w:t>
      </w:r>
    </w:p>
    <w:p w14:paraId="7DB93BDF" w14:textId="5C02F404" w:rsidR="009C7842" w:rsidRDefault="003A4698" w:rsidP="009C7842">
      <w:pPr>
        <w:rPr>
          <w:color w:val="FF0000"/>
          <w:lang w:val="en-US"/>
        </w:rPr>
      </w:pPr>
      <w:r>
        <w:pict w14:anchorId="463AE228">
          <v:shape id="_x0000_i1027" type="#_x0000_t75" style="width:447pt;height:179pt">
            <v:imagedata r:id="rId12" o:title=""/>
          </v:shape>
        </w:pict>
      </w:r>
    </w:p>
    <w:p w14:paraId="1B421903" w14:textId="77777777" w:rsidR="008E76D1" w:rsidRDefault="0029750D" w:rsidP="00223FB1">
      <w:pPr>
        <w:pStyle w:val="2"/>
        <w:ind w:left="0" w:firstLine="0"/>
        <w:rPr>
          <w:lang w:val="en-US"/>
        </w:rPr>
      </w:pPr>
      <w:bookmarkStart w:id="23" w:name="_Toc63416306"/>
      <w:bookmarkStart w:id="24" w:name="_Toc19909"/>
      <w:r>
        <w:rPr>
          <w:rFonts w:hint="eastAsia"/>
          <w:lang w:val="en-US"/>
        </w:rPr>
        <w:lastRenderedPageBreak/>
        <w:t>上报联调工作计划</w:t>
      </w:r>
      <w:bookmarkEnd w:id="23"/>
    </w:p>
    <w:p w14:paraId="51C647A1" w14:textId="1B3D0FE2" w:rsidR="008E76D1" w:rsidRDefault="0029750D">
      <w:pPr>
        <w:ind w:firstLineChars="200" w:firstLine="480"/>
        <w:rPr>
          <w:color w:val="000000"/>
        </w:rPr>
      </w:pPr>
      <w:r>
        <w:rPr>
          <w:rFonts w:hint="eastAsia"/>
          <w:color w:val="000000"/>
        </w:rPr>
        <w:t>各金融机构根据《中国人民银行科技司关于做好金融业科技信息综合管理平台第三批接入工作的通知》发文要求，制定接入联调工作计划，并按月更新工作计划实施进展情况，于每月2</w:t>
      </w:r>
      <w:r>
        <w:rPr>
          <w:color w:val="000000"/>
        </w:rPr>
        <w:t>5</w:t>
      </w:r>
      <w:r>
        <w:rPr>
          <w:rFonts w:hint="eastAsia"/>
          <w:color w:val="000000"/>
        </w:rPr>
        <w:t>日前报送相关单位。人民银行各副省级以上分支机构，每月汇总辖内接入机构工作计划，于次月1</w:t>
      </w:r>
      <w:r>
        <w:rPr>
          <w:color w:val="000000"/>
        </w:rPr>
        <w:t>0</w:t>
      </w:r>
      <w:r>
        <w:rPr>
          <w:rFonts w:hint="eastAsia"/>
          <w:color w:val="000000"/>
        </w:rPr>
        <w:t>日前邮件报送科技司及</w:t>
      </w:r>
      <w:r w:rsidR="001551DE">
        <w:rPr>
          <w:rFonts w:hint="eastAsia"/>
          <w:color w:val="000000"/>
        </w:rPr>
        <w:t>平台接入支持组</w:t>
      </w:r>
      <w:r>
        <w:rPr>
          <w:rFonts w:hint="eastAsia"/>
          <w:color w:val="000000"/>
        </w:rPr>
        <w:t>。具体接入联调工作计划格式与内容详见发文附件《接入联调工作计划》。</w:t>
      </w:r>
    </w:p>
    <w:p w14:paraId="3EB6C687" w14:textId="77777777" w:rsidR="008E76D1" w:rsidRDefault="0029750D" w:rsidP="00223FB1">
      <w:pPr>
        <w:pStyle w:val="2"/>
        <w:ind w:left="0" w:firstLine="0"/>
        <w:rPr>
          <w:lang w:val="en-US"/>
        </w:rPr>
      </w:pPr>
      <w:bookmarkStart w:id="25" w:name="_Toc27956"/>
      <w:bookmarkStart w:id="26" w:name="_Toc63416307"/>
      <w:bookmarkEnd w:id="24"/>
      <w:r>
        <w:rPr>
          <w:rFonts w:hint="eastAsia"/>
          <w:lang w:val="en-US"/>
        </w:rPr>
        <w:t>系统配套开发</w:t>
      </w:r>
      <w:bookmarkEnd w:id="25"/>
      <w:bookmarkEnd w:id="26"/>
    </w:p>
    <w:p w14:paraId="04EAF71F" w14:textId="77777777" w:rsidR="008E76D1" w:rsidRDefault="0029750D">
      <w:pPr>
        <w:ind w:firstLineChars="200" w:firstLine="480"/>
        <w:rPr>
          <w:color w:val="000000"/>
        </w:rPr>
      </w:pPr>
      <w:r>
        <w:rPr>
          <w:rFonts w:hint="eastAsia"/>
          <w:color w:val="000000"/>
        </w:rPr>
        <w:t>各金融机构自行完成本单位系统配套开发工作，并完成网络、服务器等运行环境资源准备工作。</w:t>
      </w:r>
    </w:p>
    <w:p w14:paraId="45171E14" w14:textId="77777777" w:rsidR="008E76D1" w:rsidRDefault="0029750D">
      <w:pPr>
        <w:ind w:firstLineChars="200" w:firstLine="480"/>
      </w:pPr>
      <w:r>
        <w:rPr>
          <w:rFonts w:hint="eastAsia"/>
        </w:rPr>
        <w:t>系统配套开发主要实现以下接口：</w:t>
      </w:r>
    </w:p>
    <w:p w14:paraId="22E9B97D" w14:textId="77777777" w:rsidR="008E76D1" w:rsidRDefault="0029750D">
      <w:pPr>
        <w:pStyle w:val="a3"/>
        <w:numPr>
          <w:ilvl w:val="0"/>
          <w:numId w:val="6"/>
        </w:numPr>
        <w:ind w:left="0" w:firstLine="420"/>
      </w:pPr>
      <w:r>
        <w:rPr>
          <w:rFonts w:hint="eastAsia"/>
        </w:rPr>
        <w:t>获取动态令牌接口</w:t>
      </w:r>
    </w:p>
    <w:p w14:paraId="7B7DAA2D" w14:textId="77777777" w:rsidR="008E76D1" w:rsidRDefault="0029750D">
      <w:pPr>
        <w:pStyle w:val="a3"/>
        <w:numPr>
          <w:ilvl w:val="0"/>
          <w:numId w:val="6"/>
        </w:numPr>
        <w:ind w:left="0" w:firstLine="420"/>
      </w:pPr>
      <w:r>
        <w:rPr>
          <w:rFonts w:hint="eastAsia"/>
        </w:rPr>
        <w:t>上报数据元实例接口</w:t>
      </w:r>
    </w:p>
    <w:p w14:paraId="1EF68247" w14:textId="77777777" w:rsidR="008E76D1" w:rsidRDefault="0029750D">
      <w:pPr>
        <w:pStyle w:val="a3"/>
        <w:numPr>
          <w:ilvl w:val="0"/>
          <w:numId w:val="6"/>
        </w:numPr>
        <w:ind w:left="0" w:firstLine="420"/>
      </w:pPr>
      <w:r>
        <w:rPr>
          <w:rFonts w:hint="eastAsia"/>
        </w:rPr>
        <w:t>查询数据处理状态接口</w:t>
      </w:r>
    </w:p>
    <w:p w14:paraId="71F09011" w14:textId="3F93A25C" w:rsidR="008E76D1" w:rsidRDefault="0029750D">
      <w:pPr>
        <w:ind w:firstLineChars="200" w:firstLine="480"/>
        <w:rPr>
          <w:color w:val="000000"/>
        </w:rPr>
      </w:pPr>
      <w:r>
        <w:rPr>
          <w:rFonts w:hint="eastAsia"/>
          <w:color w:val="000000"/>
        </w:rPr>
        <w:t>系统开发时，数据采集清单以《金融业科技信息综合管理平台数据采集范围-属性清单列表》为准。具体的报送流程、接口参数、接口请求、数据异常处理流程、接口开发和调试工作流程、金融机构上报数据元实例示例等请参考《金融业科技信息综合管理平台</w:t>
      </w:r>
      <w:r>
        <w:rPr>
          <w:rFonts w:hint="eastAsia"/>
          <w:color w:val="000000"/>
          <w:lang w:val="en-US"/>
        </w:rPr>
        <w:t>接入</w:t>
      </w:r>
      <w:r>
        <w:rPr>
          <w:rFonts w:hint="eastAsia"/>
          <w:color w:val="000000"/>
        </w:rPr>
        <w:t>规范》。</w:t>
      </w:r>
    </w:p>
    <w:p w14:paraId="1DC8819C" w14:textId="226AEDF9" w:rsidR="0027792F" w:rsidRDefault="0027792F" w:rsidP="0027792F">
      <w:pPr>
        <w:pStyle w:val="2"/>
        <w:ind w:left="0" w:firstLine="0"/>
        <w:rPr>
          <w:lang w:val="en-US"/>
        </w:rPr>
      </w:pPr>
      <w:bookmarkStart w:id="27" w:name="_Toc63416308"/>
      <w:r w:rsidRPr="0027792F">
        <w:rPr>
          <w:rFonts w:hint="eastAsia"/>
          <w:lang w:val="en-US"/>
        </w:rPr>
        <w:t>开通网络访问权限</w:t>
      </w:r>
      <w:bookmarkEnd w:id="27"/>
    </w:p>
    <w:p w14:paraId="48CEDAEA" w14:textId="77777777" w:rsidR="009A6FBD" w:rsidRPr="009A6FBD" w:rsidRDefault="009A6FBD" w:rsidP="009A6FBD">
      <w:pPr>
        <w:ind w:firstLineChars="200" w:firstLine="480"/>
      </w:pPr>
      <w:r w:rsidRPr="009A6FBD">
        <w:rPr>
          <w:rFonts w:hint="eastAsia"/>
        </w:rPr>
        <w:t>各省人民银行分支机构通过网间互联平台为地方性银行机构总部、省农村信用社联合社、农村银行主发起行配置网络访问关系。</w:t>
      </w:r>
    </w:p>
    <w:p w14:paraId="42B12C48" w14:textId="77777777" w:rsidR="009A6FBD" w:rsidRPr="009A6FBD" w:rsidRDefault="009A6FBD" w:rsidP="009A6FBD">
      <w:pPr>
        <w:ind w:firstLineChars="200" w:firstLine="480"/>
      </w:pPr>
      <w:r w:rsidRPr="009A6FBD">
        <w:rPr>
          <w:rFonts w:hint="eastAsia"/>
        </w:rPr>
        <w:t>各人行副省级以上分支机构、人民银行直属企事业及相关单位通过人民银行业务网连通。</w:t>
      </w:r>
    </w:p>
    <w:p w14:paraId="7B382C11" w14:textId="4A8FB73D" w:rsidR="0027792F" w:rsidRPr="009A6FBD" w:rsidRDefault="009A6FBD" w:rsidP="009A6FBD">
      <w:pPr>
        <w:ind w:firstLineChars="200" w:firstLine="480"/>
      </w:pPr>
      <w:r w:rsidRPr="009A6FBD">
        <w:rPr>
          <w:rFonts w:hint="eastAsia"/>
        </w:rPr>
        <w:t>全国性银行总部如果直接对接平台，则向平台接入支持组提出网络开通申请，需提前2周通过邮箱提交《网络开通申请表》</w:t>
      </w:r>
      <w:r>
        <w:rPr>
          <w:rFonts w:hint="eastAsia"/>
        </w:rPr>
        <w:t>，</w:t>
      </w:r>
      <w:r w:rsidRPr="009A6FBD">
        <w:rPr>
          <w:rFonts w:hint="eastAsia"/>
        </w:rPr>
        <w:t>反馈金融机构报送端需访问人行系统的服务器地址（金融城域网的IP映射地址）。</w:t>
      </w:r>
    </w:p>
    <w:p w14:paraId="2CDD4A86" w14:textId="2AF0E376" w:rsidR="008D7263" w:rsidRDefault="008D7263" w:rsidP="0027792F">
      <w:pPr>
        <w:pStyle w:val="2"/>
        <w:ind w:left="0" w:firstLine="0"/>
        <w:rPr>
          <w:lang w:val="en-US"/>
        </w:rPr>
      </w:pPr>
      <w:bookmarkStart w:id="28" w:name="_Toc63416309"/>
      <w:bookmarkStart w:id="29" w:name="_Toc58423778"/>
      <w:bookmarkEnd w:id="19"/>
      <w:r>
        <w:rPr>
          <w:rFonts w:hint="eastAsia"/>
          <w:lang w:val="en-US"/>
        </w:rPr>
        <w:lastRenderedPageBreak/>
        <w:t>联调密钥申请</w:t>
      </w:r>
      <w:bookmarkEnd w:id="28"/>
    </w:p>
    <w:p w14:paraId="18952F8B" w14:textId="77777777" w:rsidR="007334B2" w:rsidRPr="007334B2" w:rsidRDefault="007334B2" w:rsidP="007334B2">
      <w:pPr>
        <w:ind w:firstLineChars="200" w:firstLine="480"/>
        <w:rPr>
          <w:color w:val="000000"/>
        </w:rPr>
      </w:pPr>
      <w:r w:rsidRPr="007334B2">
        <w:rPr>
          <w:rFonts w:hint="eastAsia"/>
          <w:color w:val="000000"/>
        </w:rPr>
        <w:t>金融机构向平台接入支持组申请联调密钥，通过邮箱提交《联调密钥申请表》，申请表包括金融机构全称、金融机构简称、金融机构编码、金融机构类型（人行副省级以上分支机构,人行直属企事业及相关单位,全国性银行机构总部,其他地方性银行机构总部,省农村信用社联合社,村镇银行主发起行,其他）。</w:t>
      </w:r>
    </w:p>
    <w:p w14:paraId="2E4DA0E4" w14:textId="77777777" w:rsidR="007334B2" w:rsidRPr="007334B2" w:rsidRDefault="007334B2" w:rsidP="007334B2">
      <w:pPr>
        <w:ind w:firstLineChars="200" w:firstLine="480"/>
        <w:rPr>
          <w:color w:val="000000"/>
        </w:rPr>
      </w:pPr>
      <w:r w:rsidRPr="007334B2">
        <w:rPr>
          <w:rFonts w:hint="eastAsia"/>
          <w:color w:val="000000"/>
        </w:rPr>
        <w:t>联调密钥申请提交后，平台接入支持组会在2周内为金融机构提供客户端ID和联调测试密钥。</w:t>
      </w:r>
    </w:p>
    <w:p w14:paraId="7652FD01" w14:textId="430C50DE" w:rsidR="008D7263" w:rsidRPr="007334B2" w:rsidRDefault="007334B2" w:rsidP="007334B2">
      <w:pPr>
        <w:ind w:firstLineChars="200" w:firstLine="480"/>
        <w:rPr>
          <w:color w:val="000000"/>
        </w:rPr>
      </w:pPr>
      <w:r w:rsidRPr="007334B2">
        <w:rPr>
          <w:rFonts w:hint="eastAsia"/>
          <w:color w:val="000000"/>
        </w:rPr>
        <w:t>注意，客户端ID和密钥是采集数据报送时获取动态令牌的必备参数。</w:t>
      </w:r>
    </w:p>
    <w:p w14:paraId="55B6A520" w14:textId="75C24472" w:rsidR="008D7263" w:rsidRPr="00733C2C" w:rsidRDefault="008D7263" w:rsidP="00733C2C">
      <w:pPr>
        <w:pStyle w:val="2"/>
        <w:ind w:left="0" w:firstLine="0"/>
        <w:rPr>
          <w:lang w:val="en-US"/>
        </w:rPr>
      </w:pPr>
      <w:bookmarkStart w:id="30" w:name="_Toc2063"/>
      <w:bookmarkStart w:id="31" w:name="_Toc63416310"/>
      <w:r w:rsidRPr="00733C2C">
        <w:rPr>
          <w:rFonts w:hint="eastAsia"/>
          <w:lang w:val="en-US"/>
        </w:rPr>
        <w:t>联调</w:t>
      </w:r>
      <w:bookmarkEnd w:id="30"/>
      <w:r w:rsidR="009355A9">
        <w:rPr>
          <w:rFonts w:hint="eastAsia"/>
          <w:lang w:val="en-US"/>
        </w:rPr>
        <w:t>测试</w:t>
      </w:r>
      <w:bookmarkEnd w:id="31"/>
    </w:p>
    <w:p w14:paraId="6EF088D2" w14:textId="411372D1" w:rsidR="00B21AAC" w:rsidRDefault="00B21AAC">
      <w:pPr>
        <w:ind w:firstLineChars="200" w:firstLine="480"/>
        <w:rPr>
          <w:color w:val="000000"/>
        </w:rPr>
      </w:pPr>
      <w:r w:rsidRPr="00B21AAC">
        <w:rPr>
          <w:rFonts w:hint="eastAsia"/>
          <w:color w:val="000000"/>
        </w:rPr>
        <w:t>金融机构发起联调测试申请，需要同时满足</w:t>
      </w:r>
      <w:r>
        <w:rPr>
          <w:rFonts w:hint="eastAsia"/>
          <w:color w:val="000000"/>
        </w:rPr>
        <w:t>以下4</w:t>
      </w:r>
      <w:r w:rsidRPr="00B21AAC">
        <w:rPr>
          <w:rFonts w:hint="eastAsia"/>
          <w:color w:val="000000"/>
        </w:rPr>
        <w:t>个条件</w:t>
      </w:r>
      <w:r w:rsidR="00307A98">
        <w:rPr>
          <w:rFonts w:hint="eastAsia"/>
          <w:color w:val="000000"/>
        </w:rPr>
        <w:t>：</w:t>
      </w:r>
    </w:p>
    <w:p w14:paraId="4E605148" w14:textId="77777777" w:rsidR="00AB3630" w:rsidRPr="00AB3630" w:rsidRDefault="00AB3630" w:rsidP="00AB3630">
      <w:pPr>
        <w:pStyle w:val="a3"/>
        <w:numPr>
          <w:ilvl w:val="0"/>
          <w:numId w:val="34"/>
        </w:numPr>
      </w:pPr>
      <w:r w:rsidRPr="00AB3630">
        <w:rPr>
          <w:rFonts w:hint="eastAsia"/>
        </w:rPr>
        <w:t>数据采集完成</w:t>
      </w:r>
    </w:p>
    <w:p w14:paraId="601B1471" w14:textId="77777777" w:rsidR="00AB3630" w:rsidRPr="00AB3630" w:rsidRDefault="00AB3630" w:rsidP="00AB3630">
      <w:pPr>
        <w:pStyle w:val="a3"/>
        <w:numPr>
          <w:ilvl w:val="0"/>
          <w:numId w:val="34"/>
        </w:numPr>
      </w:pPr>
      <w:r w:rsidRPr="00AB3630">
        <w:rPr>
          <w:rFonts w:hint="eastAsia"/>
        </w:rPr>
        <w:t>网络访问关系开通</w:t>
      </w:r>
    </w:p>
    <w:p w14:paraId="09EC125D" w14:textId="77777777" w:rsidR="00AB3630" w:rsidRPr="00AB3630" w:rsidRDefault="00AB3630" w:rsidP="00AB3630">
      <w:pPr>
        <w:pStyle w:val="a3"/>
        <w:numPr>
          <w:ilvl w:val="0"/>
          <w:numId w:val="34"/>
        </w:numPr>
      </w:pPr>
      <w:r w:rsidRPr="00AB3630">
        <w:rPr>
          <w:rFonts w:hint="eastAsia"/>
        </w:rPr>
        <w:t>报送系统开发完成</w:t>
      </w:r>
    </w:p>
    <w:p w14:paraId="40892F0F" w14:textId="77777777" w:rsidR="00AB3630" w:rsidRPr="00AB3630" w:rsidRDefault="00AB3630" w:rsidP="00AB3630">
      <w:pPr>
        <w:pStyle w:val="a3"/>
        <w:numPr>
          <w:ilvl w:val="0"/>
          <w:numId w:val="34"/>
        </w:numPr>
      </w:pPr>
      <w:r w:rsidRPr="00AB3630">
        <w:rPr>
          <w:rFonts w:hint="eastAsia"/>
        </w:rPr>
        <w:t>通过数据质量自查</w:t>
      </w:r>
    </w:p>
    <w:p w14:paraId="5AE999C2" w14:textId="16DF7958" w:rsidR="008D7263" w:rsidRDefault="008D7263">
      <w:pPr>
        <w:ind w:firstLineChars="200" w:firstLine="480"/>
      </w:pPr>
      <w:r>
        <w:rPr>
          <w:rFonts w:hint="eastAsia"/>
          <w:color w:val="000000"/>
        </w:rPr>
        <w:t>金融机构向</w:t>
      </w:r>
      <w:r w:rsidR="00C43F22">
        <w:rPr>
          <w:rFonts w:hint="eastAsia"/>
          <w:color w:val="000000"/>
        </w:rPr>
        <w:t>平台接入支持组</w:t>
      </w:r>
      <w:r>
        <w:rPr>
          <w:rFonts w:hint="eastAsia"/>
          <w:color w:val="000000"/>
        </w:rPr>
        <w:t>提出联调测试的申请，</w:t>
      </w:r>
      <w:r w:rsidR="00AE254B">
        <w:rPr>
          <w:rFonts w:hint="eastAsia"/>
          <w:color w:val="000000"/>
        </w:rPr>
        <w:t>平台接入支持组</w:t>
      </w:r>
      <w:r>
        <w:rPr>
          <w:rFonts w:hint="eastAsia"/>
          <w:color w:val="000000"/>
        </w:rPr>
        <w:t>确认和安排联调日期。联调主要包括</w:t>
      </w:r>
      <w:r>
        <w:rPr>
          <w:rFonts w:hint="eastAsia"/>
          <w:color w:val="000000"/>
          <w:lang w:val="en-US"/>
        </w:rPr>
        <w:t>网络连通性验证、</w:t>
      </w:r>
      <w:r>
        <w:rPr>
          <w:rFonts w:hint="eastAsia"/>
          <w:color w:val="000000"/>
        </w:rPr>
        <w:t>技术性联调验证、样本数据上报联调验证等，</w:t>
      </w:r>
      <w:r w:rsidR="00832E6E">
        <w:rPr>
          <w:rFonts w:hint="eastAsia"/>
          <w:color w:val="000000"/>
        </w:rPr>
        <w:t>平台接入支持组</w:t>
      </w:r>
      <w:r>
        <w:rPr>
          <w:rFonts w:hint="eastAsia"/>
          <w:color w:val="000000"/>
        </w:rPr>
        <w:t>在联调过程中提供技术支持。</w:t>
      </w:r>
    </w:p>
    <w:p w14:paraId="4EBC9F36" w14:textId="5FD5144B" w:rsidR="008D7263" w:rsidRPr="00733C2C" w:rsidRDefault="00574A4E" w:rsidP="00733C2C">
      <w:pPr>
        <w:pStyle w:val="2"/>
        <w:ind w:left="0" w:firstLine="0"/>
        <w:rPr>
          <w:lang w:val="en-US"/>
        </w:rPr>
      </w:pPr>
      <w:bookmarkStart w:id="32" w:name="_Toc26615"/>
      <w:bookmarkStart w:id="33" w:name="_Toc63416311"/>
      <w:r>
        <w:rPr>
          <w:rFonts w:hint="eastAsia"/>
          <w:lang w:val="en-US"/>
        </w:rPr>
        <w:t>正式</w:t>
      </w:r>
      <w:r w:rsidR="008D7263" w:rsidRPr="00733C2C">
        <w:rPr>
          <w:rFonts w:hint="eastAsia"/>
          <w:lang w:val="en-US"/>
        </w:rPr>
        <w:t>上线</w:t>
      </w:r>
      <w:bookmarkEnd w:id="32"/>
      <w:bookmarkEnd w:id="33"/>
    </w:p>
    <w:p w14:paraId="3534BE7F" w14:textId="2F2F2E62" w:rsidR="008D7263" w:rsidRDefault="008D7263">
      <w:pPr>
        <w:ind w:firstLineChars="200" w:firstLine="480"/>
        <w:rPr>
          <w:color w:val="000000"/>
        </w:rPr>
      </w:pPr>
      <w:r>
        <w:rPr>
          <w:rFonts w:hint="eastAsia"/>
          <w:color w:val="000000"/>
        </w:rPr>
        <w:t>联调测试成功后，金融机构向</w:t>
      </w:r>
      <w:r w:rsidR="00986657">
        <w:rPr>
          <w:rFonts w:hint="eastAsia"/>
          <w:color w:val="000000"/>
        </w:rPr>
        <w:t>平台接入支持组</w:t>
      </w:r>
      <w:r>
        <w:rPr>
          <w:rFonts w:hint="eastAsia"/>
          <w:color w:val="000000"/>
        </w:rPr>
        <w:t>提出上线申请，</w:t>
      </w:r>
      <w:r w:rsidR="00986657">
        <w:rPr>
          <w:rFonts w:hint="eastAsia"/>
          <w:color w:val="000000"/>
        </w:rPr>
        <w:t>平台接入支持组</w:t>
      </w:r>
      <w:r>
        <w:rPr>
          <w:rFonts w:hint="eastAsia"/>
          <w:color w:val="000000"/>
        </w:rPr>
        <w:t>提供正式</w:t>
      </w:r>
      <w:r>
        <w:rPr>
          <w:rFonts w:hint="eastAsia"/>
          <w:color w:val="000000"/>
          <w:lang w:val="en-US"/>
        </w:rPr>
        <w:t>环境</w:t>
      </w:r>
      <w:r>
        <w:rPr>
          <w:rFonts w:hint="eastAsia"/>
          <w:color w:val="000000"/>
        </w:rPr>
        <w:t>密钥，并确认和安排上线日期，金融机构正式报送数据元实例。</w:t>
      </w:r>
    </w:p>
    <w:p w14:paraId="437CECD9" w14:textId="77777777" w:rsidR="008D7263" w:rsidRDefault="008D7263">
      <w:pPr>
        <w:ind w:firstLineChars="200" w:firstLine="480"/>
        <w:rPr>
          <w:color w:val="000000"/>
        </w:rPr>
      </w:pPr>
      <w:r>
        <w:rPr>
          <w:rFonts w:hint="eastAsia"/>
          <w:color w:val="000000"/>
        </w:rPr>
        <w:t>各金融机构根据实际条件自主确定或调整数据持续采集的频率，需考虑的因素包括金融机构规模和数据量、机构数据治理和报送的能力、网络带宽等。</w:t>
      </w:r>
    </w:p>
    <w:p w14:paraId="2A970B16" w14:textId="77777777" w:rsidR="008D7263" w:rsidRDefault="008D7263">
      <w:pPr>
        <w:ind w:firstLineChars="200" w:firstLine="480"/>
        <w:rPr>
          <w:color w:val="000000"/>
        </w:rPr>
      </w:pPr>
      <w:r>
        <w:rPr>
          <w:rFonts w:hint="eastAsia"/>
          <w:color w:val="000000"/>
        </w:rPr>
        <w:t>数据元实例报送采用全量和增量相结合的方式。首次报送采用全量报送的方式，后续则将发生变更的数据元实例数据采用增量报送的方式及时进行上报。</w:t>
      </w:r>
    </w:p>
    <w:p w14:paraId="7F91250D" w14:textId="5055922D" w:rsidR="008D7263" w:rsidRDefault="008D7263">
      <w:pPr>
        <w:ind w:firstLineChars="200" w:firstLine="480"/>
        <w:rPr>
          <w:color w:val="000000"/>
        </w:rPr>
      </w:pPr>
      <w:r>
        <w:rPr>
          <w:rFonts w:hint="eastAsia"/>
          <w:color w:val="000000"/>
        </w:rPr>
        <w:t>对于数据元实例报送结果，一方面可以通过数据元上报结果查询接口查看返回结果详情，另一方面，金融机构可以登录金融业科技信息综合管理平台查看具</w:t>
      </w:r>
      <w:r>
        <w:rPr>
          <w:rFonts w:hint="eastAsia"/>
          <w:color w:val="000000"/>
        </w:rPr>
        <w:lastRenderedPageBreak/>
        <w:t>体上报结果信息。</w:t>
      </w:r>
    </w:p>
    <w:p w14:paraId="7DD59A04" w14:textId="3BC1223E" w:rsidR="00733C2C" w:rsidRDefault="00733C2C" w:rsidP="000519AD">
      <w:pPr>
        <w:pStyle w:val="2"/>
        <w:ind w:left="0" w:firstLine="0"/>
        <w:rPr>
          <w:lang w:val="en-US"/>
        </w:rPr>
      </w:pPr>
      <w:bookmarkStart w:id="34" w:name="_Toc63416312"/>
      <w:r w:rsidRPr="000519AD">
        <w:rPr>
          <w:rFonts w:hint="eastAsia"/>
          <w:lang w:val="en-US"/>
        </w:rPr>
        <w:t>建立平台账号</w:t>
      </w:r>
      <w:bookmarkEnd w:id="34"/>
    </w:p>
    <w:p w14:paraId="0020DD0B" w14:textId="17190259" w:rsidR="00EC73E2" w:rsidRPr="00EC73E2" w:rsidRDefault="00EC73E2" w:rsidP="008F1DB4">
      <w:pPr>
        <w:ind w:firstLineChars="200" w:firstLine="480"/>
        <w:rPr>
          <w:color w:val="000000"/>
        </w:rPr>
      </w:pPr>
      <w:r w:rsidRPr="008F1DB4">
        <w:rPr>
          <w:rFonts w:hint="eastAsia"/>
          <w:color w:val="000000"/>
        </w:rPr>
        <w:t>人民银行省级以上分支机构、全国性银行机构总部和人行直属企事业及相关单位向平台接入支持组申请用户账号，通过邮箱提交《平台账号申请表》，申请表包括金融机构全称、金融机构简称、金融机构编码、金融机构类型、管理员姓名、管理员部门、管理员职务、管理员手机、管理员座机、管理员邮箱。</w:t>
      </w:r>
    </w:p>
    <w:p w14:paraId="7B4B82C8" w14:textId="6ED6CEFE" w:rsidR="000519AD" w:rsidRPr="008F1DB4" w:rsidRDefault="00EC73E2" w:rsidP="008F1DB4">
      <w:pPr>
        <w:ind w:firstLineChars="200" w:firstLine="480"/>
        <w:rPr>
          <w:color w:val="000000"/>
        </w:rPr>
      </w:pPr>
      <w:r w:rsidRPr="008F1DB4">
        <w:rPr>
          <w:rFonts w:hint="eastAsia"/>
          <w:color w:val="000000"/>
        </w:rPr>
        <w:t>平台账号申请提交后，平台接入支持组会在2周内为上述机构开通管理员账号和相应管理员权限，并提供用户操作手册，以便机构管理员为下辖机构开通账号和设置权限。</w:t>
      </w:r>
    </w:p>
    <w:p w14:paraId="1412C298" w14:textId="7E4770A9" w:rsidR="008E76D1" w:rsidRDefault="008D7263" w:rsidP="00733C2C">
      <w:pPr>
        <w:pStyle w:val="2"/>
        <w:ind w:left="0" w:firstLine="0"/>
        <w:rPr>
          <w:lang w:val="en-US"/>
        </w:rPr>
      </w:pPr>
      <w:bookmarkStart w:id="35" w:name="_Toc29623"/>
      <w:bookmarkStart w:id="36" w:name="_Toc63416313"/>
      <w:bookmarkEnd w:id="29"/>
      <w:r>
        <w:rPr>
          <w:rFonts w:hint="eastAsia"/>
          <w:lang w:val="en-US"/>
        </w:rPr>
        <w:t>其他说明</w:t>
      </w:r>
      <w:bookmarkEnd w:id="35"/>
      <w:bookmarkEnd w:id="36"/>
    </w:p>
    <w:p w14:paraId="2EC00841" w14:textId="77777777" w:rsidR="008E76D1" w:rsidRDefault="0029750D">
      <w:pPr>
        <w:pStyle w:val="3"/>
        <w:rPr>
          <w:lang w:val="en-US"/>
        </w:rPr>
      </w:pPr>
      <w:bookmarkStart w:id="37" w:name="_Toc1088"/>
      <w:bookmarkStart w:id="38" w:name="_Toc63416314"/>
      <w:r>
        <w:rPr>
          <w:rFonts w:hint="eastAsia"/>
          <w:lang w:val="en-US"/>
        </w:rPr>
        <w:t>Q</w:t>
      </w:r>
      <w:r>
        <w:rPr>
          <w:lang w:val="en-US"/>
        </w:rPr>
        <w:t>&amp;A</w:t>
      </w:r>
      <w:bookmarkEnd w:id="37"/>
      <w:bookmarkEnd w:id="38"/>
    </w:p>
    <w:p w14:paraId="18096096" w14:textId="77777777" w:rsidR="008E76D1" w:rsidRDefault="0029750D">
      <w:pPr>
        <w:ind w:firstLineChars="200" w:firstLine="480"/>
      </w:pPr>
      <w:r>
        <w:rPr>
          <w:rFonts w:hint="eastAsia"/>
        </w:rPr>
        <w:t>对于数据报送过程中常见问题，请参考《数据报送常见问题清单</w:t>
      </w:r>
      <w:r>
        <w:t>Q&amp;A</w:t>
      </w:r>
      <w:r>
        <w:rPr>
          <w:rFonts w:hint="eastAsia"/>
        </w:rPr>
        <w:t>》。</w:t>
      </w:r>
    </w:p>
    <w:p w14:paraId="3ACB0C18" w14:textId="77777777" w:rsidR="008E76D1" w:rsidRDefault="0029750D">
      <w:pPr>
        <w:pStyle w:val="3"/>
        <w:rPr>
          <w:lang w:val="en-US"/>
        </w:rPr>
      </w:pPr>
      <w:bookmarkStart w:id="39" w:name="_Toc21690"/>
      <w:bookmarkStart w:id="40" w:name="_Toc63416315"/>
      <w:r>
        <w:rPr>
          <w:rFonts w:hint="eastAsia"/>
          <w:lang w:val="en-US"/>
        </w:rPr>
        <w:t>接入工作安排</w:t>
      </w:r>
      <w:bookmarkEnd w:id="39"/>
      <w:bookmarkEnd w:id="40"/>
    </w:p>
    <w:p w14:paraId="1A9BD800" w14:textId="77777777" w:rsidR="008E76D1" w:rsidRDefault="0029750D">
      <w:pPr>
        <w:ind w:firstLineChars="200" w:firstLine="480"/>
        <w:rPr>
          <w:lang w:val="en-US"/>
        </w:rPr>
      </w:pPr>
      <w:r>
        <w:rPr>
          <w:rFonts w:hint="eastAsia"/>
          <w:lang w:val="en-US"/>
        </w:rPr>
        <w:t>具体详见</w:t>
      </w:r>
      <w:r>
        <w:rPr>
          <w:rFonts w:hint="eastAsia"/>
          <w:color w:val="000000"/>
        </w:rPr>
        <w:t>《中国人民银行科技司关于做好金融业科技信息综合管理平台第三批接入工作的通知》发文通知</w:t>
      </w:r>
      <w:r>
        <w:rPr>
          <w:rFonts w:hint="eastAsia"/>
          <w:lang w:val="en-US"/>
        </w:rPr>
        <w:t>。</w:t>
      </w:r>
    </w:p>
    <w:p w14:paraId="67BA4553" w14:textId="77777777" w:rsidR="008E76D1" w:rsidRDefault="0029750D">
      <w:pPr>
        <w:pStyle w:val="3"/>
        <w:rPr>
          <w:color w:val="000000"/>
          <w:lang w:val="en-US"/>
        </w:rPr>
      </w:pPr>
      <w:bookmarkStart w:id="41" w:name="_Toc17593"/>
      <w:bookmarkStart w:id="42" w:name="_Toc63416316"/>
      <w:r>
        <w:rPr>
          <w:rFonts w:hint="eastAsia"/>
          <w:color w:val="000000"/>
          <w:lang w:val="en-US"/>
        </w:rPr>
        <w:t>数据质量要求</w:t>
      </w:r>
      <w:bookmarkEnd w:id="41"/>
      <w:bookmarkEnd w:id="42"/>
    </w:p>
    <w:p w14:paraId="70026C5F" w14:textId="77777777" w:rsidR="008E76D1" w:rsidRDefault="0029750D">
      <w:pPr>
        <w:pStyle w:val="4"/>
        <w:rPr>
          <w:color w:val="000000"/>
          <w:lang w:val="en-US"/>
        </w:rPr>
      </w:pPr>
      <w:bookmarkStart w:id="43" w:name="_Toc58423779"/>
      <w:r>
        <w:rPr>
          <w:rFonts w:hint="eastAsia"/>
          <w:color w:val="000000"/>
          <w:lang w:val="en-US"/>
        </w:rPr>
        <w:t>数据校验</w:t>
      </w:r>
      <w:bookmarkEnd w:id="43"/>
    </w:p>
    <w:p w14:paraId="280475F2" w14:textId="61074478" w:rsidR="008E76D1" w:rsidRDefault="0029750D">
      <w:pPr>
        <w:ind w:firstLineChars="200" w:firstLine="480"/>
        <w:rPr>
          <w:lang w:val="en-US"/>
        </w:rPr>
      </w:pPr>
      <w:r>
        <w:rPr>
          <w:rFonts w:hint="eastAsia"/>
          <w:color w:val="000000"/>
          <w:lang w:val="en-US"/>
        </w:rPr>
        <w:t>为了保证数据质量，</w:t>
      </w:r>
      <w:r>
        <w:rPr>
          <w:rFonts w:hint="eastAsia"/>
          <w:color w:val="000000"/>
        </w:rPr>
        <w:t>各</w:t>
      </w:r>
      <w:r>
        <w:rPr>
          <w:rFonts w:hint="eastAsia"/>
          <w:color w:val="000000"/>
          <w:lang w:val="en-US"/>
        </w:rPr>
        <w:t>金融</w:t>
      </w:r>
      <w:r>
        <w:rPr>
          <w:rFonts w:hint="eastAsia"/>
          <w:color w:val="000000"/>
        </w:rPr>
        <w:t>机构在</w:t>
      </w:r>
      <w:r>
        <w:rPr>
          <w:rFonts w:hint="eastAsia"/>
          <w:color w:val="000000"/>
          <w:lang w:val="en-US"/>
        </w:rPr>
        <w:t>采集数据或填报时，需按照</w:t>
      </w:r>
      <w:r>
        <w:rPr>
          <w:rFonts w:hint="eastAsia"/>
          <w:color w:val="000000"/>
        </w:rPr>
        <w:t>《</w:t>
      </w:r>
      <w:r w:rsidR="008E55E7">
        <w:rPr>
          <w:rFonts w:hint="eastAsia"/>
        </w:rPr>
        <w:t>金融业科技信息综合管理平台数据采集范围-属性清单列表</w:t>
      </w:r>
      <w:r>
        <w:rPr>
          <w:rFonts w:hint="eastAsia"/>
          <w:color w:val="000000"/>
        </w:rPr>
        <w:t>》的每一个指标</w:t>
      </w:r>
      <w:r>
        <w:rPr>
          <w:rFonts w:hint="eastAsia"/>
          <w:color w:val="000000"/>
          <w:lang w:val="en-US"/>
        </w:rPr>
        <w:t>要求和规范进行数据采集或填报。各金融机构在报送时，需按照</w:t>
      </w:r>
      <w:r>
        <w:rPr>
          <w:rFonts w:hint="eastAsia"/>
        </w:rPr>
        <w:t>《金融业科技信息综合管理平台数据报送校验规则》</w:t>
      </w:r>
      <w:r>
        <w:rPr>
          <w:rFonts w:hint="eastAsia"/>
          <w:lang w:val="en-US"/>
        </w:rPr>
        <w:t>对数据进行筛查，</w:t>
      </w:r>
      <w:r>
        <w:rPr>
          <w:rFonts w:hint="eastAsia"/>
          <w:color w:val="000000"/>
        </w:rPr>
        <w:t>将不通过校验的数据进行调整后并再次筛查，筛查通过</w:t>
      </w:r>
      <w:r>
        <w:rPr>
          <w:rFonts w:hint="eastAsia"/>
          <w:color w:val="000000"/>
          <w:lang w:val="en-US"/>
        </w:rPr>
        <w:t>才可进行数据报送</w:t>
      </w:r>
      <w:r>
        <w:rPr>
          <w:rFonts w:hint="eastAsia"/>
          <w:color w:val="000000"/>
        </w:rPr>
        <w:t>。</w:t>
      </w:r>
    </w:p>
    <w:p w14:paraId="4E2D7B16" w14:textId="77777777" w:rsidR="008E76D1" w:rsidRDefault="0029750D">
      <w:pPr>
        <w:pStyle w:val="4"/>
        <w:rPr>
          <w:color w:val="000000"/>
        </w:rPr>
      </w:pPr>
      <w:bookmarkStart w:id="44" w:name="_Toc58423780"/>
      <w:r>
        <w:rPr>
          <w:rFonts w:hint="eastAsia"/>
          <w:color w:val="000000"/>
        </w:rPr>
        <w:lastRenderedPageBreak/>
        <w:t>管理</w:t>
      </w:r>
      <w:bookmarkEnd w:id="44"/>
      <w:r>
        <w:rPr>
          <w:rFonts w:hint="eastAsia"/>
          <w:color w:val="000000"/>
        </w:rPr>
        <w:t>要求</w:t>
      </w:r>
    </w:p>
    <w:p w14:paraId="41D7E158" w14:textId="77777777" w:rsidR="008E76D1" w:rsidRDefault="0029750D">
      <w:pPr>
        <w:ind w:firstLineChars="200" w:firstLine="480"/>
        <w:rPr>
          <w:color w:val="000000"/>
          <w:lang w:val="en-US"/>
        </w:rPr>
      </w:pPr>
      <w:r>
        <w:rPr>
          <w:rFonts w:hint="eastAsia"/>
          <w:color w:val="000000"/>
        </w:rPr>
        <w:t>除了数据校验等技术手段外，各报送机构</w:t>
      </w:r>
      <w:r>
        <w:rPr>
          <w:rFonts w:hint="eastAsia"/>
          <w:color w:val="000000"/>
          <w:lang w:val="en-US"/>
        </w:rPr>
        <w:t>需有专人负责数据质量的管控和提升，</w:t>
      </w:r>
      <w:r>
        <w:rPr>
          <w:rFonts w:hint="eastAsia"/>
          <w:color w:val="000000"/>
        </w:rPr>
        <w:t>以保证上报数据的质量。</w:t>
      </w:r>
    </w:p>
    <w:sectPr w:rsidR="008E76D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DCE602" w14:textId="77777777" w:rsidR="0095074B" w:rsidRDefault="0095074B">
      <w:pPr>
        <w:spacing w:line="240" w:lineRule="auto"/>
      </w:pPr>
      <w:r>
        <w:separator/>
      </w:r>
    </w:p>
  </w:endnote>
  <w:endnote w:type="continuationSeparator" w:id="0">
    <w:p w14:paraId="59147B27" w14:textId="77777777" w:rsidR="0095074B" w:rsidRDefault="00950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CEE11E" w14:textId="77777777" w:rsidR="008E76D1" w:rsidRDefault="0095074B">
    <w:pPr>
      <w:pStyle w:val="a9"/>
    </w:pPr>
    <w:r>
      <w:pict w14:anchorId="68F0FCC1">
        <v:shapetype id="_x0000_t202" coordsize="21600,21600" o:spt="202" path="m,l,21600r21600,l21600,xe">
          <v:stroke joinstyle="miter"/>
          <v:path gradientshapeok="t" o:connecttype="rect"/>
        </v:shapetype>
        <v:shape id="_x0000_s3073" type="#_x0000_t202" style="position:absolute;margin-left:0;margin-top:0;width:2in;height:2in;z-index:1;mso-wrap-style:none;mso-position-horizontal:center;mso-position-horizontal-relative:margin;mso-width-relative:page;mso-height-relative:page" o:preferrelative="t" filled="f" stroked="f">
          <v:textbox style="mso-fit-shape-to-text:t" inset="0,0,0,0">
            <w:txbxContent>
              <w:p w14:paraId="02E02CA8" w14:textId="77777777" w:rsidR="008E76D1" w:rsidRDefault="0029750D">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51B81" w14:textId="77777777" w:rsidR="008E76D1" w:rsidRDefault="0095074B">
    <w:pPr>
      <w:pStyle w:val="a9"/>
    </w:pPr>
    <w:r>
      <w:pict w14:anchorId="001D660A">
        <v:shapetype id="_x0000_t202" coordsize="21600,21600" o:spt="202" path="m,l,21600r21600,l21600,xe">
          <v:stroke joinstyle="miter"/>
          <v:path gradientshapeok="t" o:connecttype="rect"/>
        </v:shapetype>
        <v:shape id="_x0000_s3074" type="#_x0000_t202" style="position:absolute;margin-left:0;margin-top:0;width:2in;height:2in;z-index:2;mso-wrap-style:none;mso-position-horizontal:center;mso-position-horizontal-relative:margin;mso-width-relative:page;mso-height-relative:page" o:preferrelative="t" filled="f" stroked="f">
          <v:textbox style="mso-fit-shape-to-text:t" inset="0,0,0,0">
            <w:txbxContent>
              <w:p w14:paraId="2EC67A15" w14:textId="77777777" w:rsidR="008E76D1" w:rsidRDefault="0029750D">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A802F9" w14:textId="77777777" w:rsidR="0095074B" w:rsidRDefault="0095074B">
      <w:pPr>
        <w:spacing w:line="240" w:lineRule="auto"/>
      </w:pPr>
      <w:r>
        <w:separator/>
      </w:r>
    </w:p>
  </w:footnote>
  <w:footnote w:type="continuationSeparator" w:id="0">
    <w:p w14:paraId="4D2037C8" w14:textId="77777777" w:rsidR="0095074B" w:rsidRDefault="009507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E7A23"/>
    <w:multiLevelType w:val="hybridMultilevel"/>
    <w:tmpl w:val="D16E1ED4"/>
    <w:lvl w:ilvl="0" w:tplc="FDC6413A">
      <w:start w:val="1"/>
      <w:numFmt w:val="bullet"/>
      <w:lvlText w:val="•"/>
      <w:lvlJc w:val="left"/>
      <w:pPr>
        <w:tabs>
          <w:tab w:val="num" w:pos="720"/>
        </w:tabs>
        <w:ind w:left="720" w:hanging="360"/>
      </w:pPr>
      <w:rPr>
        <w:rFonts w:ascii="Arial" w:hAnsi="Arial" w:hint="default"/>
      </w:rPr>
    </w:lvl>
    <w:lvl w:ilvl="1" w:tplc="DAB61480">
      <w:start w:val="1"/>
      <w:numFmt w:val="bullet"/>
      <w:lvlText w:val="•"/>
      <w:lvlJc w:val="left"/>
      <w:pPr>
        <w:tabs>
          <w:tab w:val="num" w:pos="1440"/>
        </w:tabs>
        <w:ind w:left="1440" w:hanging="360"/>
      </w:pPr>
      <w:rPr>
        <w:rFonts w:ascii="Arial" w:hAnsi="Arial" w:hint="default"/>
      </w:rPr>
    </w:lvl>
    <w:lvl w:ilvl="2" w:tplc="B8DAFDB0" w:tentative="1">
      <w:start w:val="1"/>
      <w:numFmt w:val="bullet"/>
      <w:lvlText w:val="•"/>
      <w:lvlJc w:val="left"/>
      <w:pPr>
        <w:tabs>
          <w:tab w:val="num" w:pos="2160"/>
        </w:tabs>
        <w:ind w:left="2160" w:hanging="360"/>
      </w:pPr>
      <w:rPr>
        <w:rFonts w:ascii="Arial" w:hAnsi="Arial" w:hint="default"/>
      </w:rPr>
    </w:lvl>
    <w:lvl w:ilvl="3" w:tplc="F26A8B1C" w:tentative="1">
      <w:start w:val="1"/>
      <w:numFmt w:val="bullet"/>
      <w:lvlText w:val="•"/>
      <w:lvlJc w:val="left"/>
      <w:pPr>
        <w:tabs>
          <w:tab w:val="num" w:pos="2880"/>
        </w:tabs>
        <w:ind w:left="2880" w:hanging="360"/>
      </w:pPr>
      <w:rPr>
        <w:rFonts w:ascii="Arial" w:hAnsi="Arial" w:hint="default"/>
      </w:rPr>
    </w:lvl>
    <w:lvl w:ilvl="4" w:tplc="4A840984" w:tentative="1">
      <w:start w:val="1"/>
      <w:numFmt w:val="bullet"/>
      <w:lvlText w:val="•"/>
      <w:lvlJc w:val="left"/>
      <w:pPr>
        <w:tabs>
          <w:tab w:val="num" w:pos="3600"/>
        </w:tabs>
        <w:ind w:left="3600" w:hanging="360"/>
      </w:pPr>
      <w:rPr>
        <w:rFonts w:ascii="Arial" w:hAnsi="Arial" w:hint="default"/>
      </w:rPr>
    </w:lvl>
    <w:lvl w:ilvl="5" w:tplc="71FAE60A" w:tentative="1">
      <w:start w:val="1"/>
      <w:numFmt w:val="bullet"/>
      <w:lvlText w:val="•"/>
      <w:lvlJc w:val="left"/>
      <w:pPr>
        <w:tabs>
          <w:tab w:val="num" w:pos="4320"/>
        </w:tabs>
        <w:ind w:left="4320" w:hanging="360"/>
      </w:pPr>
      <w:rPr>
        <w:rFonts w:ascii="Arial" w:hAnsi="Arial" w:hint="default"/>
      </w:rPr>
    </w:lvl>
    <w:lvl w:ilvl="6" w:tplc="A6E2C6D6" w:tentative="1">
      <w:start w:val="1"/>
      <w:numFmt w:val="bullet"/>
      <w:lvlText w:val="•"/>
      <w:lvlJc w:val="left"/>
      <w:pPr>
        <w:tabs>
          <w:tab w:val="num" w:pos="5040"/>
        </w:tabs>
        <w:ind w:left="5040" w:hanging="360"/>
      </w:pPr>
      <w:rPr>
        <w:rFonts w:ascii="Arial" w:hAnsi="Arial" w:hint="default"/>
      </w:rPr>
    </w:lvl>
    <w:lvl w:ilvl="7" w:tplc="A85C4060" w:tentative="1">
      <w:start w:val="1"/>
      <w:numFmt w:val="bullet"/>
      <w:lvlText w:val="•"/>
      <w:lvlJc w:val="left"/>
      <w:pPr>
        <w:tabs>
          <w:tab w:val="num" w:pos="5760"/>
        </w:tabs>
        <w:ind w:left="5760" w:hanging="360"/>
      </w:pPr>
      <w:rPr>
        <w:rFonts w:ascii="Arial" w:hAnsi="Arial" w:hint="default"/>
      </w:rPr>
    </w:lvl>
    <w:lvl w:ilvl="8" w:tplc="04AC9BB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4545CC"/>
    <w:multiLevelType w:val="multilevel"/>
    <w:tmpl w:val="054545CC"/>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08567284"/>
    <w:multiLevelType w:val="hybridMultilevel"/>
    <w:tmpl w:val="FC525984"/>
    <w:lvl w:ilvl="0" w:tplc="91B2C694">
      <w:start w:val="1"/>
      <w:numFmt w:val="bullet"/>
      <w:lvlText w:val=""/>
      <w:lvlJc w:val="left"/>
      <w:pPr>
        <w:tabs>
          <w:tab w:val="num" w:pos="720"/>
        </w:tabs>
        <w:ind w:left="720" w:hanging="360"/>
      </w:pPr>
      <w:rPr>
        <w:rFonts w:ascii="Wingdings" w:hAnsi="Wingdings" w:hint="default"/>
      </w:rPr>
    </w:lvl>
    <w:lvl w:ilvl="1" w:tplc="9306B822" w:tentative="1">
      <w:start w:val="1"/>
      <w:numFmt w:val="bullet"/>
      <w:lvlText w:val=""/>
      <w:lvlJc w:val="left"/>
      <w:pPr>
        <w:tabs>
          <w:tab w:val="num" w:pos="1440"/>
        </w:tabs>
        <w:ind w:left="1440" w:hanging="360"/>
      </w:pPr>
      <w:rPr>
        <w:rFonts w:ascii="Wingdings" w:hAnsi="Wingdings" w:hint="default"/>
      </w:rPr>
    </w:lvl>
    <w:lvl w:ilvl="2" w:tplc="696CBA20" w:tentative="1">
      <w:start w:val="1"/>
      <w:numFmt w:val="bullet"/>
      <w:lvlText w:val=""/>
      <w:lvlJc w:val="left"/>
      <w:pPr>
        <w:tabs>
          <w:tab w:val="num" w:pos="2160"/>
        </w:tabs>
        <w:ind w:left="2160" w:hanging="360"/>
      </w:pPr>
      <w:rPr>
        <w:rFonts w:ascii="Wingdings" w:hAnsi="Wingdings" w:hint="default"/>
      </w:rPr>
    </w:lvl>
    <w:lvl w:ilvl="3" w:tplc="F7E8078A" w:tentative="1">
      <w:start w:val="1"/>
      <w:numFmt w:val="bullet"/>
      <w:lvlText w:val=""/>
      <w:lvlJc w:val="left"/>
      <w:pPr>
        <w:tabs>
          <w:tab w:val="num" w:pos="2880"/>
        </w:tabs>
        <w:ind w:left="2880" w:hanging="360"/>
      </w:pPr>
      <w:rPr>
        <w:rFonts w:ascii="Wingdings" w:hAnsi="Wingdings" w:hint="default"/>
      </w:rPr>
    </w:lvl>
    <w:lvl w:ilvl="4" w:tplc="751E98DC" w:tentative="1">
      <w:start w:val="1"/>
      <w:numFmt w:val="bullet"/>
      <w:lvlText w:val=""/>
      <w:lvlJc w:val="left"/>
      <w:pPr>
        <w:tabs>
          <w:tab w:val="num" w:pos="3600"/>
        </w:tabs>
        <w:ind w:left="3600" w:hanging="360"/>
      </w:pPr>
      <w:rPr>
        <w:rFonts w:ascii="Wingdings" w:hAnsi="Wingdings" w:hint="default"/>
      </w:rPr>
    </w:lvl>
    <w:lvl w:ilvl="5" w:tplc="C3308360" w:tentative="1">
      <w:start w:val="1"/>
      <w:numFmt w:val="bullet"/>
      <w:lvlText w:val=""/>
      <w:lvlJc w:val="left"/>
      <w:pPr>
        <w:tabs>
          <w:tab w:val="num" w:pos="4320"/>
        </w:tabs>
        <w:ind w:left="4320" w:hanging="360"/>
      </w:pPr>
      <w:rPr>
        <w:rFonts w:ascii="Wingdings" w:hAnsi="Wingdings" w:hint="default"/>
      </w:rPr>
    </w:lvl>
    <w:lvl w:ilvl="6" w:tplc="6EE4BCCA" w:tentative="1">
      <w:start w:val="1"/>
      <w:numFmt w:val="bullet"/>
      <w:lvlText w:val=""/>
      <w:lvlJc w:val="left"/>
      <w:pPr>
        <w:tabs>
          <w:tab w:val="num" w:pos="5040"/>
        </w:tabs>
        <w:ind w:left="5040" w:hanging="360"/>
      </w:pPr>
      <w:rPr>
        <w:rFonts w:ascii="Wingdings" w:hAnsi="Wingdings" w:hint="default"/>
      </w:rPr>
    </w:lvl>
    <w:lvl w:ilvl="7" w:tplc="0B168FAE" w:tentative="1">
      <w:start w:val="1"/>
      <w:numFmt w:val="bullet"/>
      <w:lvlText w:val=""/>
      <w:lvlJc w:val="left"/>
      <w:pPr>
        <w:tabs>
          <w:tab w:val="num" w:pos="5760"/>
        </w:tabs>
        <w:ind w:left="5760" w:hanging="360"/>
      </w:pPr>
      <w:rPr>
        <w:rFonts w:ascii="Wingdings" w:hAnsi="Wingdings" w:hint="default"/>
      </w:rPr>
    </w:lvl>
    <w:lvl w:ilvl="8" w:tplc="88D009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26998"/>
    <w:multiLevelType w:val="hybridMultilevel"/>
    <w:tmpl w:val="7FF8AABC"/>
    <w:lvl w:ilvl="0" w:tplc="A0DA6518">
      <w:start w:val="1"/>
      <w:numFmt w:val="bullet"/>
      <w:lvlText w:val="•"/>
      <w:lvlJc w:val="left"/>
      <w:pPr>
        <w:tabs>
          <w:tab w:val="num" w:pos="720"/>
        </w:tabs>
        <w:ind w:left="720" w:hanging="360"/>
      </w:pPr>
      <w:rPr>
        <w:rFonts w:ascii="Arial" w:hAnsi="Arial" w:hint="default"/>
      </w:rPr>
    </w:lvl>
    <w:lvl w:ilvl="1" w:tplc="B0B81110" w:tentative="1">
      <w:start w:val="1"/>
      <w:numFmt w:val="bullet"/>
      <w:lvlText w:val="•"/>
      <w:lvlJc w:val="left"/>
      <w:pPr>
        <w:tabs>
          <w:tab w:val="num" w:pos="1440"/>
        </w:tabs>
        <w:ind w:left="1440" w:hanging="360"/>
      </w:pPr>
      <w:rPr>
        <w:rFonts w:ascii="Arial" w:hAnsi="Arial" w:hint="default"/>
      </w:rPr>
    </w:lvl>
    <w:lvl w:ilvl="2" w:tplc="028609D2" w:tentative="1">
      <w:start w:val="1"/>
      <w:numFmt w:val="bullet"/>
      <w:lvlText w:val="•"/>
      <w:lvlJc w:val="left"/>
      <w:pPr>
        <w:tabs>
          <w:tab w:val="num" w:pos="2160"/>
        </w:tabs>
        <w:ind w:left="2160" w:hanging="360"/>
      </w:pPr>
      <w:rPr>
        <w:rFonts w:ascii="Arial" w:hAnsi="Arial" w:hint="default"/>
      </w:rPr>
    </w:lvl>
    <w:lvl w:ilvl="3" w:tplc="37483A0E" w:tentative="1">
      <w:start w:val="1"/>
      <w:numFmt w:val="bullet"/>
      <w:lvlText w:val="•"/>
      <w:lvlJc w:val="left"/>
      <w:pPr>
        <w:tabs>
          <w:tab w:val="num" w:pos="2880"/>
        </w:tabs>
        <w:ind w:left="2880" w:hanging="360"/>
      </w:pPr>
      <w:rPr>
        <w:rFonts w:ascii="Arial" w:hAnsi="Arial" w:hint="default"/>
      </w:rPr>
    </w:lvl>
    <w:lvl w:ilvl="4" w:tplc="ABA8E38E" w:tentative="1">
      <w:start w:val="1"/>
      <w:numFmt w:val="bullet"/>
      <w:lvlText w:val="•"/>
      <w:lvlJc w:val="left"/>
      <w:pPr>
        <w:tabs>
          <w:tab w:val="num" w:pos="3600"/>
        </w:tabs>
        <w:ind w:left="3600" w:hanging="360"/>
      </w:pPr>
      <w:rPr>
        <w:rFonts w:ascii="Arial" w:hAnsi="Arial" w:hint="default"/>
      </w:rPr>
    </w:lvl>
    <w:lvl w:ilvl="5" w:tplc="61BAA410" w:tentative="1">
      <w:start w:val="1"/>
      <w:numFmt w:val="bullet"/>
      <w:lvlText w:val="•"/>
      <w:lvlJc w:val="left"/>
      <w:pPr>
        <w:tabs>
          <w:tab w:val="num" w:pos="4320"/>
        </w:tabs>
        <w:ind w:left="4320" w:hanging="360"/>
      </w:pPr>
      <w:rPr>
        <w:rFonts w:ascii="Arial" w:hAnsi="Arial" w:hint="default"/>
      </w:rPr>
    </w:lvl>
    <w:lvl w:ilvl="6" w:tplc="780CC642" w:tentative="1">
      <w:start w:val="1"/>
      <w:numFmt w:val="bullet"/>
      <w:lvlText w:val="•"/>
      <w:lvlJc w:val="left"/>
      <w:pPr>
        <w:tabs>
          <w:tab w:val="num" w:pos="5040"/>
        </w:tabs>
        <w:ind w:left="5040" w:hanging="360"/>
      </w:pPr>
      <w:rPr>
        <w:rFonts w:ascii="Arial" w:hAnsi="Arial" w:hint="default"/>
      </w:rPr>
    </w:lvl>
    <w:lvl w:ilvl="7" w:tplc="5F5EF342" w:tentative="1">
      <w:start w:val="1"/>
      <w:numFmt w:val="bullet"/>
      <w:lvlText w:val="•"/>
      <w:lvlJc w:val="left"/>
      <w:pPr>
        <w:tabs>
          <w:tab w:val="num" w:pos="5760"/>
        </w:tabs>
        <w:ind w:left="5760" w:hanging="360"/>
      </w:pPr>
      <w:rPr>
        <w:rFonts w:ascii="Arial" w:hAnsi="Arial" w:hint="default"/>
      </w:rPr>
    </w:lvl>
    <w:lvl w:ilvl="8" w:tplc="DE4801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BF3963"/>
    <w:multiLevelType w:val="hybridMultilevel"/>
    <w:tmpl w:val="A9C43960"/>
    <w:lvl w:ilvl="0" w:tplc="7A429E70">
      <w:start w:val="1"/>
      <w:numFmt w:val="bullet"/>
      <w:lvlText w:val="•"/>
      <w:lvlJc w:val="left"/>
      <w:pPr>
        <w:tabs>
          <w:tab w:val="num" w:pos="720"/>
        </w:tabs>
        <w:ind w:left="720" w:hanging="360"/>
      </w:pPr>
      <w:rPr>
        <w:rFonts w:ascii="Arial" w:hAnsi="Arial" w:hint="default"/>
      </w:rPr>
    </w:lvl>
    <w:lvl w:ilvl="1" w:tplc="BE0A35A8" w:tentative="1">
      <w:start w:val="1"/>
      <w:numFmt w:val="bullet"/>
      <w:lvlText w:val="•"/>
      <w:lvlJc w:val="left"/>
      <w:pPr>
        <w:tabs>
          <w:tab w:val="num" w:pos="1440"/>
        </w:tabs>
        <w:ind w:left="1440" w:hanging="360"/>
      </w:pPr>
      <w:rPr>
        <w:rFonts w:ascii="Arial" w:hAnsi="Arial" w:hint="default"/>
      </w:rPr>
    </w:lvl>
    <w:lvl w:ilvl="2" w:tplc="C88AF878" w:tentative="1">
      <w:start w:val="1"/>
      <w:numFmt w:val="bullet"/>
      <w:lvlText w:val="•"/>
      <w:lvlJc w:val="left"/>
      <w:pPr>
        <w:tabs>
          <w:tab w:val="num" w:pos="2160"/>
        </w:tabs>
        <w:ind w:left="2160" w:hanging="360"/>
      </w:pPr>
      <w:rPr>
        <w:rFonts w:ascii="Arial" w:hAnsi="Arial" w:hint="default"/>
      </w:rPr>
    </w:lvl>
    <w:lvl w:ilvl="3" w:tplc="A30ECC44" w:tentative="1">
      <w:start w:val="1"/>
      <w:numFmt w:val="bullet"/>
      <w:lvlText w:val="•"/>
      <w:lvlJc w:val="left"/>
      <w:pPr>
        <w:tabs>
          <w:tab w:val="num" w:pos="2880"/>
        </w:tabs>
        <w:ind w:left="2880" w:hanging="360"/>
      </w:pPr>
      <w:rPr>
        <w:rFonts w:ascii="Arial" w:hAnsi="Arial" w:hint="default"/>
      </w:rPr>
    </w:lvl>
    <w:lvl w:ilvl="4" w:tplc="CDBEAE4C" w:tentative="1">
      <w:start w:val="1"/>
      <w:numFmt w:val="bullet"/>
      <w:lvlText w:val="•"/>
      <w:lvlJc w:val="left"/>
      <w:pPr>
        <w:tabs>
          <w:tab w:val="num" w:pos="3600"/>
        </w:tabs>
        <w:ind w:left="3600" w:hanging="360"/>
      </w:pPr>
      <w:rPr>
        <w:rFonts w:ascii="Arial" w:hAnsi="Arial" w:hint="default"/>
      </w:rPr>
    </w:lvl>
    <w:lvl w:ilvl="5" w:tplc="40AC68F0" w:tentative="1">
      <w:start w:val="1"/>
      <w:numFmt w:val="bullet"/>
      <w:lvlText w:val="•"/>
      <w:lvlJc w:val="left"/>
      <w:pPr>
        <w:tabs>
          <w:tab w:val="num" w:pos="4320"/>
        </w:tabs>
        <w:ind w:left="4320" w:hanging="360"/>
      </w:pPr>
      <w:rPr>
        <w:rFonts w:ascii="Arial" w:hAnsi="Arial" w:hint="default"/>
      </w:rPr>
    </w:lvl>
    <w:lvl w:ilvl="6" w:tplc="347E0C6C" w:tentative="1">
      <w:start w:val="1"/>
      <w:numFmt w:val="bullet"/>
      <w:lvlText w:val="•"/>
      <w:lvlJc w:val="left"/>
      <w:pPr>
        <w:tabs>
          <w:tab w:val="num" w:pos="5040"/>
        </w:tabs>
        <w:ind w:left="5040" w:hanging="360"/>
      </w:pPr>
      <w:rPr>
        <w:rFonts w:ascii="Arial" w:hAnsi="Arial" w:hint="default"/>
      </w:rPr>
    </w:lvl>
    <w:lvl w:ilvl="7" w:tplc="C6344304" w:tentative="1">
      <w:start w:val="1"/>
      <w:numFmt w:val="bullet"/>
      <w:lvlText w:val="•"/>
      <w:lvlJc w:val="left"/>
      <w:pPr>
        <w:tabs>
          <w:tab w:val="num" w:pos="5760"/>
        </w:tabs>
        <w:ind w:left="5760" w:hanging="360"/>
      </w:pPr>
      <w:rPr>
        <w:rFonts w:ascii="Arial" w:hAnsi="Arial" w:hint="default"/>
      </w:rPr>
    </w:lvl>
    <w:lvl w:ilvl="8" w:tplc="3DC40BD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4F4BE9"/>
    <w:multiLevelType w:val="multilevel"/>
    <w:tmpl w:val="264F4BE9"/>
    <w:lvl w:ilvl="0">
      <w:start w:val="1"/>
      <w:numFmt w:val="decimal"/>
      <w:pStyle w:val="1"/>
      <w:lvlText w:val="%1"/>
      <w:lvlJc w:val="left"/>
      <w:pPr>
        <w:ind w:left="0" w:firstLine="0"/>
      </w:pPr>
      <w:rPr>
        <w:rFonts w:hint="eastAsia"/>
      </w:rPr>
    </w:lvl>
    <w:lvl w:ilvl="1">
      <w:start w:val="1"/>
      <w:numFmt w:val="decimal"/>
      <w:pStyle w:val="2"/>
      <w:lvlText w:val="%1.%2"/>
      <w:lvlJc w:val="left"/>
      <w:pPr>
        <w:ind w:left="4650" w:firstLine="28"/>
      </w:pPr>
      <w:rPr>
        <w:rFonts w:hint="eastAsia"/>
      </w:rPr>
    </w:lvl>
    <w:lvl w:ilvl="2">
      <w:start w:val="1"/>
      <w:numFmt w:val="decimal"/>
      <w:pStyle w:val="3"/>
      <w:lvlText w:val="%1.%2.%3"/>
      <w:lvlJc w:val="left"/>
      <w:pPr>
        <w:ind w:left="794" w:firstLine="57"/>
      </w:pPr>
      <w:rPr>
        <w:rFonts w:hint="eastAsia"/>
      </w:rPr>
    </w:lvl>
    <w:lvl w:ilvl="3">
      <w:start w:val="1"/>
      <w:numFmt w:val="decimal"/>
      <w:pStyle w:val="4"/>
      <w:lvlText w:val="%1.%2.%3.%4"/>
      <w:lvlJc w:val="left"/>
      <w:pPr>
        <w:ind w:left="1191" w:firstLine="85"/>
      </w:pPr>
      <w:rPr>
        <w:rFonts w:hint="eastAsia"/>
      </w:rPr>
    </w:lvl>
    <w:lvl w:ilvl="4">
      <w:start w:val="1"/>
      <w:numFmt w:val="decimal"/>
      <w:pStyle w:val="5"/>
      <w:lvlText w:val="%1.%2.%3.%4.%5"/>
      <w:lvlJc w:val="left"/>
      <w:pPr>
        <w:ind w:left="1588" w:firstLine="113"/>
      </w:pPr>
      <w:rPr>
        <w:rFonts w:hint="eastAsia"/>
      </w:rPr>
    </w:lvl>
    <w:lvl w:ilvl="5">
      <w:start w:val="1"/>
      <w:numFmt w:val="decimal"/>
      <w:pStyle w:val="6"/>
      <w:lvlText w:val="%1.%2.%3.%4.%5.%6"/>
      <w:lvlJc w:val="left"/>
      <w:pPr>
        <w:ind w:left="1985" w:firstLine="14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E2E458F"/>
    <w:multiLevelType w:val="hybridMultilevel"/>
    <w:tmpl w:val="7A20828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1E0235B"/>
    <w:multiLevelType w:val="hybridMultilevel"/>
    <w:tmpl w:val="17649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3771F84"/>
    <w:multiLevelType w:val="hybridMultilevel"/>
    <w:tmpl w:val="607CE6A2"/>
    <w:lvl w:ilvl="0" w:tplc="5324DFC2">
      <w:start w:val="1"/>
      <w:numFmt w:val="bullet"/>
      <w:lvlText w:val="•"/>
      <w:lvlJc w:val="left"/>
      <w:pPr>
        <w:tabs>
          <w:tab w:val="num" w:pos="720"/>
        </w:tabs>
        <w:ind w:left="720" w:hanging="360"/>
      </w:pPr>
      <w:rPr>
        <w:rFonts w:ascii="Arial" w:hAnsi="Arial" w:hint="default"/>
      </w:rPr>
    </w:lvl>
    <w:lvl w:ilvl="1" w:tplc="985ED246">
      <w:start w:val="1"/>
      <w:numFmt w:val="bullet"/>
      <w:lvlText w:val="•"/>
      <w:lvlJc w:val="left"/>
      <w:pPr>
        <w:tabs>
          <w:tab w:val="num" w:pos="1440"/>
        </w:tabs>
        <w:ind w:left="1440" w:hanging="360"/>
      </w:pPr>
      <w:rPr>
        <w:rFonts w:ascii="Arial" w:hAnsi="Arial" w:hint="default"/>
      </w:rPr>
    </w:lvl>
    <w:lvl w:ilvl="2" w:tplc="6AD287C6" w:tentative="1">
      <w:start w:val="1"/>
      <w:numFmt w:val="bullet"/>
      <w:lvlText w:val="•"/>
      <w:lvlJc w:val="left"/>
      <w:pPr>
        <w:tabs>
          <w:tab w:val="num" w:pos="2160"/>
        </w:tabs>
        <w:ind w:left="2160" w:hanging="360"/>
      </w:pPr>
      <w:rPr>
        <w:rFonts w:ascii="Arial" w:hAnsi="Arial" w:hint="default"/>
      </w:rPr>
    </w:lvl>
    <w:lvl w:ilvl="3" w:tplc="2C38A48A" w:tentative="1">
      <w:start w:val="1"/>
      <w:numFmt w:val="bullet"/>
      <w:lvlText w:val="•"/>
      <w:lvlJc w:val="left"/>
      <w:pPr>
        <w:tabs>
          <w:tab w:val="num" w:pos="2880"/>
        </w:tabs>
        <w:ind w:left="2880" w:hanging="360"/>
      </w:pPr>
      <w:rPr>
        <w:rFonts w:ascii="Arial" w:hAnsi="Arial" w:hint="default"/>
      </w:rPr>
    </w:lvl>
    <w:lvl w:ilvl="4" w:tplc="DD8AAAEA" w:tentative="1">
      <w:start w:val="1"/>
      <w:numFmt w:val="bullet"/>
      <w:lvlText w:val="•"/>
      <w:lvlJc w:val="left"/>
      <w:pPr>
        <w:tabs>
          <w:tab w:val="num" w:pos="3600"/>
        </w:tabs>
        <w:ind w:left="3600" w:hanging="360"/>
      </w:pPr>
      <w:rPr>
        <w:rFonts w:ascii="Arial" w:hAnsi="Arial" w:hint="default"/>
      </w:rPr>
    </w:lvl>
    <w:lvl w:ilvl="5" w:tplc="76C264B4" w:tentative="1">
      <w:start w:val="1"/>
      <w:numFmt w:val="bullet"/>
      <w:lvlText w:val="•"/>
      <w:lvlJc w:val="left"/>
      <w:pPr>
        <w:tabs>
          <w:tab w:val="num" w:pos="4320"/>
        </w:tabs>
        <w:ind w:left="4320" w:hanging="360"/>
      </w:pPr>
      <w:rPr>
        <w:rFonts w:ascii="Arial" w:hAnsi="Arial" w:hint="default"/>
      </w:rPr>
    </w:lvl>
    <w:lvl w:ilvl="6" w:tplc="D97C0E84" w:tentative="1">
      <w:start w:val="1"/>
      <w:numFmt w:val="bullet"/>
      <w:lvlText w:val="•"/>
      <w:lvlJc w:val="left"/>
      <w:pPr>
        <w:tabs>
          <w:tab w:val="num" w:pos="5040"/>
        </w:tabs>
        <w:ind w:left="5040" w:hanging="360"/>
      </w:pPr>
      <w:rPr>
        <w:rFonts w:ascii="Arial" w:hAnsi="Arial" w:hint="default"/>
      </w:rPr>
    </w:lvl>
    <w:lvl w:ilvl="7" w:tplc="1BB2F928" w:tentative="1">
      <w:start w:val="1"/>
      <w:numFmt w:val="bullet"/>
      <w:lvlText w:val="•"/>
      <w:lvlJc w:val="left"/>
      <w:pPr>
        <w:tabs>
          <w:tab w:val="num" w:pos="5760"/>
        </w:tabs>
        <w:ind w:left="5760" w:hanging="360"/>
      </w:pPr>
      <w:rPr>
        <w:rFonts w:ascii="Arial" w:hAnsi="Arial" w:hint="default"/>
      </w:rPr>
    </w:lvl>
    <w:lvl w:ilvl="8" w:tplc="1B6ED04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6A405F"/>
    <w:multiLevelType w:val="multilevel"/>
    <w:tmpl w:val="56E00908"/>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0" w15:restartNumberingAfterBreak="0">
    <w:nsid w:val="3DD43DA3"/>
    <w:multiLevelType w:val="hybridMultilevel"/>
    <w:tmpl w:val="A98E5B24"/>
    <w:lvl w:ilvl="0" w:tplc="D0E691BC">
      <w:start w:val="1"/>
      <w:numFmt w:val="bullet"/>
      <w:lvlText w:val="•"/>
      <w:lvlJc w:val="left"/>
      <w:pPr>
        <w:tabs>
          <w:tab w:val="num" w:pos="720"/>
        </w:tabs>
        <w:ind w:left="720" w:hanging="360"/>
      </w:pPr>
      <w:rPr>
        <w:rFonts w:ascii="Arial" w:hAnsi="Arial" w:hint="default"/>
      </w:rPr>
    </w:lvl>
    <w:lvl w:ilvl="1" w:tplc="60FE7BF8">
      <w:start w:val="1"/>
      <w:numFmt w:val="bullet"/>
      <w:lvlText w:val="•"/>
      <w:lvlJc w:val="left"/>
      <w:pPr>
        <w:tabs>
          <w:tab w:val="num" w:pos="1440"/>
        </w:tabs>
        <w:ind w:left="1440" w:hanging="360"/>
      </w:pPr>
      <w:rPr>
        <w:rFonts w:ascii="Arial" w:hAnsi="Arial" w:hint="default"/>
      </w:rPr>
    </w:lvl>
    <w:lvl w:ilvl="2" w:tplc="36E0AF8A" w:tentative="1">
      <w:start w:val="1"/>
      <w:numFmt w:val="bullet"/>
      <w:lvlText w:val="•"/>
      <w:lvlJc w:val="left"/>
      <w:pPr>
        <w:tabs>
          <w:tab w:val="num" w:pos="2160"/>
        </w:tabs>
        <w:ind w:left="2160" w:hanging="360"/>
      </w:pPr>
      <w:rPr>
        <w:rFonts w:ascii="Arial" w:hAnsi="Arial" w:hint="default"/>
      </w:rPr>
    </w:lvl>
    <w:lvl w:ilvl="3" w:tplc="E9A6366A" w:tentative="1">
      <w:start w:val="1"/>
      <w:numFmt w:val="bullet"/>
      <w:lvlText w:val="•"/>
      <w:lvlJc w:val="left"/>
      <w:pPr>
        <w:tabs>
          <w:tab w:val="num" w:pos="2880"/>
        </w:tabs>
        <w:ind w:left="2880" w:hanging="360"/>
      </w:pPr>
      <w:rPr>
        <w:rFonts w:ascii="Arial" w:hAnsi="Arial" w:hint="default"/>
      </w:rPr>
    </w:lvl>
    <w:lvl w:ilvl="4" w:tplc="CB447A5A" w:tentative="1">
      <w:start w:val="1"/>
      <w:numFmt w:val="bullet"/>
      <w:lvlText w:val="•"/>
      <w:lvlJc w:val="left"/>
      <w:pPr>
        <w:tabs>
          <w:tab w:val="num" w:pos="3600"/>
        </w:tabs>
        <w:ind w:left="3600" w:hanging="360"/>
      </w:pPr>
      <w:rPr>
        <w:rFonts w:ascii="Arial" w:hAnsi="Arial" w:hint="default"/>
      </w:rPr>
    </w:lvl>
    <w:lvl w:ilvl="5" w:tplc="7270CC84" w:tentative="1">
      <w:start w:val="1"/>
      <w:numFmt w:val="bullet"/>
      <w:lvlText w:val="•"/>
      <w:lvlJc w:val="left"/>
      <w:pPr>
        <w:tabs>
          <w:tab w:val="num" w:pos="4320"/>
        </w:tabs>
        <w:ind w:left="4320" w:hanging="360"/>
      </w:pPr>
      <w:rPr>
        <w:rFonts w:ascii="Arial" w:hAnsi="Arial" w:hint="default"/>
      </w:rPr>
    </w:lvl>
    <w:lvl w:ilvl="6" w:tplc="A064965E" w:tentative="1">
      <w:start w:val="1"/>
      <w:numFmt w:val="bullet"/>
      <w:lvlText w:val="•"/>
      <w:lvlJc w:val="left"/>
      <w:pPr>
        <w:tabs>
          <w:tab w:val="num" w:pos="5040"/>
        </w:tabs>
        <w:ind w:left="5040" w:hanging="360"/>
      </w:pPr>
      <w:rPr>
        <w:rFonts w:ascii="Arial" w:hAnsi="Arial" w:hint="default"/>
      </w:rPr>
    </w:lvl>
    <w:lvl w:ilvl="7" w:tplc="3170EB56" w:tentative="1">
      <w:start w:val="1"/>
      <w:numFmt w:val="bullet"/>
      <w:lvlText w:val="•"/>
      <w:lvlJc w:val="left"/>
      <w:pPr>
        <w:tabs>
          <w:tab w:val="num" w:pos="5760"/>
        </w:tabs>
        <w:ind w:left="5760" w:hanging="360"/>
      </w:pPr>
      <w:rPr>
        <w:rFonts w:ascii="Arial" w:hAnsi="Arial" w:hint="default"/>
      </w:rPr>
    </w:lvl>
    <w:lvl w:ilvl="8" w:tplc="E81C2F3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8D5831"/>
    <w:multiLevelType w:val="hybridMultilevel"/>
    <w:tmpl w:val="55AC40AE"/>
    <w:lvl w:ilvl="0" w:tplc="DC30BB04">
      <w:start w:val="1"/>
      <w:numFmt w:val="bullet"/>
      <w:lvlText w:val="•"/>
      <w:lvlJc w:val="left"/>
      <w:pPr>
        <w:tabs>
          <w:tab w:val="num" w:pos="720"/>
        </w:tabs>
        <w:ind w:left="720" w:hanging="360"/>
      </w:pPr>
      <w:rPr>
        <w:rFonts w:ascii="Arial" w:hAnsi="Arial" w:hint="default"/>
      </w:rPr>
    </w:lvl>
    <w:lvl w:ilvl="1" w:tplc="18D4E4E8">
      <w:start w:val="1"/>
      <w:numFmt w:val="bullet"/>
      <w:lvlText w:val="•"/>
      <w:lvlJc w:val="left"/>
      <w:pPr>
        <w:tabs>
          <w:tab w:val="num" w:pos="1440"/>
        </w:tabs>
        <w:ind w:left="1440" w:hanging="360"/>
      </w:pPr>
      <w:rPr>
        <w:rFonts w:ascii="Arial" w:hAnsi="Arial" w:hint="default"/>
      </w:rPr>
    </w:lvl>
    <w:lvl w:ilvl="2" w:tplc="4A6C7B74" w:tentative="1">
      <w:start w:val="1"/>
      <w:numFmt w:val="bullet"/>
      <w:lvlText w:val="•"/>
      <w:lvlJc w:val="left"/>
      <w:pPr>
        <w:tabs>
          <w:tab w:val="num" w:pos="2160"/>
        </w:tabs>
        <w:ind w:left="2160" w:hanging="360"/>
      </w:pPr>
      <w:rPr>
        <w:rFonts w:ascii="Arial" w:hAnsi="Arial" w:hint="default"/>
      </w:rPr>
    </w:lvl>
    <w:lvl w:ilvl="3" w:tplc="7270A458" w:tentative="1">
      <w:start w:val="1"/>
      <w:numFmt w:val="bullet"/>
      <w:lvlText w:val="•"/>
      <w:lvlJc w:val="left"/>
      <w:pPr>
        <w:tabs>
          <w:tab w:val="num" w:pos="2880"/>
        </w:tabs>
        <w:ind w:left="2880" w:hanging="360"/>
      </w:pPr>
      <w:rPr>
        <w:rFonts w:ascii="Arial" w:hAnsi="Arial" w:hint="default"/>
      </w:rPr>
    </w:lvl>
    <w:lvl w:ilvl="4" w:tplc="4FFE196A" w:tentative="1">
      <w:start w:val="1"/>
      <w:numFmt w:val="bullet"/>
      <w:lvlText w:val="•"/>
      <w:lvlJc w:val="left"/>
      <w:pPr>
        <w:tabs>
          <w:tab w:val="num" w:pos="3600"/>
        </w:tabs>
        <w:ind w:left="3600" w:hanging="360"/>
      </w:pPr>
      <w:rPr>
        <w:rFonts w:ascii="Arial" w:hAnsi="Arial" w:hint="default"/>
      </w:rPr>
    </w:lvl>
    <w:lvl w:ilvl="5" w:tplc="7BE6BFFC" w:tentative="1">
      <w:start w:val="1"/>
      <w:numFmt w:val="bullet"/>
      <w:lvlText w:val="•"/>
      <w:lvlJc w:val="left"/>
      <w:pPr>
        <w:tabs>
          <w:tab w:val="num" w:pos="4320"/>
        </w:tabs>
        <w:ind w:left="4320" w:hanging="360"/>
      </w:pPr>
      <w:rPr>
        <w:rFonts w:ascii="Arial" w:hAnsi="Arial" w:hint="default"/>
      </w:rPr>
    </w:lvl>
    <w:lvl w:ilvl="6" w:tplc="D3E21198" w:tentative="1">
      <w:start w:val="1"/>
      <w:numFmt w:val="bullet"/>
      <w:lvlText w:val="•"/>
      <w:lvlJc w:val="left"/>
      <w:pPr>
        <w:tabs>
          <w:tab w:val="num" w:pos="5040"/>
        </w:tabs>
        <w:ind w:left="5040" w:hanging="360"/>
      </w:pPr>
      <w:rPr>
        <w:rFonts w:ascii="Arial" w:hAnsi="Arial" w:hint="default"/>
      </w:rPr>
    </w:lvl>
    <w:lvl w:ilvl="7" w:tplc="5C7C6B2C" w:tentative="1">
      <w:start w:val="1"/>
      <w:numFmt w:val="bullet"/>
      <w:lvlText w:val="•"/>
      <w:lvlJc w:val="left"/>
      <w:pPr>
        <w:tabs>
          <w:tab w:val="num" w:pos="5760"/>
        </w:tabs>
        <w:ind w:left="5760" w:hanging="360"/>
      </w:pPr>
      <w:rPr>
        <w:rFonts w:ascii="Arial" w:hAnsi="Arial" w:hint="default"/>
      </w:rPr>
    </w:lvl>
    <w:lvl w:ilvl="8" w:tplc="E2E8610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33745FD"/>
    <w:multiLevelType w:val="multilevel"/>
    <w:tmpl w:val="433745FD"/>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46417F41"/>
    <w:multiLevelType w:val="hybridMultilevel"/>
    <w:tmpl w:val="50D21332"/>
    <w:lvl w:ilvl="0" w:tplc="EC24D304">
      <w:start w:val="1"/>
      <w:numFmt w:val="bullet"/>
      <w:lvlText w:val="•"/>
      <w:lvlJc w:val="left"/>
      <w:pPr>
        <w:tabs>
          <w:tab w:val="num" w:pos="720"/>
        </w:tabs>
        <w:ind w:left="720" w:hanging="360"/>
      </w:pPr>
      <w:rPr>
        <w:rFonts w:ascii="Arial" w:hAnsi="Arial" w:hint="default"/>
      </w:rPr>
    </w:lvl>
    <w:lvl w:ilvl="1" w:tplc="E5ACA93A">
      <w:start w:val="1"/>
      <w:numFmt w:val="bullet"/>
      <w:lvlText w:val="•"/>
      <w:lvlJc w:val="left"/>
      <w:pPr>
        <w:tabs>
          <w:tab w:val="num" w:pos="1440"/>
        </w:tabs>
        <w:ind w:left="1440" w:hanging="360"/>
      </w:pPr>
      <w:rPr>
        <w:rFonts w:ascii="Arial" w:hAnsi="Arial" w:hint="default"/>
      </w:rPr>
    </w:lvl>
    <w:lvl w:ilvl="2" w:tplc="85B620F6" w:tentative="1">
      <w:start w:val="1"/>
      <w:numFmt w:val="bullet"/>
      <w:lvlText w:val="•"/>
      <w:lvlJc w:val="left"/>
      <w:pPr>
        <w:tabs>
          <w:tab w:val="num" w:pos="2160"/>
        </w:tabs>
        <w:ind w:left="2160" w:hanging="360"/>
      </w:pPr>
      <w:rPr>
        <w:rFonts w:ascii="Arial" w:hAnsi="Arial" w:hint="default"/>
      </w:rPr>
    </w:lvl>
    <w:lvl w:ilvl="3" w:tplc="C87258F0" w:tentative="1">
      <w:start w:val="1"/>
      <w:numFmt w:val="bullet"/>
      <w:lvlText w:val="•"/>
      <w:lvlJc w:val="left"/>
      <w:pPr>
        <w:tabs>
          <w:tab w:val="num" w:pos="2880"/>
        </w:tabs>
        <w:ind w:left="2880" w:hanging="360"/>
      </w:pPr>
      <w:rPr>
        <w:rFonts w:ascii="Arial" w:hAnsi="Arial" w:hint="default"/>
      </w:rPr>
    </w:lvl>
    <w:lvl w:ilvl="4" w:tplc="87C65884" w:tentative="1">
      <w:start w:val="1"/>
      <w:numFmt w:val="bullet"/>
      <w:lvlText w:val="•"/>
      <w:lvlJc w:val="left"/>
      <w:pPr>
        <w:tabs>
          <w:tab w:val="num" w:pos="3600"/>
        </w:tabs>
        <w:ind w:left="3600" w:hanging="360"/>
      </w:pPr>
      <w:rPr>
        <w:rFonts w:ascii="Arial" w:hAnsi="Arial" w:hint="default"/>
      </w:rPr>
    </w:lvl>
    <w:lvl w:ilvl="5" w:tplc="59A0BF18" w:tentative="1">
      <w:start w:val="1"/>
      <w:numFmt w:val="bullet"/>
      <w:lvlText w:val="•"/>
      <w:lvlJc w:val="left"/>
      <w:pPr>
        <w:tabs>
          <w:tab w:val="num" w:pos="4320"/>
        </w:tabs>
        <w:ind w:left="4320" w:hanging="360"/>
      </w:pPr>
      <w:rPr>
        <w:rFonts w:ascii="Arial" w:hAnsi="Arial" w:hint="default"/>
      </w:rPr>
    </w:lvl>
    <w:lvl w:ilvl="6" w:tplc="91C4AC56" w:tentative="1">
      <w:start w:val="1"/>
      <w:numFmt w:val="bullet"/>
      <w:lvlText w:val="•"/>
      <w:lvlJc w:val="left"/>
      <w:pPr>
        <w:tabs>
          <w:tab w:val="num" w:pos="5040"/>
        </w:tabs>
        <w:ind w:left="5040" w:hanging="360"/>
      </w:pPr>
      <w:rPr>
        <w:rFonts w:ascii="Arial" w:hAnsi="Arial" w:hint="default"/>
      </w:rPr>
    </w:lvl>
    <w:lvl w:ilvl="7" w:tplc="D11CB02C" w:tentative="1">
      <w:start w:val="1"/>
      <w:numFmt w:val="bullet"/>
      <w:lvlText w:val="•"/>
      <w:lvlJc w:val="left"/>
      <w:pPr>
        <w:tabs>
          <w:tab w:val="num" w:pos="5760"/>
        </w:tabs>
        <w:ind w:left="5760" w:hanging="360"/>
      </w:pPr>
      <w:rPr>
        <w:rFonts w:ascii="Arial" w:hAnsi="Arial" w:hint="default"/>
      </w:rPr>
    </w:lvl>
    <w:lvl w:ilvl="8" w:tplc="0742E9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E851613"/>
    <w:multiLevelType w:val="hybridMultilevel"/>
    <w:tmpl w:val="24203A7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55B5267"/>
    <w:multiLevelType w:val="hybridMultilevel"/>
    <w:tmpl w:val="11927AF4"/>
    <w:lvl w:ilvl="0" w:tplc="7898EB80">
      <w:start w:val="1"/>
      <w:numFmt w:val="bullet"/>
      <w:lvlText w:val=""/>
      <w:lvlJc w:val="left"/>
      <w:pPr>
        <w:tabs>
          <w:tab w:val="num" w:pos="720"/>
        </w:tabs>
        <w:ind w:left="720" w:hanging="360"/>
      </w:pPr>
      <w:rPr>
        <w:rFonts w:ascii="Wingdings" w:hAnsi="Wingdings" w:hint="default"/>
      </w:rPr>
    </w:lvl>
    <w:lvl w:ilvl="1" w:tplc="284C663C" w:tentative="1">
      <w:start w:val="1"/>
      <w:numFmt w:val="bullet"/>
      <w:lvlText w:val=""/>
      <w:lvlJc w:val="left"/>
      <w:pPr>
        <w:tabs>
          <w:tab w:val="num" w:pos="1440"/>
        </w:tabs>
        <w:ind w:left="1440" w:hanging="360"/>
      </w:pPr>
      <w:rPr>
        <w:rFonts w:ascii="Wingdings" w:hAnsi="Wingdings" w:hint="default"/>
      </w:rPr>
    </w:lvl>
    <w:lvl w:ilvl="2" w:tplc="A8F2D59E" w:tentative="1">
      <w:start w:val="1"/>
      <w:numFmt w:val="bullet"/>
      <w:lvlText w:val=""/>
      <w:lvlJc w:val="left"/>
      <w:pPr>
        <w:tabs>
          <w:tab w:val="num" w:pos="2160"/>
        </w:tabs>
        <w:ind w:left="2160" w:hanging="360"/>
      </w:pPr>
      <w:rPr>
        <w:rFonts w:ascii="Wingdings" w:hAnsi="Wingdings" w:hint="default"/>
      </w:rPr>
    </w:lvl>
    <w:lvl w:ilvl="3" w:tplc="8F9853DE" w:tentative="1">
      <w:start w:val="1"/>
      <w:numFmt w:val="bullet"/>
      <w:lvlText w:val=""/>
      <w:lvlJc w:val="left"/>
      <w:pPr>
        <w:tabs>
          <w:tab w:val="num" w:pos="2880"/>
        </w:tabs>
        <w:ind w:left="2880" w:hanging="360"/>
      </w:pPr>
      <w:rPr>
        <w:rFonts w:ascii="Wingdings" w:hAnsi="Wingdings" w:hint="default"/>
      </w:rPr>
    </w:lvl>
    <w:lvl w:ilvl="4" w:tplc="ED0A3174" w:tentative="1">
      <w:start w:val="1"/>
      <w:numFmt w:val="bullet"/>
      <w:lvlText w:val=""/>
      <w:lvlJc w:val="left"/>
      <w:pPr>
        <w:tabs>
          <w:tab w:val="num" w:pos="3600"/>
        </w:tabs>
        <w:ind w:left="3600" w:hanging="360"/>
      </w:pPr>
      <w:rPr>
        <w:rFonts w:ascii="Wingdings" w:hAnsi="Wingdings" w:hint="default"/>
      </w:rPr>
    </w:lvl>
    <w:lvl w:ilvl="5" w:tplc="934AE5E0" w:tentative="1">
      <w:start w:val="1"/>
      <w:numFmt w:val="bullet"/>
      <w:lvlText w:val=""/>
      <w:lvlJc w:val="left"/>
      <w:pPr>
        <w:tabs>
          <w:tab w:val="num" w:pos="4320"/>
        </w:tabs>
        <w:ind w:left="4320" w:hanging="360"/>
      </w:pPr>
      <w:rPr>
        <w:rFonts w:ascii="Wingdings" w:hAnsi="Wingdings" w:hint="default"/>
      </w:rPr>
    </w:lvl>
    <w:lvl w:ilvl="6" w:tplc="7CBCD2A0" w:tentative="1">
      <w:start w:val="1"/>
      <w:numFmt w:val="bullet"/>
      <w:lvlText w:val=""/>
      <w:lvlJc w:val="left"/>
      <w:pPr>
        <w:tabs>
          <w:tab w:val="num" w:pos="5040"/>
        </w:tabs>
        <w:ind w:left="5040" w:hanging="360"/>
      </w:pPr>
      <w:rPr>
        <w:rFonts w:ascii="Wingdings" w:hAnsi="Wingdings" w:hint="default"/>
      </w:rPr>
    </w:lvl>
    <w:lvl w:ilvl="7" w:tplc="C5B0A36A" w:tentative="1">
      <w:start w:val="1"/>
      <w:numFmt w:val="bullet"/>
      <w:lvlText w:val=""/>
      <w:lvlJc w:val="left"/>
      <w:pPr>
        <w:tabs>
          <w:tab w:val="num" w:pos="5760"/>
        </w:tabs>
        <w:ind w:left="5760" w:hanging="360"/>
      </w:pPr>
      <w:rPr>
        <w:rFonts w:ascii="Wingdings" w:hAnsi="Wingdings" w:hint="default"/>
      </w:rPr>
    </w:lvl>
    <w:lvl w:ilvl="8" w:tplc="C69A9E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E00908"/>
    <w:multiLevelType w:val="multilevel"/>
    <w:tmpl w:val="56E00908"/>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7" w15:restartNumberingAfterBreak="0">
    <w:nsid w:val="57300B3A"/>
    <w:multiLevelType w:val="hybridMultilevel"/>
    <w:tmpl w:val="C34847EA"/>
    <w:lvl w:ilvl="0" w:tplc="2C3C76AE">
      <w:start w:val="1"/>
      <w:numFmt w:val="bullet"/>
      <w:lvlText w:val="•"/>
      <w:lvlJc w:val="left"/>
      <w:pPr>
        <w:tabs>
          <w:tab w:val="num" w:pos="720"/>
        </w:tabs>
        <w:ind w:left="720" w:hanging="360"/>
      </w:pPr>
      <w:rPr>
        <w:rFonts w:ascii="Arial" w:hAnsi="Arial" w:hint="default"/>
      </w:rPr>
    </w:lvl>
    <w:lvl w:ilvl="1" w:tplc="5A8038A6">
      <w:start w:val="1"/>
      <w:numFmt w:val="bullet"/>
      <w:lvlText w:val="•"/>
      <w:lvlJc w:val="left"/>
      <w:pPr>
        <w:tabs>
          <w:tab w:val="num" w:pos="1440"/>
        </w:tabs>
        <w:ind w:left="1440" w:hanging="360"/>
      </w:pPr>
      <w:rPr>
        <w:rFonts w:ascii="Arial" w:hAnsi="Arial" w:hint="default"/>
      </w:rPr>
    </w:lvl>
    <w:lvl w:ilvl="2" w:tplc="81A28396" w:tentative="1">
      <w:start w:val="1"/>
      <w:numFmt w:val="bullet"/>
      <w:lvlText w:val="•"/>
      <w:lvlJc w:val="left"/>
      <w:pPr>
        <w:tabs>
          <w:tab w:val="num" w:pos="2160"/>
        </w:tabs>
        <w:ind w:left="2160" w:hanging="360"/>
      </w:pPr>
      <w:rPr>
        <w:rFonts w:ascii="Arial" w:hAnsi="Arial" w:hint="default"/>
      </w:rPr>
    </w:lvl>
    <w:lvl w:ilvl="3" w:tplc="8ADA64C8" w:tentative="1">
      <w:start w:val="1"/>
      <w:numFmt w:val="bullet"/>
      <w:lvlText w:val="•"/>
      <w:lvlJc w:val="left"/>
      <w:pPr>
        <w:tabs>
          <w:tab w:val="num" w:pos="2880"/>
        </w:tabs>
        <w:ind w:left="2880" w:hanging="360"/>
      </w:pPr>
      <w:rPr>
        <w:rFonts w:ascii="Arial" w:hAnsi="Arial" w:hint="default"/>
      </w:rPr>
    </w:lvl>
    <w:lvl w:ilvl="4" w:tplc="CBB80E58" w:tentative="1">
      <w:start w:val="1"/>
      <w:numFmt w:val="bullet"/>
      <w:lvlText w:val="•"/>
      <w:lvlJc w:val="left"/>
      <w:pPr>
        <w:tabs>
          <w:tab w:val="num" w:pos="3600"/>
        </w:tabs>
        <w:ind w:left="3600" w:hanging="360"/>
      </w:pPr>
      <w:rPr>
        <w:rFonts w:ascii="Arial" w:hAnsi="Arial" w:hint="default"/>
      </w:rPr>
    </w:lvl>
    <w:lvl w:ilvl="5" w:tplc="C0AAD176" w:tentative="1">
      <w:start w:val="1"/>
      <w:numFmt w:val="bullet"/>
      <w:lvlText w:val="•"/>
      <w:lvlJc w:val="left"/>
      <w:pPr>
        <w:tabs>
          <w:tab w:val="num" w:pos="4320"/>
        </w:tabs>
        <w:ind w:left="4320" w:hanging="360"/>
      </w:pPr>
      <w:rPr>
        <w:rFonts w:ascii="Arial" w:hAnsi="Arial" w:hint="default"/>
      </w:rPr>
    </w:lvl>
    <w:lvl w:ilvl="6" w:tplc="35F44198" w:tentative="1">
      <w:start w:val="1"/>
      <w:numFmt w:val="bullet"/>
      <w:lvlText w:val="•"/>
      <w:lvlJc w:val="left"/>
      <w:pPr>
        <w:tabs>
          <w:tab w:val="num" w:pos="5040"/>
        </w:tabs>
        <w:ind w:left="5040" w:hanging="360"/>
      </w:pPr>
      <w:rPr>
        <w:rFonts w:ascii="Arial" w:hAnsi="Arial" w:hint="default"/>
      </w:rPr>
    </w:lvl>
    <w:lvl w:ilvl="7" w:tplc="DF3C88C4" w:tentative="1">
      <w:start w:val="1"/>
      <w:numFmt w:val="bullet"/>
      <w:lvlText w:val="•"/>
      <w:lvlJc w:val="left"/>
      <w:pPr>
        <w:tabs>
          <w:tab w:val="num" w:pos="5760"/>
        </w:tabs>
        <w:ind w:left="5760" w:hanging="360"/>
      </w:pPr>
      <w:rPr>
        <w:rFonts w:ascii="Arial" w:hAnsi="Arial" w:hint="default"/>
      </w:rPr>
    </w:lvl>
    <w:lvl w:ilvl="8" w:tplc="680C2AE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8211253"/>
    <w:multiLevelType w:val="hybridMultilevel"/>
    <w:tmpl w:val="710C400A"/>
    <w:lvl w:ilvl="0" w:tplc="17E85D74">
      <w:start w:val="1"/>
      <w:numFmt w:val="bullet"/>
      <w:lvlText w:val="•"/>
      <w:lvlJc w:val="left"/>
      <w:pPr>
        <w:tabs>
          <w:tab w:val="num" w:pos="720"/>
        </w:tabs>
        <w:ind w:left="720" w:hanging="360"/>
      </w:pPr>
      <w:rPr>
        <w:rFonts w:ascii="Arial" w:hAnsi="Arial" w:hint="default"/>
      </w:rPr>
    </w:lvl>
    <w:lvl w:ilvl="1" w:tplc="B20033F2">
      <w:start w:val="1"/>
      <w:numFmt w:val="bullet"/>
      <w:lvlText w:val="•"/>
      <w:lvlJc w:val="left"/>
      <w:pPr>
        <w:tabs>
          <w:tab w:val="num" w:pos="1440"/>
        </w:tabs>
        <w:ind w:left="1440" w:hanging="360"/>
      </w:pPr>
      <w:rPr>
        <w:rFonts w:ascii="Arial" w:hAnsi="Arial" w:hint="default"/>
      </w:rPr>
    </w:lvl>
    <w:lvl w:ilvl="2" w:tplc="4CD272BA" w:tentative="1">
      <w:start w:val="1"/>
      <w:numFmt w:val="bullet"/>
      <w:lvlText w:val="•"/>
      <w:lvlJc w:val="left"/>
      <w:pPr>
        <w:tabs>
          <w:tab w:val="num" w:pos="2160"/>
        </w:tabs>
        <w:ind w:left="2160" w:hanging="360"/>
      </w:pPr>
      <w:rPr>
        <w:rFonts w:ascii="Arial" w:hAnsi="Arial" w:hint="default"/>
      </w:rPr>
    </w:lvl>
    <w:lvl w:ilvl="3" w:tplc="CC381C40" w:tentative="1">
      <w:start w:val="1"/>
      <w:numFmt w:val="bullet"/>
      <w:lvlText w:val="•"/>
      <w:lvlJc w:val="left"/>
      <w:pPr>
        <w:tabs>
          <w:tab w:val="num" w:pos="2880"/>
        </w:tabs>
        <w:ind w:left="2880" w:hanging="360"/>
      </w:pPr>
      <w:rPr>
        <w:rFonts w:ascii="Arial" w:hAnsi="Arial" w:hint="default"/>
      </w:rPr>
    </w:lvl>
    <w:lvl w:ilvl="4" w:tplc="17B28958" w:tentative="1">
      <w:start w:val="1"/>
      <w:numFmt w:val="bullet"/>
      <w:lvlText w:val="•"/>
      <w:lvlJc w:val="left"/>
      <w:pPr>
        <w:tabs>
          <w:tab w:val="num" w:pos="3600"/>
        </w:tabs>
        <w:ind w:left="3600" w:hanging="360"/>
      </w:pPr>
      <w:rPr>
        <w:rFonts w:ascii="Arial" w:hAnsi="Arial" w:hint="default"/>
      </w:rPr>
    </w:lvl>
    <w:lvl w:ilvl="5" w:tplc="8CA2C38A" w:tentative="1">
      <w:start w:val="1"/>
      <w:numFmt w:val="bullet"/>
      <w:lvlText w:val="•"/>
      <w:lvlJc w:val="left"/>
      <w:pPr>
        <w:tabs>
          <w:tab w:val="num" w:pos="4320"/>
        </w:tabs>
        <w:ind w:left="4320" w:hanging="360"/>
      </w:pPr>
      <w:rPr>
        <w:rFonts w:ascii="Arial" w:hAnsi="Arial" w:hint="default"/>
      </w:rPr>
    </w:lvl>
    <w:lvl w:ilvl="6" w:tplc="FD401FBC" w:tentative="1">
      <w:start w:val="1"/>
      <w:numFmt w:val="bullet"/>
      <w:lvlText w:val="•"/>
      <w:lvlJc w:val="left"/>
      <w:pPr>
        <w:tabs>
          <w:tab w:val="num" w:pos="5040"/>
        </w:tabs>
        <w:ind w:left="5040" w:hanging="360"/>
      </w:pPr>
      <w:rPr>
        <w:rFonts w:ascii="Arial" w:hAnsi="Arial" w:hint="default"/>
      </w:rPr>
    </w:lvl>
    <w:lvl w:ilvl="7" w:tplc="B5422C0E" w:tentative="1">
      <w:start w:val="1"/>
      <w:numFmt w:val="bullet"/>
      <w:lvlText w:val="•"/>
      <w:lvlJc w:val="left"/>
      <w:pPr>
        <w:tabs>
          <w:tab w:val="num" w:pos="5760"/>
        </w:tabs>
        <w:ind w:left="5760" w:hanging="360"/>
      </w:pPr>
      <w:rPr>
        <w:rFonts w:ascii="Arial" w:hAnsi="Arial" w:hint="default"/>
      </w:rPr>
    </w:lvl>
    <w:lvl w:ilvl="8" w:tplc="5FF49C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A15710B"/>
    <w:multiLevelType w:val="hybridMultilevel"/>
    <w:tmpl w:val="258EFCA8"/>
    <w:lvl w:ilvl="0" w:tplc="65027774">
      <w:start w:val="1"/>
      <w:numFmt w:val="bullet"/>
      <w:lvlText w:val="•"/>
      <w:lvlJc w:val="left"/>
      <w:pPr>
        <w:tabs>
          <w:tab w:val="num" w:pos="720"/>
        </w:tabs>
        <w:ind w:left="720" w:hanging="360"/>
      </w:pPr>
      <w:rPr>
        <w:rFonts w:ascii="Arial" w:hAnsi="Arial" w:hint="default"/>
      </w:rPr>
    </w:lvl>
    <w:lvl w:ilvl="1" w:tplc="184685F4">
      <w:start w:val="1"/>
      <w:numFmt w:val="bullet"/>
      <w:lvlText w:val="•"/>
      <w:lvlJc w:val="left"/>
      <w:pPr>
        <w:tabs>
          <w:tab w:val="num" w:pos="1440"/>
        </w:tabs>
        <w:ind w:left="1440" w:hanging="360"/>
      </w:pPr>
      <w:rPr>
        <w:rFonts w:ascii="Arial" w:hAnsi="Arial" w:hint="default"/>
      </w:rPr>
    </w:lvl>
    <w:lvl w:ilvl="2" w:tplc="778A89FE" w:tentative="1">
      <w:start w:val="1"/>
      <w:numFmt w:val="bullet"/>
      <w:lvlText w:val="•"/>
      <w:lvlJc w:val="left"/>
      <w:pPr>
        <w:tabs>
          <w:tab w:val="num" w:pos="2160"/>
        </w:tabs>
        <w:ind w:left="2160" w:hanging="360"/>
      </w:pPr>
      <w:rPr>
        <w:rFonts w:ascii="Arial" w:hAnsi="Arial" w:hint="default"/>
      </w:rPr>
    </w:lvl>
    <w:lvl w:ilvl="3" w:tplc="52D8C0B0" w:tentative="1">
      <w:start w:val="1"/>
      <w:numFmt w:val="bullet"/>
      <w:lvlText w:val="•"/>
      <w:lvlJc w:val="left"/>
      <w:pPr>
        <w:tabs>
          <w:tab w:val="num" w:pos="2880"/>
        </w:tabs>
        <w:ind w:left="2880" w:hanging="360"/>
      </w:pPr>
      <w:rPr>
        <w:rFonts w:ascii="Arial" w:hAnsi="Arial" w:hint="default"/>
      </w:rPr>
    </w:lvl>
    <w:lvl w:ilvl="4" w:tplc="D2BAE86E" w:tentative="1">
      <w:start w:val="1"/>
      <w:numFmt w:val="bullet"/>
      <w:lvlText w:val="•"/>
      <w:lvlJc w:val="left"/>
      <w:pPr>
        <w:tabs>
          <w:tab w:val="num" w:pos="3600"/>
        </w:tabs>
        <w:ind w:left="3600" w:hanging="360"/>
      </w:pPr>
      <w:rPr>
        <w:rFonts w:ascii="Arial" w:hAnsi="Arial" w:hint="default"/>
      </w:rPr>
    </w:lvl>
    <w:lvl w:ilvl="5" w:tplc="48C893AA" w:tentative="1">
      <w:start w:val="1"/>
      <w:numFmt w:val="bullet"/>
      <w:lvlText w:val="•"/>
      <w:lvlJc w:val="left"/>
      <w:pPr>
        <w:tabs>
          <w:tab w:val="num" w:pos="4320"/>
        </w:tabs>
        <w:ind w:left="4320" w:hanging="360"/>
      </w:pPr>
      <w:rPr>
        <w:rFonts w:ascii="Arial" w:hAnsi="Arial" w:hint="default"/>
      </w:rPr>
    </w:lvl>
    <w:lvl w:ilvl="6" w:tplc="75F22A24" w:tentative="1">
      <w:start w:val="1"/>
      <w:numFmt w:val="bullet"/>
      <w:lvlText w:val="•"/>
      <w:lvlJc w:val="left"/>
      <w:pPr>
        <w:tabs>
          <w:tab w:val="num" w:pos="5040"/>
        </w:tabs>
        <w:ind w:left="5040" w:hanging="360"/>
      </w:pPr>
      <w:rPr>
        <w:rFonts w:ascii="Arial" w:hAnsi="Arial" w:hint="default"/>
      </w:rPr>
    </w:lvl>
    <w:lvl w:ilvl="7" w:tplc="30B4B4FC" w:tentative="1">
      <w:start w:val="1"/>
      <w:numFmt w:val="bullet"/>
      <w:lvlText w:val="•"/>
      <w:lvlJc w:val="left"/>
      <w:pPr>
        <w:tabs>
          <w:tab w:val="num" w:pos="5760"/>
        </w:tabs>
        <w:ind w:left="5760" w:hanging="360"/>
      </w:pPr>
      <w:rPr>
        <w:rFonts w:ascii="Arial" w:hAnsi="Arial" w:hint="default"/>
      </w:rPr>
    </w:lvl>
    <w:lvl w:ilvl="8" w:tplc="A1CCAE0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A1F38FE"/>
    <w:multiLevelType w:val="hybridMultilevel"/>
    <w:tmpl w:val="4CCCAF58"/>
    <w:lvl w:ilvl="0" w:tplc="692078D2">
      <w:start w:val="1"/>
      <w:numFmt w:val="bullet"/>
      <w:lvlText w:val="•"/>
      <w:lvlJc w:val="left"/>
      <w:pPr>
        <w:tabs>
          <w:tab w:val="num" w:pos="720"/>
        </w:tabs>
        <w:ind w:left="720" w:hanging="360"/>
      </w:pPr>
      <w:rPr>
        <w:rFonts w:ascii="Arial" w:hAnsi="Arial" w:hint="default"/>
      </w:rPr>
    </w:lvl>
    <w:lvl w:ilvl="1" w:tplc="84EE26D0">
      <w:start w:val="1"/>
      <w:numFmt w:val="bullet"/>
      <w:lvlText w:val="•"/>
      <w:lvlJc w:val="left"/>
      <w:pPr>
        <w:tabs>
          <w:tab w:val="num" w:pos="1440"/>
        </w:tabs>
        <w:ind w:left="1440" w:hanging="360"/>
      </w:pPr>
      <w:rPr>
        <w:rFonts w:ascii="Arial" w:hAnsi="Arial" w:hint="default"/>
      </w:rPr>
    </w:lvl>
    <w:lvl w:ilvl="2" w:tplc="763EB4A6" w:tentative="1">
      <w:start w:val="1"/>
      <w:numFmt w:val="bullet"/>
      <w:lvlText w:val="•"/>
      <w:lvlJc w:val="left"/>
      <w:pPr>
        <w:tabs>
          <w:tab w:val="num" w:pos="2160"/>
        </w:tabs>
        <w:ind w:left="2160" w:hanging="360"/>
      </w:pPr>
      <w:rPr>
        <w:rFonts w:ascii="Arial" w:hAnsi="Arial" w:hint="default"/>
      </w:rPr>
    </w:lvl>
    <w:lvl w:ilvl="3" w:tplc="F03CBC54" w:tentative="1">
      <w:start w:val="1"/>
      <w:numFmt w:val="bullet"/>
      <w:lvlText w:val="•"/>
      <w:lvlJc w:val="left"/>
      <w:pPr>
        <w:tabs>
          <w:tab w:val="num" w:pos="2880"/>
        </w:tabs>
        <w:ind w:left="2880" w:hanging="360"/>
      </w:pPr>
      <w:rPr>
        <w:rFonts w:ascii="Arial" w:hAnsi="Arial" w:hint="default"/>
      </w:rPr>
    </w:lvl>
    <w:lvl w:ilvl="4" w:tplc="84F2E1D8" w:tentative="1">
      <w:start w:val="1"/>
      <w:numFmt w:val="bullet"/>
      <w:lvlText w:val="•"/>
      <w:lvlJc w:val="left"/>
      <w:pPr>
        <w:tabs>
          <w:tab w:val="num" w:pos="3600"/>
        </w:tabs>
        <w:ind w:left="3600" w:hanging="360"/>
      </w:pPr>
      <w:rPr>
        <w:rFonts w:ascii="Arial" w:hAnsi="Arial" w:hint="default"/>
      </w:rPr>
    </w:lvl>
    <w:lvl w:ilvl="5" w:tplc="B99AE214" w:tentative="1">
      <w:start w:val="1"/>
      <w:numFmt w:val="bullet"/>
      <w:lvlText w:val="•"/>
      <w:lvlJc w:val="left"/>
      <w:pPr>
        <w:tabs>
          <w:tab w:val="num" w:pos="4320"/>
        </w:tabs>
        <w:ind w:left="4320" w:hanging="360"/>
      </w:pPr>
      <w:rPr>
        <w:rFonts w:ascii="Arial" w:hAnsi="Arial" w:hint="default"/>
      </w:rPr>
    </w:lvl>
    <w:lvl w:ilvl="6" w:tplc="D80CCCA8" w:tentative="1">
      <w:start w:val="1"/>
      <w:numFmt w:val="bullet"/>
      <w:lvlText w:val="•"/>
      <w:lvlJc w:val="left"/>
      <w:pPr>
        <w:tabs>
          <w:tab w:val="num" w:pos="5040"/>
        </w:tabs>
        <w:ind w:left="5040" w:hanging="360"/>
      </w:pPr>
      <w:rPr>
        <w:rFonts w:ascii="Arial" w:hAnsi="Arial" w:hint="default"/>
      </w:rPr>
    </w:lvl>
    <w:lvl w:ilvl="7" w:tplc="E6C0DD1E" w:tentative="1">
      <w:start w:val="1"/>
      <w:numFmt w:val="bullet"/>
      <w:lvlText w:val="•"/>
      <w:lvlJc w:val="left"/>
      <w:pPr>
        <w:tabs>
          <w:tab w:val="num" w:pos="5760"/>
        </w:tabs>
        <w:ind w:left="5760" w:hanging="360"/>
      </w:pPr>
      <w:rPr>
        <w:rFonts w:ascii="Arial" w:hAnsi="Arial" w:hint="default"/>
      </w:rPr>
    </w:lvl>
    <w:lvl w:ilvl="8" w:tplc="66A075F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D74526"/>
    <w:multiLevelType w:val="multilevel"/>
    <w:tmpl w:val="7BD74526"/>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2" w15:restartNumberingAfterBreak="0">
    <w:nsid w:val="7C4E0BD7"/>
    <w:multiLevelType w:val="hybridMultilevel"/>
    <w:tmpl w:val="F5A66396"/>
    <w:lvl w:ilvl="0" w:tplc="D2B28044">
      <w:start w:val="1"/>
      <w:numFmt w:val="bullet"/>
      <w:lvlText w:val="•"/>
      <w:lvlJc w:val="left"/>
      <w:pPr>
        <w:tabs>
          <w:tab w:val="num" w:pos="720"/>
        </w:tabs>
        <w:ind w:left="720" w:hanging="360"/>
      </w:pPr>
      <w:rPr>
        <w:rFonts w:ascii="Arial" w:hAnsi="Arial" w:hint="default"/>
      </w:rPr>
    </w:lvl>
    <w:lvl w:ilvl="1" w:tplc="2D405D36">
      <w:start w:val="1"/>
      <w:numFmt w:val="bullet"/>
      <w:lvlText w:val="•"/>
      <w:lvlJc w:val="left"/>
      <w:pPr>
        <w:tabs>
          <w:tab w:val="num" w:pos="1440"/>
        </w:tabs>
        <w:ind w:left="1440" w:hanging="360"/>
      </w:pPr>
      <w:rPr>
        <w:rFonts w:ascii="Arial" w:hAnsi="Arial" w:hint="default"/>
      </w:rPr>
    </w:lvl>
    <w:lvl w:ilvl="2" w:tplc="7CAA1C2A" w:tentative="1">
      <w:start w:val="1"/>
      <w:numFmt w:val="bullet"/>
      <w:lvlText w:val="•"/>
      <w:lvlJc w:val="left"/>
      <w:pPr>
        <w:tabs>
          <w:tab w:val="num" w:pos="2160"/>
        </w:tabs>
        <w:ind w:left="2160" w:hanging="360"/>
      </w:pPr>
      <w:rPr>
        <w:rFonts w:ascii="Arial" w:hAnsi="Arial" w:hint="default"/>
      </w:rPr>
    </w:lvl>
    <w:lvl w:ilvl="3" w:tplc="F4F86698" w:tentative="1">
      <w:start w:val="1"/>
      <w:numFmt w:val="bullet"/>
      <w:lvlText w:val="•"/>
      <w:lvlJc w:val="left"/>
      <w:pPr>
        <w:tabs>
          <w:tab w:val="num" w:pos="2880"/>
        </w:tabs>
        <w:ind w:left="2880" w:hanging="360"/>
      </w:pPr>
      <w:rPr>
        <w:rFonts w:ascii="Arial" w:hAnsi="Arial" w:hint="default"/>
      </w:rPr>
    </w:lvl>
    <w:lvl w:ilvl="4" w:tplc="3F32DD10" w:tentative="1">
      <w:start w:val="1"/>
      <w:numFmt w:val="bullet"/>
      <w:lvlText w:val="•"/>
      <w:lvlJc w:val="left"/>
      <w:pPr>
        <w:tabs>
          <w:tab w:val="num" w:pos="3600"/>
        </w:tabs>
        <w:ind w:left="3600" w:hanging="360"/>
      </w:pPr>
      <w:rPr>
        <w:rFonts w:ascii="Arial" w:hAnsi="Arial" w:hint="default"/>
      </w:rPr>
    </w:lvl>
    <w:lvl w:ilvl="5" w:tplc="2C8C8022" w:tentative="1">
      <w:start w:val="1"/>
      <w:numFmt w:val="bullet"/>
      <w:lvlText w:val="•"/>
      <w:lvlJc w:val="left"/>
      <w:pPr>
        <w:tabs>
          <w:tab w:val="num" w:pos="4320"/>
        </w:tabs>
        <w:ind w:left="4320" w:hanging="360"/>
      </w:pPr>
      <w:rPr>
        <w:rFonts w:ascii="Arial" w:hAnsi="Arial" w:hint="default"/>
      </w:rPr>
    </w:lvl>
    <w:lvl w:ilvl="6" w:tplc="35546230" w:tentative="1">
      <w:start w:val="1"/>
      <w:numFmt w:val="bullet"/>
      <w:lvlText w:val="•"/>
      <w:lvlJc w:val="left"/>
      <w:pPr>
        <w:tabs>
          <w:tab w:val="num" w:pos="5040"/>
        </w:tabs>
        <w:ind w:left="5040" w:hanging="360"/>
      </w:pPr>
      <w:rPr>
        <w:rFonts w:ascii="Arial" w:hAnsi="Arial" w:hint="default"/>
      </w:rPr>
    </w:lvl>
    <w:lvl w:ilvl="7" w:tplc="5BFC6316" w:tentative="1">
      <w:start w:val="1"/>
      <w:numFmt w:val="bullet"/>
      <w:lvlText w:val="•"/>
      <w:lvlJc w:val="left"/>
      <w:pPr>
        <w:tabs>
          <w:tab w:val="num" w:pos="5760"/>
        </w:tabs>
        <w:ind w:left="5760" w:hanging="360"/>
      </w:pPr>
      <w:rPr>
        <w:rFonts w:ascii="Arial" w:hAnsi="Arial" w:hint="default"/>
      </w:rPr>
    </w:lvl>
    <w:lvl w:ilvl="8" w:tplc="BABA08B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CBF83B2"/>
    <w:multiLevelType w:val="singleLevel"/>
    <w:tmpl w:val="7CBF83B2"/>
    <w:lvl w:ilvl="0">
      <w:start w:val="1"/>
      <w:numFmt w:val="bullet"/>
      <w:lvlText w:val=""/>
      <w:lvlJc w:val="left"/>
      <w:pPr>
        <w:ind w:left="420" w:hanging="420"/>
      </w:pPr>
      <w:rPr>
        <w:rFonts w:ascii="Wingdings" w:hAnsi="Wingdings" w:hint="default"/>
      </w:rPr>
    </w:lvl>
  </w:abstractNum>
  <w:num w:numId="1">
    <w:abstractNumId w:val="5"/>
  </w:num>
  <w:num w:numId="2">
    <w:abstractNumId w:val="12"/>
  </w:num>
  <w:num w:numId="3">
    <w:abstractNumId w:val="23"/>
  </w:num>
  <w:num w:numId="4">
    <w:abstractNumId w:val="1"/>
  </w:num>
  <w:num w:numId="5">
    <w:abstractNumId w:val="21"/>
  </w:num>
  <w:num w:numId="6">
    <w:abstractNumId w:val="16"/>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17"/>
  </w:num>
  <w:num w:numId="20">
    <w:abstractNumId w:val="0"/>
  </w:num>
  <w:num w:numId="21">
    <w:abstractNumId w:val="13"/>
  </w:num>
  <w:num w:numId="22">
    <w:abstractNumId w:val="19"/>
  </w:num>
  <w:num w:numId="23">
    <w:abstractNumId w:val="11"/>
  </w:num>
  <w:num w:numId="24">
    <w:abstractNumId w:val="2"/>
  </w:num>
  <w:num w:numId="25">
    <w:abstractNumId w:val="4"/>
  </w:num>
  <w:num w:numId="26">
    <w:abstractNumId w:val="3"/>
  </w:num>
  <w:num w:numId="27">
    <w:abstractNumId w:val="20"/>
  </w:num>
  <w:num w:numId="28">
    <w:abstractNumId w:val="18"/>
  </w:num>
  <w:num w:numId="29">
    <w:abstractNumId w:val="10"/>
  </w:num>
  <w:num w:numId="30">
    <w:abstractNumId w:val="22"/>
  </w:num>
  <w:num w:numId="31">
    <w:abstractNumId w:val="8"/>
  </w:num>
  <w:num w:numId="32">
    <w:abstractNumId w:val="6"/>
  </w:num>
  <w:num w:numId="33">
    <w:abstractNumId w:val="15"/>
  </w:num>
  <w:num w:numId="34">
    <w:abstractNumId w:val="9"/>
  </w:num>
  <w:num w:numId="35">
    <w:abstractNumId w:val="14"/>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oNotTrackMoves/>
  <w:defaultTabStop w:val="420"/>
  <w:drawingGridVerticalSpacing w:val="156"/>
  <w:noPunctuationKerning/>
  <w:characterSpacingControl w:val="compressPunctuation"/>
  <w:hdrShapeDefaults>
    <o:shapedefaults v:ext="edit" spidmax="3075"/>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2EE"/>
    <w:rsid w:val="0001088E"/>
    <w:rsid w:val="000519AD"/>
    <w:rsid w:val="000544D3"/>
    <w:rsid w:val="000620C6"/>
    <w:rsid w:val="000643B6"/>
    <w:rsid w:val="000949DC"/>
    <w:rsid w:val="00097581"/>
    <w:rsid w:val="000A1955"/>
    <w:rsid w:val="000A5379"/>
    <w:rsid w:val="000D7F2E"/>
    <w:rsid w:val="000F7FE5"/>
    <w:rsid w:val="00103FCD"/>
    <w:rsid w:val="00136A4E"/>
    <w:rsid w:val="00153254"/>
    <w:rsid w:val="001551DE"/>
    <w:rsid w:val="00161285"/>
    <w:rsid w:val="00171D83"/>
    <w:rsid w:val="0017654C"/>
    <w:rsid w:val="001842C6"/>
    <w:rsid w:val="001A788C"/>
    <w:rsid w:val="001C621E"/>
    <w:rsid w:val="001D63FE"/>
    <w:rsid w:val="001E460C"/>
    <w:rsid w:val="001F1D16"/>
    <w:rsid w:val="001F6FFC"/>
    <w:rsid w:val="00206A8B"/>
    <w:rsid w:val="00216C17"/>
    <w:rsid w:val="00223FB1"/>
    <w:rsid w:val="00234B78"/>
    <w:rsid w:val="002448C3"/>
    <w:rsid w:val="00252A3A"/>
    <w:rsid w:val="0026147D"/>
    <w:rsid w:val="0027127E"/>
    <w:rsid w:val="00272200"/>
    <w:rsid w:val="0027792F"/>
    <w:rsid w:val="00281F45"/>
    <w:rsid w:val="0028227F"/>
    <w:rsid w:val="00292CC7"/>
    <w:rsid w:val="0029750D"/>
    <w:rsid w:val="002B1F9C"/>
    <w:rsid w:val="002B69BC"/>
    <w:rsid w:val="002D303A"/>
    <w:rsid w:val="002F20E8"/>
    <w:rsid w:val="0030408E"/>
    <w:rsid w:val="00307A98"/>
    <w:rsid w:val="00312EC7"/>
    <w:rsid w:val="00314545"/>
    <w:rsid w:val="00322E7E"/>
    <w:rsid w:val="003A1D9B"/>
    <w:rsid w:val="003A4698"/>
    <w:rsid w:val="003D12BE"/>
    <w:rsid w:val="003E7FAD"/>
    <w:rsid w:val="00421196"/>
    <w:rsid w:val="004365C6"/>
    <w:rsid w:val="00450D1F"/>
    <w:rsid w:val="00471196"/>
    <w:rsid w:val="00472238"/>
    <w:rsid w:val="004D462C"/>
    <w:rsid w:val="004F1AE8"/>
    <w:rsid w:val="00514E44"/>
    <w:rsid w:val="00567FA9"/>
    <w:rsid w:val="00574A4E"/>
    <w:rsid w:val="00584283"/>
    <w:rsid w:val="00585780"/>
    <w:rsid w:val="005E3358"/>
    <w:rsid w:val="005F2C8D"/>
    <w:rsid w:val="005F55F1"/>
    <w:rsid w:val="006075B6"/>
    <w:rsid w:val="0062308B"/>
    <w:rsid w:val="006247FA"/>
    <w:rsid w:val="00655CFA"/>
    <w:rsid w:val="00671763"/>
    <w:rsid w:val="00673926"/>
    <w:rsid w:val="006857C5"/>
    <w:rsid w:val="0069023C"/>
    <w:rsid w:val="006B2889"/>
    <w:rsid w:val="006C0199"/>
    <w:rsid w:val="006C2495"/>
    <w:rsid w:val="00705153"/>
    <w:rsid w:val="007300D9"/>
    <w:rsid w:val="007334B2"/>
    <w:rsid w:val="00733C2C"/>
    <w:rsid w:val="00765CA1"/>
    <w:rsid w:val="007822D6"/>
    <w:rsid w:val="00787593"/>
    <w:rsid w:val="007A1BE9"/>
    <w:rsid w:val="007B3DFB"/>
    <w:rsid w:val="007B761A"/>
    <w:rsid w:val="007C174C"/>
    <w:rsid w:val="007D658D"/>
    <w:rsid w:val="007E2615"/>
    <w:rsid w:val="007E401E"/>
    <w:rsid w:val="0081205F"/>
    <w:rsid w:val="00832E6E"/>
    <w:rsid w:val="008430BF"/>
    <w:rsid w:val="00860722"/>
    <w:rsid w:val="00881F80"/>
    <w:rsid w:val="00884BF0"/>
    <w:rsid w:val="008A1F83"/>
    <w:rsid w:val="008A63E6"/>
    <w:rsid w:val="008B4040"/>
    <w:rsid w:val="008D7263"/>
    <w:rsid w:val="008E55E7"/>
    <w:rsid w:val="008E76D1"/>
    <w:rsid w:val="008F1021"/>
    <w:rsid w:val="008F1DB4"/>
    <w:rsid w:val="008F699A"/>
    <w:rsid w:val="00910F9C"/>
    <w:rsid w:val="00914F27"/>
    <w:rsid w:val="00920848"/>
    <w:rsid w:val="009355A9"/>
    <w:rsid w:val="00936F6A"/>
    <w:rsid w:val="0095074B"/>
    <w:rsid w:val="00957754"/>
    <w:rsid w:val="00962E8C"/>
    <w:rsid w:val="009647D6"/>
    <w:rsid w:val="009702E2"/>
    <w:rsid w:val="00986657"/>
    <w:rsid w:val="009906D5"/>
    <w:rsid w:val="009A6FBD"/>
    <w:rsid w:val="009C3877"/>
    <w:rsid w:val="009C452F"/>
    <w:rsid w:val="009C4D70"/>
    <w:rsid w:val="009C7842"/>
    <w:rsid w:val="00A01DAC"/>
    <w:rsid w:val="00A47CE2"/>
    <w:rsid w:val="00A5120B"/>
    <w:rsid w:val="00A56B3C"/>
    <w:rsid w:val="00A66AA8"/>
    <w:rsid w:val="00A7658C"/>
    <w:rsid w:val="00A802EE"/>
    <w:rsid w:val="00A84173"/>
    <w:rsid w:val="00A91C4D"/>
    <w:rsid w:val="00A96893"/>
    <w:rsid w:val="00AB3170"/>
    <w:rsid w:val="00AB3630"/>
    <w:rsid w:val="00AB567A"/>
    <w:rsid w:val="00AE254B"/>
    <w:rsid w:val="00AF4F38"/>
    <w:rsid w:val="00B004B5"/>
    <w:rsid w:val="00B1343D"/>
    <w:rsid w:val="00B17E94"/>
    <w:rsid w:val="00B17FE3"/>
    <w:rsid w:val="00B21AAC"/>
    <w:rsid w:val="00B34B4C"/>
    <w:rsid w:val="00B4078B"/>
    <w:rsid w:val="00B500DA"/>
    <w:rsid w:val="00B561BC"/>
    <w:rsid w:val="00B567B4"/>
    <w:rsid w:val="00B718A4"/>
    <w:rsid w:val="00B72AA6"/>
    <w:rsid w:val="00B737C1"/>
    <w:rsid w:val="00B77C5B"/>
    <w:rsid w:val="00B821D4"/>
    <w:rsid w:val="00BB65D5"/>
    <w:rsid w:val="00BB6F35"/>
    <w:rsid w:val="00BC0995"/>
    <w:rsid w:val="00BC0ECC"/>
    <w:rsid w:val="00BD2D21"/>
    <w:rsid w:val="00C120C9"/>
    <w:rsid w:val="00C24460"/>
    <w:rsid w:val="00C41C20"/>
    <w:rsid w:val="00C42F94"/>
    <w:rsid w:val="00C43F22"/>
    <w:rsid w:val="00C55A66"/>
    <w:rsid w:val="00C6248C"/>
    <w:rsid w:val="00C6526F"/>
    <w:rsid w:val="00C72899"/>
    <w:rsid w:val="00C9684D"/>
    <w:rsid w:val="00CC012E"/>
    <w:rsid w:val="00CC07F0"/>
    <w:rsid w:val="00CD2D7D"/>
    <w:rsid w:val="00CD6F29"/>
    <w:rsid w:val="00CE0A85"/>
    <w:rsid w:val="00CE496F"/>
    <w:rsid w:val="00CF5B6D"/>
    <w:rsid w:val="00CF6F30"/>
    <w:rsid w:val="00D108B5"/>
    <w:rsid w:val="00D25CCF"/>
    <w:rsid w:val="00D77024"/>
    <w:rsid w:val="00D822CA"/>
    <w:rsid w:val="00D87A61"/>
    <w:rsid w:val="00DB66E7"/>
    <w:rsid w:val="00DC111B"/>
    <w:rsid w:val="00DC2225"/>
    <w:rsid w:val="00DD6CED"/>
    <w:rsid w:val="00DE548B"/>
    <w:rsid w:val="00DF39B8"/>
    <w:rsid w:val="00E0343F"/>
    <w:rsid w:val="00EB2953"/>
    <w:rsid w:val="00EC73E2"/>
    <w:rsid w:val="00EF0651"/>
    <w:rsid w:val="00EF09F0"/>
    <w:rsid w:val="00F064DE"/>
    <w:rsid w:val="00F135E1"/>
    <w:rsid w:val="00F14CB5"/>
    <w:rsid w:val="00F375BA"/>
    <w:rsid w:val="00F43AA2"/>
    <w:rsid w:val="00F466E9"/>
    <w:rsid w:val="00F53507"/>
    <w:rsid w:val="00F71B66"/>
    <w:rsid w:val="00F7783E"/>
    <w:rsid w:val="00F83194"/>
    <w:rsid w:val="00F93E3F"/>
    <w:rsid w:val="00F96A8E"/>
    <w:rsid w:val="00F96C11"/>
    <w:rsid w:val="00FB0A91"/>
    <w:rsid w:val="00FE6D81"/>
    <w:rsid w:val="00FE7482"/>
    <w:rsid w:val="054F3D1D"/>
    <w:rsid w:val="060C3166"/>
    <w:rsid w:val="077D452F"/>
    <w:rsid w:val="07ED5219"/>
    <w:rsid w:val="08A736E2"/>
    <w:rsid w:val="09785E2F"/>
    <w:rsid w:val="0B2E6BB9"/>
    <w:rsid w:val="0F6C63D7"/>
    <w:rsid w:val="106F4165"/>
    <w:rsid w:val="10822F2B"/>
    <w:rsid w:val="123631B2"/>
    <w:rsid w:val="131C3211"/>
    <w:rsid w:val="14D35A9C"/>
    <w:rsid w:val="16C86959"/>
    <w:rsid w:val="18205BD5"/>
    <w:rsid w:val="18300B60"/>
    <w:rsid w:val="18CF17CE"/>
    <w:rsid w:val="1A0E640A"/>
    <w:rsid w:val="1B91396A"/>
    <w:rsid w:val="1EBE7725"/>
    <w:rsid w:val="1F5979F8"/>
    <w:rsid w:val="20623AF4"/>
    <w:rsid w:val="21572136"/>
    <w:rsid w:val="219169D2"/>
    <w:rsid w:val="219C67F3"/>
    <w:rsid w:val="21F2157D"/>
    <w:rsid w:val="2519787B"/>
    <w:rsid w:val="28543ABB"/>
    <w:rsid w:val="28736AFE"/>
    <w:rsid w:val="2A3F0A30"/>
    <w:rsid w:val="2A4D221B"/>
    <w:rsid w:val="2AD4447C"/>
    <w:rsid w:val="2B0633BF"/>
    <w:rsid w:val="2CF21DD0"/>
    <w:rsid w:val="2E2F77EE"/>
    <w:rsid w:val="2FC87715"/>
    <w:rsid w:val="31BD4CAB"/>
    <w:rsid w:val="32BA7E86"/>
    <w:rsid w:val="34297203"/>
    <w:rsid w:val="375D47F4"/>
    <w:rsid w:val="37A94AD7"/>
    <w:rsid w:val="382266FC"/>
    <w:rsid w:val="38D029A9"/>
    <w:rsid w:val="38D30275"/>
    <w:rsid w:val="3A5C207F"/>
    <w:rsid w:val="3D773D97"/>
    <w:rsid w:val="3E4853D4"/>
    <w:rsid w:val="424C4F10"/>
    <w:rsid w:val="425A5970"/>
    <w:rsid w:val="42E85D53"/>
    <w:rsid w:val="46362609"/>
    <w:rsid w:val="465F5680"/>
    <w:rsid w:val="474F6748"/>
    <w:rsid w:val="48972C61"/>
    <w:rsid w:val="49486E9A"/>
    <w:rsid w:val="4A2509A8"/>
    <w:rsid w:val="4AB530A3"/>
    <w:rsid w:val="4D6C6184"/>
    <w:rsid w:val="4DC13A58"/>
    <w:rsid w:val="500D1315"/>
    <w:rsid w:val="50357D1B"/>
    <w:rsid w:val="544C5A1C"/>
    <w:rsid w:val="560672F1"/>
    <w:rsid w:val="57090BC5"/>
    <w:rsid w:val="573E6860"/>
    <w:rsid w:val="57AE413D"/>
    <w:rsid w:val="59772C70"/>
    <w:rsid w:val="5B9F37C8"/>
    <w:rsid w:val="5BDE1DC7"/>
    <w:rsid w:val="61C67ECF"/>
    <w:rsid w:val="63D9295B"/>
    <w:rsid w:val="64E16677"/>
    <w:rsid w:val="66FC7F02"/>
    <w:rsid w:val="67794854"/>
    <w:rsid w:val="677C0200"/>
    <w:rsid w:val="6799516D"/>
    <w:rsid w:val="6CB0299D"/>
    <w:rsid w:val="6F641FC2"/>
    <w:rsid w:val="70342A7F"/>
    <w:rsid w:val="70A56538"/>
    <w:rsid w:val="71897B2F"/>
    <w:rsid w:val="73277195"/>
    <w:rsid w:val="745A482B"/>
    <w:rsid w:val="75003676"/>
    <w:rsid w:val="7622292F"/>
    <w:rsid w:val="76803076"/>
    <w:rsid w:val="76B33FE0"/>
    <w:rsid w:val="7B135011"/>
    <w:rsid w:val="7B683CAF"/>
    <w:rsid w:val="7C4A6959"/>
    <w:rsid w:val="7CFD4847"/>
    <w:rsid w:val="7EAE67B9"/>
    <w:rsid w:val="7F633DE0"/>
    <w:rsid w:val="7F9F3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1"/>
    </o:shapelayout>
  </w:shapeDefaults>
  <w:decimalSymbol w:val="."/>
  <w:listSeparator w:val=","/>
  <w14:docId w14:val="4064299E"/>
  <w15:docId w15:val="{F7157C9B-5CA2-4825-9B74-1EA453A57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adjustRightInd w:val="0"/>
      <w:spacing w:line="360" w:lineRule="auto"/>
    </w:pPr>
    <w:rPr>
      <w:rFonts w:ascii="宋体" w:hAnsi="宋体" w:cs="宋体"/>
      <w:sz w:val="24"/>
      <w:szCs w:val="22"/>
      <w:lang w:val="zh-CN" w:bidi="zh-CN"/>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5" w:lineRule="auto"/>
      <w:outlineLvl w:val="1"/>
    </w:pPr>
    <w:rPr>
      <w:rFonts w:ascii="Calibri Light" w:hAnsi="Calibri Light"/>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5" w:lineRule="auto"/>
      <w:ind w:left="0" w:firstLine="0"/>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7" w:lineRule="auto"/>
      <w:ind w:left="0" w:firstLine="0"/>
      <w:outlineLvl w:val="3"/>
    </w:pPr>
    <w:rPr>
      <w:rFonts w:ascii="Calibri Light" w:hAnsi="Calibri Light"/>
      <w:b/>
      <w:bCs/>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Calibri Light" w:hAnsi="Calibri Light"/>
      <w:b/>
      <w:bCs/>
      <w:szCs w:val="24"/>
    </w:rPr>
  </w:style>
  <w:style w:type="paragraph" w:styleId="7">
    <w:name w:val="heading 7"/>
    <w:basedOn w:val="a"/>
    <w:next w:val="a"/>
    <w:link w:val="70"/>
    <w:uiPriority w:val="9"/>
    <w:unhideWhenUsed/>
    <w:qFormat/>
    <w:pPr>
      <w:keepNext/>
      <w:keepLines/>
      <w:spacing w:before="240" w:after="64" w:line="320" w:lineRule="auto"/>
      <w:outlineLvl w:val="6"/>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ody Text"/>
    <w:basedOn w:val="a"/>
    <w:link w:val="a6"/>
    <w:uiPriority w:val="1"/>
    <w:qFormat/>
    <w:rPr>
      <w:sz w:val="21"/>
      <w:szCs w:val="21"/>
    </w:r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d">
    <w:name w:val="Normal (Web)"/>
    <w:basedOn w:val="a"/>
    <w:uiPriority w:val="99"/>
    <w:semiHidden/>
    <w:unhideWhenUsed/>
    <w:qFormat/>
  </w:style>
  <w:style w:type="paragraph" w:styleId="ae">
    <w:name w:val="annotation subject"/>
    <w:basedOn w:val="a3"/>
    <w:next w:val="a3"/>
    <w:link w:val="af"/>
    <w:uiPriority w:val="99"/>
    <w:semiHidden/>
    <w:unhideWhenUsed/>
    <w:qFormat/>
    <w:rPr>
      <w:b/>
      <w:bCs/>
    </w:rPr>
  </w:style>
  <w:style w:type="character" w:styleId="af0">
    <w:name w:val="Hyperlink"/>
    <w:uiPriority w:val="99"/>
    <w:unhideWhenUsed/>
    <w:qFormat/>
    <w:rPr>
      <w:color w:val="0563C1"/>
      <w:u w:val="single"/>
    </w:rPr>
  </w:style>
  <w:style w:type="character" w:styleId="af1">
    <w:name w:val="annotation reference"/>
    <w:uiPriority w:val="99"/>
    <w:semiHidden/>
    <w:unhideWhenUsed/>
    <w:qFormat/>
    <w:rPr>
      <w:sz w:val="21"/>
      <w:szCs w:val="21"/>
    </w:rPr>
  </w:style>
  <w:style w:type="paragraph" w:customStyle="1" w:styleId="11">
    <w:name w:val="列表段落1"/>
    <w:basedOn w:val="a"/>
    <w:uiPriority w:val="1"/>
    <w:qFormat/>
    <w:pPr>
      <w:spacing w:before="43"/>
      <w:ind w:left="746" w:hanging="526"/>
    </w:pPr>
  </w:style>
  <w:style w:type="paragraph" w:customStyle="1" w:styleId="af2">
    <w:name w:val="标题样式"/>
    <w:basedOn w:val="11"/>
    <w:qFormat/>
    <w:rPr>
      <w:b/>
      <w:sz w:val="4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Calibri Light" w:hAnsi="Calibri Light" w:cs="宋体"/>
      <w:b/>
      <w:bCs/>
      <w:sz w:val="32"/>
      <w:szCs w:val="32"/>
      <w:lang w:val="zh-CN" w:bidi="zh-CN"/>
    </w:rPr>
  </w:style>
  <w:style w:type="character" w:customStyle="1" w:styleId="30">
    <w:name w:val="标题 3 字符"/>
    <w:link w:val="3"/>
    <w:uiPriority w:val="9"/>
    <w:qFormat/>
    <w:rPr>
      <w:rFonts w:ascii="宋体" w:hAnsi="宋体" w:cs="宋体"/>
      <w:b/>
      <w:bCs/>
      <w:sz w:val="32"/>
      <w:szCs w:val="32"/>
      <w:lang w:val="zh-CN" w:bidi="zh-CN"/>
    </w:rPr>
  </w:style>
  <w:style w:type="character" w:customStyle="1" w:styleId="40">
    <w:name w:val="标题 4 字符"/>
    <w:link w:val="4"/>
    <w:uiPriority w:val="9"/>
    <w:qFormat/>
    <w:rPr>
      <w:rFonts w:ascii="Calibri Light" w:hAnsi="Calibri Light" w:cs="宋体"/>
      <w:b/>
      <w:bCs/>
      <w:sz w:val="24"/>
      <w:szCs w:val="28"/>
      <w:lang w:val="zh-CN" w:bidi="zh-CN"/>
    </w:rPr>
  </w:style>
  <w:style w:type="character" w:customStyle="1" w:styleId="50">
    <w:name w:val="标题 5 字符"/>
    <w:link w:val="5"/>
    <w:uiPriority w:val="9"/>
    <w:qFormat/>
    <w:rPr>
      <w:b/>
      <w:bCs/>
      <w:sz w:val="28"/>
      <w:szCs w:val="28"/>
    </w:rPr>
  </w:style>
  <w:style w:type="character" w:customStyle="1" w:styleId="60">
    <w:name w:val="标题 6 字符"/>
    <w:link w:val="6"/>
    <w:uiPriority w:val="9"/>
    <w:qFormat/>
    <w:rPr>
      <w:rFonts w:ascii="Calibri Light" w:eastAsia="宋体" w:hAnsi="Calibri Light"/>
      <w:b/>
      <w:bCs/>
      <w:sz w:val="24"/>
      <w:szCs w:val="24"/>
    </w:rPr>
  </w:style>
  <w:style w:type="character" w:customStyle="1" w:styleId="70">
    <w:name w:val="标题 7 字符"/>
    <w:link w:val="7"/>
    <w:uiPriority w:val="9"/>
    <w:qFormat/>
    <w:rPr>
      <w:b/>
      <w:bCs/>
      <w:sz w:val="24"/>
      <w:szCs w:val="24"/>
    </w:rPr>
  </w:style>
  <w:style w:type="character" w:customStyle="1" w:styleId="a6">
    <w:name w:val="正文文本 字符"/>
    <w:link w:val="a5"/>
    <w:uiPriority w:val="1"/>
    <w:qFormat/>
    <w:rPr>
      <w:rFonts w:ascii="宋体" w:eastAsia="宋体" w:hAnsi="宋体" w:cs="宋体"/>
      <w:kern w:val="0"/>
      <w:szCs w:val="21"/>
      <w:lang w:val="zh-CN" w:bidi="zh-CN"/>
    </w:rPr>
  </w:style>
  <w:style w:type="character" w:customStyle="1" w:styleId="ac">
    <w:name w:val="页眉 字符"/>
    <w:link w:val="ab"/>
    <w:uiPriority w:val="99"/>
    <w:qFormat/>
    <w:rPr>
      <w:rFonts w:ascii="宋体" w:eastAsia="宋体" w:hAnsi="宋体" w:cs="宋体"/>
      <w:kern w:val="0"/>
      <w:sz w:val="18"/>
      <w:szCs w:val="18"/>
      <w:lang w:val="zh-CN" w:bidi="zh-CN"/>
    </w:rPr>
  </w:style>
  <w:style w:type="character" w:customStyle="1" w:styleId="aa">
    <w:name w:val="页脚 字符"/>
    <w:link w:val="a9"/>
    <w:uiPriority w:val="99"/>
    <w:qFormat/>
    <w:rPr>
      <w:rFonts w:ascii="宋体" w:eastAsia="宋体" w:hAnsi="宋体" w:cs="宋体"/>
      <w:kern w:val="0"/>
      <w:sz w:val="18"/>
      <w:szCs w:val="18"/>
      <w:lang w:val="zh-CN" w:bidi="zh-CN"/>
    </w:rPr>
  </w:style>
  <w:style w:type="character" w:customStyle="1" w:styleId="a4">
    <w:name w:val="批注文字 字符"/>
    <w:link w:val="a3"/>
    <w:uiPriority w:val="99"/>
    <w:qFormat/>
    <w:rPr>
      <w:rFonts w:ascii="宋体" w:eastAsia="宋体" w:hAnsi="宋体" w:cs="宋体"/>
      <w:kern w:val="0"/>
      <w:sz w:val="28"/>
      <w:lang w:val="zh-CN" w:bidi="zh-CN"/>
    </w:rPr>
  </w:style>
  <w:style w:type="character" w:customStyle="1" w:styleId="af">
    <w:name w:val="批注主题 字符"/>
    <w:link w:val="ae"/>
    <w:uiPriority w:val="99"/>
    <w:qFormat/>
    <w:rPr>
      <w:rFonts w:ascii="宋体" w:eastAsia="宋体" w:hAnsi="宋体" w:cs="宋体"/>
      <w:b/>
      <w:bCs/>
      <w:kern w:val="0"/>
      <w:sz w:val="28"/>
      <w:lang w:val="zh-CN" w:bidi="zh-CN"/>
    </w:rPr>
  </w:style>
  <w:style w:type="character" w:customStyle="1" w:styleId="a8">
    <w:name w:val="批注框文本 字符"/>
    <w:link w:val="a7"/>
    <w:uiPriority w:val="99"/>
    <w:qFormat/>
    <w:rPr>
      <w:rFonts w:ascii="宋体" w:eastAsia="宋体" w:hAnsi="宋体" w:cs="宋体"/>
      <w:kern w:val="0"/>
      <w:sz w:val="18"/>
      <w:szCs w:val="18"/>
      <w:lang w:val="zh-CN" w:bidi="zh-CN"/>
    </w:rPr>
  </w:style>
  <w:style w:type="paragraph" w:styleId="af3">
    <w:name w:val="List Paragraph"/>
    <w:basedOn w:val="a"/>
    <w:uiPriority w:val="34"/>
    <w:qFormat/>
    <w:pPr>
      <w:widowControl/>
      <w:autoSpaceDE/>
      <w:autoSpaceDN/>
      <w:adjustRightInd/>
      <w:spacing w:line="240" w:lineRule="auto"/>
      <w:ind w:firstLineChars="200" w:firstLine="420"/>
    </w:pPr>
    <w:rPr>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71363">
      <w:bodyDiv w:val="1"/>
      <w:marLeft w:val="0"/>
      <w:marRight w:val="0"/>
      <w:marTop w:val="0"/>
      <w:marBottom w:val="0"/>
      <w:divBdr>
        <w:top w:val="none" w:sz="0" w:space="0" w:color="auto"/>
        <w:left w:val="none" w:sz="0" w:space="0" w:color="auto"/>
        <w:bottom w:val="none" w:sz="0" w:space="0" w:color="auto"/>
        <w:right w:val="none" w:sz="0" w:space="0" w:color="auto"/>
      </w:divBdr>
      <w:divsChild>
        <w:div w:id="346561274">
          <w:marLeft w:val="1224"/>
          <w:marRight w:val="0"/>
          <w:marTop w:val="0"/>
          <w:marBottom w:val="0"/>
          <w:divBdr>
            <w:top w:val="none" w:sz="0" w:space="0" w:color="auto"/>
            <w:left w:val="none" w:sz="0" w:space="0" w:color="auto"/>
            <w:bottom w:val="none" w:sz="0" w:space="0" w:color="auto"/>
            <w:right w:val="none" w:sz="0" w:space="0" w:color="auto"/>
          </w:divBdr>
        </w:div>
        <w:div w:id="1925647438">
          <w:marLeft w:val="1224"/>
          <w:marRight w:val="0"/>
          <w:marTop w:val="0"/>
          <w:marBottom w:val="0"/>
          <w:divBdr>
            <w:top w:val="none" w:sz="0" w:space="0" w:color="auto"/>
            <w:left w:val="none" w:sz="0" w:space="0" w:color="auto"/>
            <w:bottom w:val="none" w:sz="0" w:space="0" w:color="auto"/>
            <w:right w:val="none" w:sz="0" w:space="0" w:color="auto"/>
          </w:divBdr>
        </w:div>
        <w:div w:id="293558011">
          <w:marLeft w:val="1224"/>
          <w:marRight w:val="0"/>
          <w:marTop w:val="0"/>
          <w:marBottom w:val="0"/>
          <w:divBdr>
            <w:top w:val="none" w:sz="0" w:space="0" w:color="auto"/>
            <w:left w:val="none" w:sz="0" w:space="0" w:color="auto"/>
            <w:bottom w:val="none" w:sz="0" w:space="0" w:color="auto"/>
            <w:right w:val="none" w:sz="0" w:space="0" w:color="auto"/>
          </w:divBdr>
        </w:div>
        <w:div w:id="825898915">
          <w:marLeft w:val="1224"/>
          <w:marRight w:val="0"/>
          <w:marTop w:val="0"/>
          <w:marBottom w:val="0"/>
          <w:divBdr>
            <w:top w:val="none" w:sz="0" w:space="0" w:color="auto"/>
            <w:left w:val="none" w:sz="0" w:space="0" w:color="auto"/>
            <w:bottom w:val="none" w:sz="0" w:space="0" w:color="auto"/>
            <w:right w:val="none" w:sz="0" w:space="0" w:color="auto"/>
          </w:divBdr>
        </w:div>
        <w:div w:id="1206916881">
          <w:marLeft w:val="1224"/>
          <w:marRight w:val="0"/>
          <w:marTop w:val="0"/>
          <w:marBottom w:val="0"/>
          <w:divBdr>
            <w:top w:val="none" w:sz="0" w:space="0" w:color="auto"/>
            <w:left w:val="none" w:sz="0" w:space="0" w:color="auto"/>
            <w:bottom w:val="none" w:sz="0" w:space="0" w:color="auto"/>
            <w:right w:val="none" w:sz="0" w:space="0" w:color="auto"/>
          </w:divBdr>
        </w:div>
      </w:divsChild>
    </w:div>
    <w:div w:id="179315757">
      <w:bodyDiv w:val="1"/>
      <w:marLeft w:val="0"/>
      <w:marRight w:val="0"/>
      <w:marTop w:val="0"/>
      <w:marBottom w:val="0"/>
      <w:divBdr>
        <w:top w:val="none" w:sz="0" w:space="0" w:color="auto"/>
        <w:left w:val="none" w:sz="0" w:space="0" w:color="auto"/>
        <w:bottom w:val="none" w:sz="0" w:space="0" w:color="auto"/>
        <w:right w:val="none" w:sz="0" w:space="0" w:color="auto"/>
      </w:divBdr>
    </w:div>
    <w:div w:id="342516634">
      <w:bodyDiv w:val="1"/>
      <w:marLeft w:val="0"/>
      <w:marRight w:val="0"/>
      <w:marTop w:val="0"/>
      <w:marBottom w:val="0"/>
      <w:divBdr>
        <w:top w:val="none" w:sz="0" w:space="0" w:color="auto"/>
        <w:left w:val="none" w:sz="0" w:space="0" w:color="auto"/>
        <w:bottom w:val="none" w:sz="0" w:space="0" w:color="auto"/>
        <w:right w:val="none" w:sz="0" w:space="0" w:color="auto"/>
      </w:divBdr>
      <w:divsChild>
        <w:div w:id="1308976104">
          <w:marLeft w:val="1224"/>
          <w:marRight w:val="0"/>
          <w:marTop w:val="0"/>
          <w:marBottom w:val="0"/>
          <w:divBdr>
            <w:top w:val="none" w:sz="0" w:space="0" w:color="auto"/>
            <w:left w:val="none" w:sz="0" w:space="0" w:color="auto"/>
            <w:bottom w:val="none" w:sz="0" w:space="0" w:color="auto"/>
            <w:right w:val="none" w:sz="0" w:space="0" w:color="auto"/>
          </w:divBdr>
        </w:div>
        <w:div w:id="825898758">
          <w:marLeft w:val="1224"/>
          <w:marRight w:val="0"/>
          <w:marTop w:val="0"/>
          <w:marBottom w:val="0"/>
          <w:divBdr>
            <w:top w:val="none" w:sz="0" w:space="0" w:color="auto"/>
            <w:left w:val="none" w:sz="0" w:space="0" w:color="auto"/>
            <w:bottom w:val="none" w:sz="0" w:space="0" w:color="auto"/>
            <w:right w:val="none" w:sz="0" w:space="0" w:color="auto"/>
          </w:divBdr>
        </w:div>
        <w:div w:id="1374423300">
          <w:marLeft w:val="1224"/>
          <w:marRight w:val="0"/>
          <w:marTop w:val="0"/>
          <w:marBottom w:val="0"/>
          <w:divBdr>
            <w:top w:val="none" w:sz="0" w:space="0" w:color="auto"/>
            <w:left w:val="none" w:sz="0" w:space="0" w:color="auto"/>
            <w:bottom w:val="none" w:sz="0" w:space="0" w:color="auto"/>
            <w:right w:val="none" w:sz="0" w:space="0" w:color="auto"/>
          </w:divBdr>
        </w:div>
        <w:div w:id="554000975">
          <w:marLeft w:val="1224"/>
          <w:marRight w:val="0"/>
          <w:marTop w:val="0"/>
          <w:marBottom w:val="0"/>
          <w:divBdr>
            <w:top w:val="none" w:sz="0" w:space="0" w:color="auto"/>
            <w:left w:val="none" w:sz="0" w:space="0" w:color="auto"/>
            <w:bottom w:val="none" w:sz="0" w:space="0" w:color="auto"/>
            <w:right w:val="none" w:sz="0" w:space="0" w:color="auto"/>
          </w:divBdr>
        </w:div>
      </w:divsChild>
    </w:div>
    <w:div w:id="373817814">
      <w:bodyDiv w:val="1"/>
      <w:marLeft w:val="0"/>
      <w:marRight w:val="0"/>
      <w:marTop w:val="0"/>
      <w:marBottom w:val="0"/>
      <w:divBdr>
        <w:top w:val="none" w:sz="0" w:space="0" w:color="auto"/>
        <w:left w:val="none" w:sz="0" w:space="0" w:color="auto"/>
        <w:bottom w:val="none" w:sz="0" w:space="0" w:color="auto"/>
        <w:right w:val="none" w:sz="0" w:space="0" w:color="auto"/>
      </w:divBdr>
      <w:divsChild>
        <w:div w:id="1242059549">
          <w:marLeft w:val="1224"/>
          <w:marRight w:val="0"/>
          <w:marTop w:val="0"/>
          <w:marBottom w:val="0"/>
          <w:divBdr>
            <w:top w:val="none" w:sz="0" w:space="0" w:color="auto"/>
            <w:left w:val="none" w:sz="0" w:space="0" w:color="auto"/>
            <w:bottom w:val="none" w:sz="0" w:space="0" w:color="auto"/>
            <w:right w:val="none" w:sz="0" w:space="0" w:color="auto"/>
          </w:divBdr>
        </w:div>
        <w:div w:id="1401749550">
          <w:marLeft w:val="1224"/>
          <w:marRight w:val="0"/>
          <w:marTop w:val="0"/>
          <w:marBottom w:val="0"/>
          <w:divBdr>
            <w:top w:val="none" w:sz="0" w:space="0" w:color="auto"/>
            <w:left w:val="none" w:sz="0" w:space="0" w:color="auto"/>
            <w:bottom w:val="none" w:sz="0" w:space="0" w:color="auto"/>
            <w:right w:val="none" w:sz="0" w:space="0" w:color="auto"/>
          </w:divBdr>
        </w:div>
        <w:div w:id="598952261">
          <w:marLeft w:val="1224"/>
          <w:marRight w:val="0"/>
          <w:marTop w:val="0"/>
          <w:marBottom w:val="0"/>
          <w:divBdr>
            <w:top w:val="none" w:sz="0" w:space="0" w:color="auto"/>
            <w:left w:val="none" w:sz="0" w:space="0" w:color="auto"/>
            <w:bottom w:val="none" w:sz="0" w:space="0" w:color="auto"/>
            <w:right w:val="none" w:sz="0" w:space="0" w:color="auto"/>
          </w:divBdr>
        </w:div>
        <w:div w:id="1917130046">
          <w:marLeft w:val="1224"/>
          <w:marRight w:val="0"/>
          <w:marTop w:val="0"/>
          <w:marBottom w:val="0"/>
          <w:divBdr>
            <w:top w:val="none" w:sz="0" w:space="0" w:color="auto"/>
            <w:left w:val="none" w:sz="0" w:space="0" w:color="auto"/>
            <w:bottom w:val="none" w:sz="0" w:space="0" w:color="auto"/>
            <w:right w:val="none" w:sz="0" w:space="0" w:color="auto"/>
          </w:divBdr>
        </w:div>
        <w:div w:id="1887795766">
          <w:marLeft w:val="1224"/>
          <w:marRight w:val="0"/>
          <w:marTop w:val="0"/>
          <w:marBottom w:val="0"/>
          <w:divBdr>
            <w:top w:val="none" w:sz="0" w:space="0" w:color="auto"/>
            <w:left w:val="none" w:sz="0" w:space="0" w:color="auto"/>
            <w:bottom w:val="none" w:sz="0" w:space="0" w:color="auto"/>
            <w:right w:val="none" w:sz="0" w:space="0" w:color="auto"/>
          </w:divBdr>
        </w:div>
      </w:divsChild>
    </w:div>
    <w:div w:id="373890767">
      <w:bodyDiv w:val="1"/>
      <w:marLeft w:val="0"/>
      <w:marRight w:val="0"/>
      <w:marTop w:val="0"/>
      <w:marBottom w:val="0"/>
      <w:divBdr>
        <w:top w:val="none" w:sz="0" w:space="0" w:color="auto"/>
        <w:left w:val="none" w:sz="0" w:space="0" w:color="auto"/>
        <w:bottom w:val="none" w:sz="0" w:space="0" w:color="auto"/>
        <w:right w:val="none" w:sz="0" w:space="0" w:color="auto"/>
      </w:divBdr>
      <w:divsChild>
        <w:div w:id="1729568850">
          <w:marLeft w:val="1224"/>
          <w:marRight w:val="0"/>
          <w:marTop w:val="0"/>
          <w:marBottom w:val="0"/>
          <w:divBdr>
            <w:top w:val="none" w:sz="0" w:space="0" w:color="auto"/>
            <w:left w:val="none" w:sz="0" w:space="0" w:color="auto"/>
            <w:bottom w:val="none" w:sz="0" w:space="0" w:color="auto"/>
            <w:right w:val="none" w:sz="0" w:space="0" w:color="auto"/>
          </w:divBdr>
        </w:div>
        <w:div w:id="1875264145">
          <w:marLeft w:val="1224"/>
          <w:marRight w:val="0"/>
          <w:marTop w:val="0"/>
          <w:marBottom w:val="0"/>
          <w:divBdr>
            <w:top w:val="none" w:sz="0" w:space="0" w:color="auto"/>
            <w:left w:val="none" w:sz="0" w:space="0" w:color="auto"/>
            <w:bottom w:val="none" w:sz="0" w:space="0" w:color="auto"/>
            <w:right w:val="none" w:sz="0" w:space="0" w:color="auto"/>
          </w:divBdr>
        </w:div>
        <w:div w:id="772624952">
          <w:marLeft w:val="1224"/>
          <w:marRight w:val="0"/>
          <w:marTop w:val="0"/>
          <w:marBottom w:val="0"/>
          <w:divBdr>
            <w:top w:val="none" w:sz="0" w:space="0" w:color="auto"/>
            <w:left w:val="none" w:sz="0" w:space="0" w:color="auto"/>
            <w:bottom w:val="none" w:sz="0" w:space="0" w:color="auto"/>
            <w:right w:val="none" w:sz="0" w:space="0" w:color="auto"/>
          </w:divBdr>
        </w:div>
        <w:div w:id="533614241">
          <w:marLeft w:val="1224"/>
          <w:marRight w:val="0"/>
          <w:marTop w:val="0"/>
          <w:marBottom w:val="0"/>
          <w:divBdr>
            <w:top w:val="none" w:sz="0" w:space="0" w:color="auto"/>
            <w:left w:val="none" w:sz="0" w:space="0" w:color="auto"/>
            <w:bottom w:val="none" w:sz="0" w:space="0" w:color="auto"/>
            <w:right w:val="none" w:sz="0" w:space="0" w:color="auto"/>
          </w:divBdr>
        </w:div>
      </w:divsChild>
    </w:div>
    <w:div w:id="382946093">
      <w:bodyDiv w:val="1"/>
      <w:marLeft w:val="0"/>
      <w:marRight w:val="0"/>
      <w:marTop w:val="0"/>
      <w:marBottom w:val="0"/>
      <w:divBdr>
        <w:top w:val="none" w:sz="0" w:space="0" w:color="auto"/>
        <w:left w:val="none" w:sz="0" w:space="0" w:color="auto"/>
        <w:bottom w:val="none" w:sz="0" w:space="0" w:color="auto"/>
        <w:right w:val="none" w:sz="0" w:space="0" w:color="auto"/>
      </w:divBdr>
      <w:divsChild>
        <w:div w:id="1030645438">
          <w:marLeft w:val="1224"/>
          <w:marRight w:val="0"/>
          <w:marTop w:val="0"/>
          <w:marBottom w:val="0"/>
          <w:divBdr>
            <w:top w:val="none" w:sz="0" w:space="0" w:color="auto"/>
            <w:left w:val="none" w:sz="0" w:space="0" w:color="auto"/>
            <w:bottom w:val="none" w:sz="0" w:space="0" w:color="auto"/>
            <w:right w:val="none" w:sz="0" w:space="0" w:color="auto"/>
          </w:divBdr>
        </w:div>
        <w:div w:id="1314329373">
          <w:marLeft w:val="1224"/>
          <w:marRight w:val="0"/>
          <w:marTop w:val="0"/>
          <w:marBottom w:val="0"/>
          <w:divBdr>
            <w:top w:val="none" w:sz="0" w:space="0" w:color="auto"/>
            <w:left w:val="none" w:sz="0" w:space="0" w:color="auto"/>
            <w:bottom w:val="none" w:sz="0" w:space="0" w:color="auto"/>
            <w:right w:val="none" w:sz="0" w:space="0" w:color="auto"/>
          </w:divBdr>
        </w:div>
        <w:div w:id="578976782">
          <w:marLeft w:val="1224"/>
          <w:marRight w:val="0"/>
          <w:marTop w:val="0"/>
          <w:marBottom w:val="0"/>
          <w:divBdr>
            <w:top w:val="none" w:sz="0" w:space="0" w:color="auto"/>
            <w:left w:val="none" w:sz="0" w:space="0" w:color="auto"/>
            <w:bottom w:val="none" w:sz="0" w:space="0" w:color="auto"/>
            <w:right w:val="none" w:sz="0" w:space="0" w:color="auto"/>
          </w:divBdr>
        </w:div>
        <w:div w:id="1854415018">
          <w:marLeft w:val="1224"/>
          <w:marRight w:val="0"/>
          <w:marTop w:val="0"/>
          <w:marBottom w:val="0"/>
          <w:divBdr>
            <w:top w:val="none" w:sz="0" w:space="0" w:color="auto"/>
            <w:left w:val="none" w:sz="0" w:space="0" w:color="auto"/>
            <w:bottom w:val="none" w:sz="0" w:space="0" w:color="auto"/>
            <w:right w:val="none" w:sz="0" w:space="0" w:color="auto"/>
          </w:divBdr>
        </w:div>
        <w:div w:id="43411814">
          <w:marLeft w:val="1224"/>
          <w:marRight w:val="0"/>
          <w:marTop w:val="0"/>
          <w:marBottom w:val="0"/>
          <w:divBdr>
            <w:top w:val="none" w:sz="0" w:space="0" w:color="auto"/>
            <w:left w:val="none" w:sz="0" w:space="0" w:color="auto"/>
            <w:bottom w:val="none" w:sz="0" w:space="0" w:color="auto"/>
            <w:right w:val="none" w:sz="0" w:space="0" w:color="auto"/>
          </w:divBdr>
        </w:div>
      </w:divsChild>
    </w:div>
    <w:div w:id="522476764">
      <w:bodyDiv w:val="1"/>
      <w:marLeft w:val="0"/>
      <w:marRight w:val="0"/>
      <w:marTop w:val="0"/>
      <w:marBottom w:val="0"/>
      <w:divBdr>
        <w:top w:val="none" w:sz="0" w:space="0" w:color="auto"/>
        <w:left w:val="none" w:sz="0" w:space="0" w:color="auto"/>
        <w:bottom w:val="none" w:sz="0" w:space="0" w:color="auto"/>
        <w:right w:val="none" w:sz="0" w:space="0" w:color="auto"/>
      </w:divBdr>
      <w:divsChild>
        <w:div w:id="2105220498">
          <w:marLeft w:val="1224"/>
          <w:marRight w:val="0"/>
          <w:marTop w:val="0"/>
          <w:marBottom w:val="0"/>
          <w:divBdr>
            <w:top w:val="none" w:sz="0" w:space="0" w:color="auto"/>
            <w:left w:val="none" w:sz="0" w:space="0" w:color="auto"/>
            <w:bottom w:val="none" w:sz="0" w:space="0" w:color="auto"/>
            <w:right w:val="none" w:sz="0" w:space="0" w:color="auto"/>
          </w:divBdr>
        </w:div>
        <w:div w:id="1275601964">
          <w:marLeft w:val="1224"/>
          <w:marRight w:val="0"/>
          <w:marTop w:val="0"/>
          <w:marBottom w:val="0"/>
          <w:divBdr>
            <w:top w:val="none" w:sz="0" w:space="0" w:color="auto"/>
            <w:left w:val="none" w:sz="0" w:space="0" w:color="auto"/>
            <w:bottom w:val="none" w:sz="0" w:space="0" w:color="auto"/>
            <w:right w:val="none" w:sz="0" w:space="0" w:color="auto"/>
          </w:divBdr>
        </w:div>
        <w:div w:id="1893342622">
          <w:marLeft w:val="1224"/>
          <w:marRight w:val="0"/>
          <w:marTop w:val="0"/>
          <w:marBottom w:val="0"/>
          <w:divBdr>
            <w:top w:val="none" w:sz="0" w:space="0" w:color="auto"/>
            <w:left w:val="none" w:sz="0" w:space="0" w:color="auto"/>
            <w:bottom w:val="none" w:sz="0" w:space="0" w:color="auto"/>
            <w:right w:val="none" w:sz="0" w:space="0" w:color="auto"/>
          </w:divBdr>
        </w:div>
        <w:div w:id="2009014745">
          <w:marLeft w:val="1224"/>
          <w:marRight w:val="0"/>
          <w:marTop w:val="0"/>
          <w:marBottom w:val="0"/>
          <w:divBdr>
            <w:top w:val="none" w:sz="0" w:space="0" w:color="auto"/>
            <w:left w:val="none" w:sz="0" w:space="0" w:color="auto"/>
            <w:bottom w:val="none" w:sz="0" w:space="0" w:color="auto"/>
            <w:right w:val="none" w:sz="0" w:space="0" w:color="auto"/>
          </w:divBdr>
        </w:div>
      </w:divsChild>
    </w:div>
    <w:div w:id="701713330">
      <w:bodyDiv w:val="1"/>
      <w:marLeft w:val="0"/>
      <w:marRight w:val="0"/>
      <w:marTop w:val="0"/>
      <w:marBottom w:val="0"/>
      <w:divBdr>
        <w:top w:val="none" w:sz="0" w:space="0" w:color="auto"/>
        <w:left w:val="none" w:sz="0" w:space="0" w:color="auto"/>
        <w:bottom w:val="none" w:sz="0" w:space="0" w:color="auto"/>
        <w:right w:val="none" w:sz="0" w:space="0" w:color="auto"/>
      </w:divBdr>
      <w:divsChild>
        <w:div w:id="1804691538">
          <w:marLeft w:val="446"/>
          <w:marRight w:val="0"/>
          <w:marTop w:val="0"/>
          <w:marBottom w:val="0"/>
          <w:divBdr>
            <w:top w:val="none" w:sz="0" w:space="0" w:color="auto"/>
            <w:left w:val="none" w:sz="0" w:space="0" w:color="auto"/>
            <w:bottom w:val="none" w:sz="0" w:space="0" w:color="auto"/>
            <w:right w:val="none" w:sz="0" w:space="0" w:color="auto"/>
          </w:divBdr>
        </w:div>
        <w:div w:id="607739434">
          <w:marLeft w:val="446"/>
          <w:marRight w:val="0"/>
          <w:marTop w:val="0"/>
          <w:marBottom w:val="0"/>
          <w:divBdr>
            <w:top w:val="none" w:sz="0" w:space="0" w:color="auto"/>
            <w:left w:val="none" w:sz="0" w:space="0" w:color="auto"/>
            <w:bottom w:val="none" w:sz="0" w:space="0" w:color="auto"/>
            <w:right w:val="none" w:sz="0" w:space="0" w:color="auto"/>
          </w:divBdr>
        </w:div>
        <w:div w:id="688604314">
          <w:marLeft w:val="446"/>
          <w:marRight w:val="0"/>
          <w:marTop w:val="0"/>
          <w:marBottom w:val="0"/>
          <w:divBdr>
            <w:top w:val="none" w:sz="0" w:space="0" w:color="auto"/>
            <w:left w:val="none" w:sz="0" w:space="0" w:color="auto"/>
            <w:bottom w:val="none" w:sz="0" w:space="0" w:color="auto"/>
            <w:right w:val="none" w:sz="0" w:space="0" w:color="auto"/>
          </w:divBdr>
        </w:div>
        <w:div w:id="721290745">
          <w:marLeft w:val="446"/>
          <w:marRight w:val="0"/>
          <w:marTop w:val="0"/>
          <w:marBottom w:val="0"/>
          <w:divBdr>
            <w:top w:val="none" w:sz="0" w:space="0" w:color="auto"/>
            <w:left w:val="none" w:sz="0" w:space="0" w:color="auto"/>
            <w:bottom w:val="none" w:sz="0" w:space="0" w:color="auto"/>
            <w:right w:val="none" w:sz="0" w:space="0" w:color="auto"/>
          </w:divBdr>
        </w:div>
      </w:divsChild>
    </w:div>
    <w:div w:id="868177338">
      <w:bodyDiv w:val="1"/>
      <w:marLeft w:val="0"/>
      <w:marRight w:val="0"/>
      <w:marTop w:val="0"/>
      <w:marBottom w:val="0"/>
      <w:divBdr>
        <w:top w:val="none" w:sz="0" w:space="0" w:color="auto"/>
        <w:left w:val="none" w:sz="0" w:space="0" w:color="auto"/>
        <w:bottom w:val="none" w:sz="0" w:space="0" w:color="auto"/>
        <w:right w:val="none" w:sz="0" w:space="0" w:color="auto"/>
      </w:divBdr>
      <w:divsChild>
        <w:div w:id="1439062680">
          <w:marLeft w:val="1224"/>
          <w:marRight w:val="0"/>
          <w:marTop w:val="0"/>
          <w:marBottom w:val="0"/>
          <w:divBdr>
            <w:top w:val="none" w:sz="0" w:space="0" w:color="auto"/>
            <w:left w:val="none" w:sz="0" w:space="0" w:color="auto"/>
            <w:bottom w:val="none" w:sz="0" w:space="0" w:color="auto"/>
            <w:right w:val="none" w:sz="0" w:space="0" w:color="auto"/>
          </w:divBdr>
        </w:div>
        <w:div w:id="201408981">
          <w:marLeft w:val="1224"/>
          <w:marRight w:val="0"/>
          <w:marTop w:val="0"/>
          <w:marBottom w:val="0"/>
          <w:divBdr>
            <w:top w:val="none" w:sz="0" w:space="0" w:color="auto"/>
            <w:left w:val="none" w:sz="0" w:space="0" w:color="auto"/>
            <w:bottom w:val="none" w:sz="0" w:space="0" w:color="auto"/>
            <w:right w:val="none" w:sz="0" w:space="0" w:color="auto"/>
          </w:divBdr>
        </w:div>
        <w:div w:id="628824146">
          <w:marLeft w:val="1224"/>
          <w:marRight w:val="0"/>
          <w:marTop w:val="0"/>
          <w:marBottom w:val="0"/>
          <w:divBdr>
            <w:top w:val="none" w:sz="0" w:space="0" w:color="auto"/>
            <w:left w:val="none" w:sz="0" w:space="0" w:color="auto"/>
            <w:bottom w:val="none" w:sz="0" w:space="0" w:color="auto"/>
            <w:right w:val="none" w:sz="0" w:space="0" w:color="auto"/>
          </w:divBdr>
        </w:div>
        <w:div w:id="1708866946">
          <w:marLeft w:val="1224"/>
          <w:marRight w:val="0"/>
          <w:marTop w:val="0"/>
          <w:marBottom w:val="0"/>
          <w:divBdr>
            <w:top w:val="none" w:sz="0" w:space="0" w:color="auto"/>
            <w:left w:val="none" w:sz="0" w:space="0" w:color="auto"/>
            <w:bottom w:val="none" w:sz="0" w:space="0" w:color="auto"/>
            <w:right w:val="none" w:sz="0" w:space="0" w:color="auto"/>
          </w:divBdr>
        </w:div>
      </w:divsChild>
    </w:div>
    <w:div w:id="1161312997">
      <w:bodyDiv w:val="1"/>
      <w:marLeft w:val="0"/>
      <w:marRight w:val="0"/>
      <w:marTop w:val="0"/>
      <w:marBottom w:val="0"/>
      <w:divBdr>
        <w:top w:val="none" w:sz="0" w:space="0" w:color="auto"/>
        <w:left w:val="none" w:sz="0" w:space="0" w:color="auto"/>
        <w:bottom w:val="none" w:sz="0" w:space="0" w:color="auto"/>
        <w:right w:val="none" w:sz="0" w:space="0" w:color="auto"/>
      </w:divBdr>
      <w:divsChild>
        <w:div w:id="848837901">
          <w:marLeft w:val="446"/>
          <w:marRight w:val="0"/>
          <w:marTop w:val="0"/>
          <w:marBottom w:val="0"/>
          <w:divBdr>
            <w:top w:val="none" w:sz="0" w:space="0" w:color="auto"/>
            <w:left w:val="none" w:sz="0" w:space="0" w:color="auto"/>
            <w:bottom w:val="none" w:sz="0" w:space="0" w:color="auto"/>
            <w:right w:val="none" w:sz="0" w:space="0" w:color="auto"/>
          </w:divBdr>
        </w:div>
        <w:div w:id="1451583748">
          <w:marLeft w:val="446"/>
          <w:marRight w:val="0"/>
          <w:marTop w:val="0"/>
          <w:marBottom w:val="0"/>
          <w:divBdr>
            <w:top w:val="none" w:sz="0" w:space="0" w:color="auto"/>
            <w:left w:val="none" w:sz="0" w:space="0" w:color="auto"/>
            <w:bottom w:val="none" w:sz="0" w:space="0" w:color="auto"/>
            <w:right w:val="none" w:sz="0" w:space="0" w:color="auto"/>
          </w:divBdr>
        </w:div>
        <w:div w:id="1690720200">
          <w:marLeft w:val="446"/>
          <w:marRight w:val="0"/>
          <w:marTop w:val="0"/>
          <w:marBottom w:val="0"/>
          <w:divBdr>
            <w:top w:val="none" w:sz="0" w:space="0" w:color="auto"/>
            <w:left w:val="none" w:sz="0" w:space="0" w:color="auto"/>
            <w:bottom w:val="none" w:sz="0" w:space="0" w:color="auto"/>
            <w:right w:val="none" w:sz="0" w:space="0" w:color="auto"/>
          </w:divBdr>
        </w:div>
      </w:divsChild>
    </w:div>
    <w:div w:id="1271552948">
      <w:bodyDiv w:val="1"/>
      <w:marLeft w:val="0"/>
      <w:marRight w:val="0"/>
      <w:marTop w:val="0"/>
      <w:marBottom w:val="0"/>
      <w:divBdr>
        <w:top w:val="none" w:sz="0" w:space="0" w:color="auto"/>
        <w:left w:val="none" w:sz="0" w:space="0" w:color="auto"/>
        <w:bottom w:val="none" w:sz="0" w:space="0" w:color="auto"/>
        <w:right w:val="none" w:sz="0" w:space="0" w:color="auto"/>
      </w:divBdr>
    </w:div>
    <w:div w:id="1522936367">
      <w:bodyDiv w:val="1"/>
      <w:marLeft w:val="0"/>
      <w:marRight w:val="0"/>
      <w:marTop w:val="0"/>
      <w:marBottom w:val="0"/>
      <w:divBdr>
        <w:top w:val="none" w:sz="0" w:space="0" w:color="auto"/>
        <w:left w:val="none" w:sz="0" w:space="0" w:color="auto"/>
        <w:bottom w:val="none" w:sz="0" w:space="0" w:color="auto"/>
        <w:right w:val="none" w:sz="0" w:space="0" w:color="auto"/>
      </w:divBdr>
      <w:divsChild>
        <w:div w:id="2045668071">
          <w:marLeft w:val="1224"/>
          <w:marRight w:val="0"/>
          <w:marTop w:val="0"/>
          <w:marBottom w:val="0"/>
          <w:divBdr>
            <w:top w:val="none" w:sz="0" w:space="0" w:color="auto"/>
            <w:left w:val="none" w:sz="0" w:space="0" w:color="auto"/>
            <w:bottom w:val="none" w:sz="0" w:space="0" w:color="auto"/>
            <w:right w:val="none" w:sz="0" w:space="0" w:color="auto"/>
          </w:divBdr>
        </w:div>
        <w:div w:id="1233078063">
          <w:marLeft w:val="1224"/>
          <w:marRight w:val="0"/>
          <w:marTop w:val="0"/>
          <w:marBottom w:val="0"/>
          <w:divBdr>
            <w:top w:val="none" w:sz="0" w:space="0" w:color="auto"/>
            <w:left w:val="none" w:sz="0" w:space="0" w:color="auto"/>
            <w:bottom w:val="none" w:sz="0" w:space="0" w:color="auto"/>
            <w:right w:val="none" w:sz="0" w:space="0" w:color="auto"/>
          </w:divBdr>
        </w:div>
        <w:div w:id="700978867">
          <w:marLeft w:val="1224"/>
          <w:marRight w:val="0"/>
          <w:marTop w:val="0"/>
          <w:marBottom w:val="0"/>
          <w:divBdr>
            <w:top w:val="none" w:sz="0" w:space="0" w:color="auto"/>
            <w:left w:val="none" w:sz="0" w:space="0" w:color="auto"/>
            <w:bottom w:val="none" w:sz="0" w:space="0" w:color="auto"/>
            <w:right w:val="none" w:sz="0" w:space="0" w:color="auto"/>
          </w:divBdr>
        </w:div>
        <w:div w:id="1136337288">
          <w:marLeft w:val="1224"/>
          <w:marRight w:val="0"/>
          <w:marTop w:val="0"/>
          <w:marBottom w:val="0"/>
          <w:divBdr>
            <w:top w:val="none" w:sz="0" w:space="0" w:color="auto"/>
            <w:left w:val="none" w:sz="0" w:space="0" w:color="auto"/>
            <w:bottom w:val="none" w:sz="0" w:space="0" w:color="auto"/>
            <w:right w:val="none" w:sz="0" w:space="0" w:color="auto"/>
          </w:divBdr>
        </w:div>
        <w:div w:id="1591500322">
          <w:marLeft w:val="1224"/>
          <w:marRight w:val="0"/>
          <w:marTop w:val="0"/>
          <w:marBottom w:val="0"/>
          <w:divBdr>
            <w:top w:val="none" w:sz="0" w:space="0" w:color="auto"/>
            <w:left w:val="none" w:sz="0" w:space="0" w:color="auto"/>
            <w:bottom w:val="none" w:sz="0" w:space="0" w:color="auto"/>
            <w:right w:val="none" w:sz="0" w:space="0" w:color="auto"/>
          </w:divBdr>
        </w:div>
      </w:divsChild>
    </w:div>
    <w:div w:id="1687558590">
      <w:bodyDiv w:val="1"/>
      <w:marLeft w:val="0"/>
      <w:marRight w:val="0"/>
      <w:marTop w:val="0"/>
      <w:marBottom w:val="0"/>
      <w:divBdr>
        <w:top w:val="none" w:sz="0" w:space="0" w:color="auto"/>
        <w:left w:val="none" w:sz="0" w:space="0" w:color="auto"/>
        <w:bottom w:val="none" w:sz="0" w:space="0" w:color="auto"/>
        <w:right w:val="none" w:sz="0" w:space="0" w:color="auto"/>
      </w:divBdr>
      <w:divsChild>
        <w:div w:id="1169365860">
          <w:marLeft w:val="547"/>
          <w:marRight w:val="0"/>
          <w:marTop w:val="0"/>
          <w:marBottom w:val="0"/>
          <w:divBdr>
            <w:top w:val="none" w:sz="0" w:space="0" w:color="auto"/>
            <w:left w:val="none" w:sz="0" w:space="0" w:color="auto"/>
            <w:bottom w:val="none" w:sz="0" w:space="0" w:color="auto"/>
            <w:right w:val="none" w:sz="0" w:space="0" w:color="auto"/>
          </w:divBdr>
        </w:div>
        <w:div w:id="646587837">
          <w:marLeft w:val="547"/>
          <w:marRight w:val="0"/>
          <w:marTop w:val="0"/>
          <w:marBottom w:val="0"/>
          <w:divBdr>
            <w:top w:val="none" w:sz="0" w:space="0" w:color="auto"/>
            <w:left w:val="none" w:sz="0" w:space="0" w:color="auto"/>
            <w:bottom w:val="none" w:sz="0" w:space="0" w:color="auto"/>
            <w:right w:val="none" w:sz="0" w:space="0" w:color="auto"/>
          </w:divBdr>
        </w:div>
        <w:div w:id="1100612531">
          <w:marLeft w:val="547"/>
          <w:marRight w:val="0"/>
          <w:marTop w:val="0"/>
          <w:marBottom w:val="0"/>
          <w:divBdr>
            <w:top w:val="none" w:sz="0" w:space="0" w:color="auto"/>
            <w:left w:val="none" w:sz="0" w:space="0" w:color="auto"/>
            <w:bottom w:val="none" w:sz="0" w:space="0" w:color="auto"/>
            <w:right w:val="none" w:sz="0" w:space="0" w:color="auto"/>
          </w:divBdr>
        </w:div>
      </w:divsChild>
    </w:div>
    <w:div w:id="1940986237">
      <w:bodyDiv w:val="1"/>
      <w:marLeft w:val="0"/>
      <w:marRight w:val="0"/>
      <w:marTop w:val="0"/>
      <w:marBottom w:val="0"/>
      <w:divBdr>
        <w:top w:val="none" w:sz="0" w:space="0" w:color="auto"/>
        <w:left w:val="none" w:sz="0" w:space="0" w:color="auto"/>
        <w:bottom w:val="none" w:sz="0" w:space="0" w:color="auto"/>
        <w:right w:val="none" w:sz="0" w:space="0" w:color="auto"/>
      </w:divBdr>
      <w:divsChild>
        <w:div w:id="233510842">
          <w:marLeft w:val="446"/>
          <w:marRight w:val="0"/>
          <w:marTop w:val="0"/>
          <w:marBottom w:val="0"/>
          <w:divBdr>
            <w:top w:val="none" w:sz="0" w:space="0" w:color="auto"/>
            <w:left w:val="none" w:sz="0" w:space="0" w:color="auto"/>
            <w:bottom w:val="none" w:sz="0" w:space="0" w:color="auto"/>
            <w:right w:val="none" w:sz="0" w:space="0" w:color="auto"/>
          </w:divBdr>
        </w:div>
        <w:div w:id="1988388617">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11</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ccb</dc:creator>
  <cp:lastModifiedBy>li qian</cp:lastModifiedBy>
  <cp:revision>256</cp:revision>
  <dcterms:created xsi:type="dcterms:W3CDTF">2020-12-22T11:12:00Z</dcterms:created>
  <dcterms:modified xsi:type="dcterms:W3CDTF">2021-02-20T07:43:00Z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