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63" w:rsidRPr="00947663" w:rsidRDefault="00947663" w:rsidP="00947663">
      <w:pPr>
        <w:rPr>
          <w:color w:val="1F4E79" w:themeColor="accent1" w:themeShade="80"/>
        </w:rPr>
      </w:pPr>
      <w:r w:rsidRPr="00947663">
        <w:rPr>
          <w:color w:val="1F4E79" w:themeColor="accent1" w:themeShade="80"/>
        </w:rPr>
        <w:t>Background Information</w:t>
      </w:r>
    </w:p>
    <w:p w:rsidR="00947663" w:rsidRDefault="00947663" w:rsidP="00947663">
      <w:r w:rsidRPr="00947663">
        <w:rPr>
          <w:color w:val="1F4E79" w:themeColor="accent1" w:themeShade="80"/>
        </w:rP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w:t>
      </w:r>
      <w:proofErr w:type="gramStart"/>
      <w:r w:rsidRPr="00947663">
        <w:rPr>
          <w:color w:val="1F4E79" w:themeColor="accent1" w:themeShade="80"/>
        </w:rPr>
        <w:t>example</w:t>
      </w:r>
      <w:proofErr w:type="gramEnd"/>
      <w:r w:rsidRPr="00947663">
        <w:rPr>
          <w:color w:val="1F4E79" w:themeColor="accent1" w:themeShade="80"/>
        </w:rPr>
        <w:t xml:space="preserve"> RED, BLUE. In the incongruent words condition, the words displayed are color words whose names do not match the colors in which they are printed: for </w:t>
      </w:r>
      <w:proofErr w:type="gramStart"/>
      <w:r w:rsidRPr="00947663">
        <w:rPr>
          <w:color w:val="1F4E79" w:themeColor="accent1" w:themeShade="80"/>
        </w:rPr>
        <w:t>example</w:t>
      </w:r>
      <w:proofErr w:type="gramEnd"/>
      <w:r w:rsidRPr="00947663">
        <w:rPr>
          <w:color w:val="1F4E79" w:themeColor="accent1" w:themeShade="80"/>
        </w:rPr>
        <w:t xml:space="preserve"> PURPLE, ORANGE. In each case, we measure the time it takes to name the ink colors in equally-sized lists. Each participant will go through and record a time from each condition.</w:t>
      </w:r>
    </w:p>
    <w:p w:rsidR="00947663" w:rsidRPr="00947663" w:rsidRDefault="00947663" w:rsidP="00947663">
      <w:pPr>
        <w:rPr>
          <w:color w:val="1F4E79" w:themeColor="accent1" w:themeShade="80"/>
        </w:rPr>
      </w:pPr>
      <w:r w:rsidRPr="00947663">
        <w:rPr>
          <w:color w:val="1F4E79" w:themeColor="accent1" w:themeShade="80"/>
        </w:rPr>
        <w:t>1. What is our independent variable? What is our dependent variable?</w:t>
      </w:r>
    </w:p>
    <w:p w:rsidR="00947663" w:rsidRDefault="00947663" w:rsidP="00947663">
      <w:r>
        <w:t>Independent variable: the type of the word, incongruent or congruent</w:t>
      </w:r>
    </w:p>
    <w:p w:rsidR="00947663" w:rsidRDefault="00947663" w:rsidP="00947663">
      <w:r>
        <w:t>Dependent variable: the time it takes to name the ink colors</w:t>
      </w:r>
    </w:p>
    <w:p w:rsidR="00947663" w:rsidRDefault="00947663" w:rsidP="00947663">
      <w:pPr>
        <w:rPr>
          <w:color w:val="1F4E79" w:themeColor="accent1" w:themeShade="80"/>
        </w:rPr>
      </w:pPr>
      <w:r w:rsidRPr="00947663">
        <w:rPr>
          <w:color w:val="1F4E79" w:themeColor="accent1" w:themeShade="80"/>
        </w:rPr>
        <w:t>2. What is an appropriate set of hypotheses for this task? What kind of statistical test do you expect to perform? Justify your choices.</w:t>
      </w:r>
    </w:p>
    <w:p w:rsidR="00ED4FAF" w:rsidRDefault="00ED4FAF" w:rsidP="00947663">
      <w:pPr>
        <w:rPr>
          <w:color w:val="000000" w:themeColor="text1"/>
        </w:rPr>
      </w:pPr>
      <w:r>
        <w:rPr>
          <w:color w:val="000000" w:themeColor="text1"/>
        </w:rPr>
        <w:t xml:space="preserve">In this test, we use sample data to predict population parameters. The two sample data can be used to predict the average response time. We use d to represent the different between pairs of data, then </w:t>
      </w:r>
      <w:r w:rsidRPr="00ED4FAF">
        <w:rPr>
          <w:color w:val="000000" w:themeColor="text1"/>
        </w:rPr>
        <w:t>d</w:t>
      </w:r>
      <w:proofErr w:type="gramStart"/>
      <w:r w:rsidRPr="00ED4FAF">
        <w:rPr>
          <w:color w:val="000000" w:themeColor="text1"/>
        </w:rPr>
        <w:t>¯  =</w:t>
      </w:r>
      <w:proofErr w:type="gramEnd"/>
      <w:r w:rsidRPr="00ED4FAF">
        <w:rPr>
          <w:color w:val="000000" w:themeColor="text1"/>
        </w:rPr>
        <w:t xml:space="preserve"> mean of these differences.</w:t>
      </w:r>
    </w:p>
    <w:p w:rsidR="00ED4FAF" w:rsidRPr="00B83F44" w:rsidRDefault="00ED4FAF" w:rsidP="00947663">
      <w:pPr>
        <w:rPr>
          <w:color w:val="000000" w:themeColor="text1"/>
        </w:rPr>
      </w:pPr>
      <w:r>
        <w:rPr>
          <w:color w:val="000000" w:themeColor="text1"/>
        </w:rPr>
        <w:t>Av</w:t>
      </w:r>
      <w:r w:rsidR="00B83F44">
        <w:rPr>
          <w:color w:val="000000" w:themeColor="text1"/>
        </w:rPr>
        <w:t xml:space="preserve">erage of </w:t>
      </w:r>
      <w:proofErr w:type="gramStart"/>
      <w:r w:rsidR="00B83F44">
        <w:rPr>
          <w:color w:val="000000" w:themeColor="text1"/>
        </w:rPr>
        <w:t>congruent :</w:t>
      </w:r>
      <w:proofErr w:type="gramEnd"/>
      <w:r w:rsidR="00B83F44">
        <w:rPr>
          <w:color w:val="000000" w:themeColor="text1"/>
        </w:rPr>
        <w:t xml:space="preserve"> </w:t>
      </w:r>
      <w:proofErr w:type="spellStart"/>
      <w:r w:rsidR="00B83F44">
        <w:rPr>
          <w:color w:val="000000" w:themeColor="text1"/>
        </w:rPr>
        <w:t>a</w:t>
      </w:r>
      <w:r w:rsidR="00B83F44">
        <w:rPr>
          <w:color w:val="000000" w:themeColor="text1"/>
          <w:vertAlign w:val="subscript"/>
        </w:rPr>
        <w:t>c</w:t>
      </w:r>
      <w:proofErr w:type="spellEnd"/>
      <w:r w:rsidR="00B83F44">
        <w:rPr>
          <w:color w:val="000000" w:themeColor="text1"/>
        </w:rPr>
        <w:t xml:space="preserve">     Average of incongruent : </w:t>
      </w:r>
      <w:proofErr w:type="spellStart"/>
      <w:r w:rsidR="00B83F44">
        <w:rPr>
          <w:color w:val="000000" w:themeColor="text1"/>
        </w:rPr>
        <w:t>a</w:t>
      </w:r>
      <w:r w:rsidR="00B83F44">
        <w:rPr>
          <w:color w:val="000000" w:themeColor="text1"/>
          <w:vertAlign w:val="subscript"/>
        </w:rPr>
        <w:t>i</w:t>
      </w:r>
      <w:proofErr w:type="spellEnd"/>
      <w:r w:rsidR="00B83F44">
        <w:rPr>
          <w:color w:val="000000" w:themeColor="text1"/>
        </w:rPr>
        <w:t xml:space="preserve">    Mean of difference: a</w:t>
      </w:r>
      <w:r w:rsidR="00B83F44">
        <w:rPr>
          <w:color w:val="000000" w:themeColor="text1"/>
          <w:vertAlign w:val="subscript"/>
        </w:rPr>
        <w:t>c</w:t>
      </w:r>
      <w:r w:rsidR="00B83F44">
        <w:rPr>
          <w:color w:val="000000" w:themeColor="text1"/>
        </w:rPr>
        <w:t xml:space="preserve">- </w:t>
      </w:r>
      <w:proofErr w:type="spellStart"/>
      <w:r w:rsidR="00B83F44">
        <w:rPr>
          <w:color w:val="000000" w:themeColor="text1"/>
        </w:rPr>
        <w:t>a</w:t>
      </w:r>
      <w:r w:rsidR="00B83F44">
        <w:rPr>
          <w:color w:val="000000" w:themeColor="text1"/>
          <w:vertAlign w:val="subscript"/>
        </w:rPr>
        <w:t>i</w:t>
      </w:r>
      <w:proofErr w:type="spellEnd"/>
      <w:r w:rsidR="00B83F44">
        <w:rPr>
          <w:color w:val="000000" w:themeColor="text1"/>
        </w:rPr>
        <w:t>=</w:t>
      </w:r>
      <w:r w:rsidR="00B83F44" w:rsidRPr="00B83F44">
        <w:rPr>
          <w:color w:val="000000" w:themeColor="text1"/>
        </w:rPr>
        <w:t xml:space="preserve"> </w:t>
      </w:r>
      <w:r w:rsidR="00B83F44" w:rsidRPr="00ED4FAF">
        <w:rPr>
          <w:color w:val="000000" w:themeColor="text1"/>
        </w:rPr>
        <w:t xml:space="preserve">d¯  </w:t>
      </w:r>
    </w:p>
    <w:p w:rsidR="00ED4FAF" w:rsidRDefault="00947663" w:rsidP="00947663">
      <w:r w:rsidRPr="00947663">
        <w:t>H</w:t>
      </w:r>
      <w:proofErr w:type="gramStart"/>
      <w:r w:rsidRPr="00947663">
        <w:rPr>
          <w:vertAlign w:val="subscript"/>
        </w:rPr>
        <w:t>0</w:t>
      </w:r>
      <w:r w:rsidRPr="00947663">
        <w:t xml:space="preserve"> :</w:t>
      </w:r>
      <w:proofErr w:type="gramEnd"/>
      <w:r w:rsidRPr="00947663">
        <w:t xml:space="preserve"> </w:t>
      </w:r>
      <w:r w:rsidR="00ED4FAF" w:rsidRPr="00ED4FAF">
        <w:rPr>
          <w:color w:val="000000" w:themeColor="text1"/>
        </w:rPr>
        <w:t xml:space="preserve">d¯  </w:t>
      </w:r>
      <w:r w:rsidR="00ED4FAF">
        <w:rPr>
          <w:color w:val="000000" w:themeColor="text1"/>
        </w:rPr>
        <w:t>=0</w:t>
      </w:r>
    </w:p>
    <w:p w:rsidR="00947663" w:rsidRDefault="00947663" w:rsidP="00947663">
      <w:r>
        <w:t>H</w:t>
      </w:r>
      <w:r>
        <w:rPr>
          <w:vertAlign w:val="subscript"/>
        </w:rPr>
        <w:t>1</w:t>
      </w:r>
      <w:r w:rsidR="00B83F44">
        <w:t xml:space="preserve">: </w:t>
      </w:r>
      <w:r w:rsidR="00B83F44" w:rsidRPr="00ED4FAF">
        <w:rPr>
          <w:color w:val="000000" w:themeColor="text1"/>
        </w:rPr>
        <w:t>d</w:t>
      </w:r>
      <w:proofErr w:type="gramStart"/>
      <w:r w:rsidR="00B83F44" w:rsidRPr="00ED4FAF">
        <w:rPr>
          <w:color w:val="000000" w:themeColor="text1"/>
        </w:rPr>
        <w:t xml:space="preserve">¯  </w:t>
      </w:r>
      <w:r w:rsidR="00B83F44">
        <w:rPr>
          <w:color w:val="000000" w:themeColor="text1"/>
        </w:rPr>
        <w:t>&lt;</w:t>
      </w:r>
      <w:proofErr w:type="gramEnd"/>
      <w:r w:rsidR="00B83F44">
        <w:rPr>
          <w:color w:val="000000" w:themeColor="text1"/>
        </w:rPr>
        <w:t xml:space="preserve"> 0</w:t>
      </w:r>
    </w:p>
    <w:p w:rsidR="00505BC1" w:rsidRPr="00947663" w:rsidRDefault="00505BC1" w:rsidP="00947663">
      <w:r>
        <w:t>I plan to use</w:t>
      </w:r>
      <w:r w:rsidR="00166644">
        <w:t xml:space="preserve"> paired two sample t</w:t>
      </w:r>
      <w:r>
        <w:t xml:space="preserve">-test to analyze the </w:t>
      </w:r>
      <w:r w:rsidR="00166644">
        <w:t>data (one tailed test)</w:t>
      </w:r>
      <w:r>
        <w:t>.</w:t>
      </w:r>
      <w:r w:rsidR="00166644">
        <w:t xml:space="preserve"> I choose this statistical test because we have two related group in this experiment, one is the people read congruent, the other one is the same people </w:t>
      </w:r>
      <w:r w:rsidR="00145865">
        <w:t>read incongruent word. And also assume the data is normal distribution. The sampl</w:t>
      </w:r>
      <w:r w:rsidR="00611C25">
        <w:t>e size 24 is less than 30</w:t>
      </w:r>
      <w:r w:rsidR="00145865">
        <w:t xml:space="preserve">. I choose to do one-tailed test because the reasonable hypotheses </w:t>
      </w:r>
      <w:proofErr w:type="gramStart"/>
      <w:r w:rsidR="00145865">
        <w:t>is</w:t>
      </w:r>
      <w:proofErr w:type="gramEnd"/>
      <w:r w:rsidR="00145865">
        <w:t xml:space="preserve"> incongruent will increase the time.  </w:t>
      </w:r>
    </w:p>
    <w:p w:rsidR="00947663" w:rsidRDefault="00947663" w:rsidP="00947663">
      <w:pPr>
        <w:rPr>
          <w:color w:val="1F4E79" w:themeColor="accent1" w:themeShade="80"/>
        </w:rPr>
      </w:pPr>
      <w:r w:rsidRPr="00947663">
        <w:rPr>
          <w:color w:val="1F4E79" w:themeColor="accent1" w:themeShade="80"/>
        </w:rPr>
        <w:t>3. Report some descriptive statistics regarding this dataset. Include at least one measure of central tendency and at least one measure of variability.</w:t>
      </w:r>
    </w:p>
    <w:tbl>
      <w:tblPr>
        <w:tblW w:w="5214" w:type="dxa"/>
        <w:tblLook w:val="04A0" w:firstRow="1" w:lastRow="0" w:firstColumn="1" w:lastColumn="0" w:noHBand="0" w:noVBand="1"/>
      </w:tblPr>
      <w:tblGrid>
        <w:gridCol w:w="2695"/>
        <w:gridCol w:w="1387"/>
        <w:gridCol w:w="1387"/>
      </w:tblGrid>
      <w:tr w:rsidR="00505BC1" w:rsidRPr="00505BC1" w:rsidTr="00505BC1">
        <w:trPr>
          <w:trHeight w:val="300"/>
        </w:trPr>
        <w:tc>
          <w:tcPr>
            <w:tcW w:w="2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i/>
                <w:iCs/>
                <w:color w:val="000000"/>
              </w:rPr>
            </w:pPr>
            <w:r w:rsidRPr="00505BC1">
              <w:rPr>
                <w:rFonts w:ascii="Calibri" w:eastAsia="Times New Roman" w:hAnsi="Calibri" w:cs="Times New Roman"/>
                <w:i/>
                <w:iCs/>
                <w:color w:val="000000"/>
              </w:rPr>
              <w:t> </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center"/>
              <w:rPr>
                <w:rFonts w:ascii="Calibri" w:eastAsia="Times New Roman" w:hAnsi="Calibri" w:cs="Times New Roman"/>
                <w:i/>
                <w:iCs/>
                <w:color w:val="000000"/>
              </w:rPr>
            </w:pPr>
            <w:r w:rsidRPr="00505BC1">
              <w:rPr>
                <w:rFonts w:ascii="Calibri" w:eastAsia="Times New Roman" w:hAnsi="Calibri" w:cs="Times New Roman"/>
                <w:i/>
                <w:iCs/>
                <w:color w:val="000000"/>
              </w:rPr>
              <w:t>Congruent</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center"/>
              <w:rPr>
                <w:rFonts w:ascii="Calibri" w:eastAsia="Times New Roman" w:hAnsi="Calibri" w:cs="Times New Roman"/>
                <w:i/>
                <w:iCs/>
                <w:color w:val="000000"/>
              </w:rPr>
            </w:pPr>
            <w:r w:rsidRPr="00505BC1">
              <w:rPr>
                <w:rFonts w:ascii="Calibri" w:eastAsia="Times New Roman" w:hAnsi="Calibri" w:cs="Times New Roman"/>
                <w:i/>
                <w:iCs/>
                <w:color w:val="000000"/>
              </w:rPr>
              <w:t>Incongruent</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Mean</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14.051125</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22.01591667</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Standard Error</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0.726550901</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0.979195185</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Median</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14.3565</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21.0175</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Standard Deviation</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3.559357958</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4.797057122</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Sample Variance</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12.66902907</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23.01175704</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Range</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13.698</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19.568</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Minimum</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8.63</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15.687</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Maximum</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22.328</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35.255</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Sum</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337.227</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528.382</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lastRenderedPageBreak/>
              <w:t>Count</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24</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24</w:t>
            </w:r>
          </w:p>
        </w:tc>
      </w:tr>
      <w:tr w:rsidR="00505BC1" w:rsidRPr="00505BC1" w:rsidTr="00505BC1">
        <w:trPr>
          <w:trHeight w:val="300"/>
        </w:trPr>
        <w:tc>
          <w:tcPr>
            <w:tcW w:w="2695" w:type="dxa"/>
            <w:tcBorders>
              <w:top w:val="nil"/>
              <w:left w:val="single" w:sz="4" w:space="0" w:color="auto"/>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rPr>
                <w:rFonts w:ascii="Calibri" w:eastAsia="Times New Roman" w:hAnsi="Calibri" w:cs="Times New Roman"/>
                <w:color w:val="000000"/>
              </w:rPr>
            </w:pPr>
            <w:r w:rsidRPr="00505BC1">
              <w:rPr>
                <w:rFonts w:ascii="Calibri" w:eastAsia="Times New Roman" w:hAnsi="Calibri" w:cs="Times New Roman"/>
                <w:color w:val="000000"/>
              </w:rPr>
              <w:t>Confidence Level (95.0%)</w:t>
            </w:r>
          </w:p>
        </w:tc>
        <w:tc>
          <w:tcPr>
            <w:tcW w:w="1132"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1.50298505</w:t>
            </w:r>
          </w:p>
        </w:tc>
        <w:tc>
          <w:tcPr>
            <w:tcW w:w="1387" w:type="dxa"/>
            <w:tcBorders>
              <w:top w:val="nil"/>
              <w:left w:val="nil"/>
              <w:bottom w:val="single" w:sz="4" w:space="0" w:color="auto"/>
              <w:right w:val="single" w:sz="4" w:space="0" w:color="auto"/>
            </w:tcBorders>
            <w:shd w:val="clear" w:color="auto" w:fill="auto"/>
            <w:noWrap/>
            <w:vAlign w:val="bottom"/>
            <w:hideMark/>
          </w:tcPr>
          <w:p w:rsidR="00505BC1" w:rsidRPr="00505BC1" w:rsidRDefault="00505BC1" w:rsidP="00505BC1">
            <w:pPr>
              <w:spacing w:after="0" w:line="240" w:lineRule="auto"/>
              <w:jc w:val="right"/>
              <w:rPr>
                <w:rFonts w:ascii="Calibri" w:eastAsia="Times New Roman" w:hAnsi="Calibri" w:cs="Times New Roman"/>
                <w:color w:val="000000"/>
              </w:rPr>
            </w:pPr>
            <w:r w:rsidRPr="00505BC1">
              <w:rPr>
                <w:rFonts w:ascii="Calibri" w:eastAsia="Times New Roman" w:hAnsi="Calibri" w:cs="Times New Roman"/>
                <w:color w:val="000000"/>
              </w:rPr>
              <w:t>2.025619571</w:t>
            </w:r>
          </w:p>
        </w:tc>
      </w:tr>
    </w:tbl>
    <w:p w:rsidR="00505BC1" w:rsidRPr="00947663" w:rsidRDefault="00505BC1" w:rsidP="00947663">
      <w:pPr>
        <w:rPr>
          <w:color w:val="1F4E79" w:themeColor="accent1" w:themeShade="80"/>
        </w:rPr>
      </w:pPr>
    </w:p>
    <w:p w:rsidR="00947663" w:rsidRDefault="00947663" w:rsidP="00947663">
      <w:pPr>
        <w:rPr>
          <w:color w:val="1F4E79" w:themeColor="accent1" w:themeShade="80"/>
        </w:rPr>
      </w:pPr>
      <w:r w:rsidRPr="00947663">
        <w:rPr>
          <w:color w:val="1F4E79" w:themeColor="accent1" w:themeShade="80"/>
        </w:rPr>
        <w:t>4. Provide one or two visualizations that show the distribution of the sample data. Write one or two sentences noting what you observe about the plot or plots.</w:t>
      </w:r>
    </w:p>
    <w:p w:rsidR="00505BC1" w:rsidRPr="00947663" w:rsidRDefault="00505BC1" w:rsidP="00947663">
      <w:pPr>
        <w:rPr>
          <w:color w:val="1F4E79" w:themeColor="accent1" w:themeShade="80"/>
        </w:rPr>
      </w:pPr>
    </w:p>
    <w:p w:rsidR="006172E1" w:rsidRDefault="006172E1" w:rsidP="00947663">
      <w:pPr>
        <w:rPr>
          <w:color w:val="1F4E79" w:themeColor="accent1" w:themeShade="80"/>
        </w:rPr>
      </w:pPr>
    </w:p>
    <w:p w:rsidR="006172E1" w:rsidRDefault="006172E1" w:rsidP="00947663">
      <w:pPr>
        <w:rPr>
          <w:color w:val="1F4E79" w:themeColor="accent1" w:themeShade="80"/>
        </w:rPr>
      </w:pPr>
      <w:r>
        <w:rPr>
          <w:noProof/>
        </w:rPr>
        <w:drawing>
          <wp:inline distT="0" distB="0" distL="0" distR="0" wp14:anchorId="33B69B39" wp14:editId="2E8C639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72E1" w:rsidRDefault="006172E1" w:rsidP="00947663">
      <w:pPr>
        <w:rPr>
          <w:color w:val="1F4E79" w:themeColor="accent1" w:themeShade="80"/>
        </w:rPr>
      </w:pPr>
      <w:r>
        <w:rPr>
          <w:noProof/>
        </w:rPr>
        <w:drawing>
          <wp:inline distT="0" distB="0" distL="0" distR="0" wp14:anchorId="190366E2" wp14:editId="28E8104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172E1" w:rsidRPr="00BF44A9" w:rsidRDefault="00BF44A9" w:rsidP="00947663">
      <w:r>
        <w:t>The two datasets distribution is non-symmetric. The congruent has a peak at 15 and incongruent at 25. There is also a cluster from 30-40 for the incongruent.</w:t>
      </w:r>
    </w:p>
    <w:p w:rsidR="00947663" w:rsidRDefault="00947663" w:rsidP="00947663">
      <w:pPr>
        <w:rPr>
          <w:color w:val="1F4E79" w:themeColor="accent1" w:themeShade="80"/>
        </w:rPr>
      </w:pPr>
      <w:r w:rsidRPr="00947663">
        <w:rPr>
          <w:color w:val="1F4E79" w:themeColor="accent1" w:themeShade="80"/>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121B90" w:rsidRDefault="00121B90" w:rsidP="00947663">
      <w:r>
        <w:t xml:space="preserve">My confidence level is 0.05. Based on the below table, we reject the null and can conclude that the incongruent will increase the time for people to read ink color.  It </w:t>
      </w:r>
      <w:proofErr w:type="gramStart"/>
      <w:r>
        <w:t>match</w:t>
      </w:r>
      <w:proofErr w:type="gramEnd"/>
      <w:r>
        <w:t xml:space="preserve"> my exception.</w:t>
      </w:r>
    </w:p>
    <w:p w:rsidR="00121B90" w:rsidRPr="00A72DC2" w:rsidRDefault="00121B90" w:rsidP="00A72DC2">
      <w:r>
        <w:t>All the statistical value is in the below table.</w:t>
      </w:r>
      <w:r w:rsidR="00A72DC2">
        <w:t xml:space="preserve">   (One tailed test)</w:t>
      </w:r>
    </w:p>
    <w:tbl>
      <w:tblPr>
        <w:tblW w:w="7052" w:type="dxa"/>
        <w:tblLook w:val="04A0" w:firstRow="1" w:lastRow="0" w:firstColumn="1" w:lastColumn="0" w:noHBand="0" w:noVBand="1"/>
      </w:tblPr>
      <w:tblGrid>
        <w:gridCol w:w="3580"/>
        <w:gridCol w:w="2085"/>
        <w:gridCol w:w="1387"/>
      </w:tblGrid>
      <w:tr w:rsidR="00121B90" w:rsidRPr="00121B90" w:rsidTr="00A72DC2">
        <w:trPr>
          <w:trHeight w:val="300"/>
        </w:trPr>
        <w:tc>
          <w:tcPr>
            <w:tcW w:w="3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t-Test: Paired Two Sample for Means</w:t>
            </w:r>
          </w:p>
        </w:tc>
        <w:tc>
          <w:tcPr>
            <w:tcW w:w="2085" w:type="dxa"/>
            <w:tcBorders>
              <w:top w:val="single" w:sz="4" w:space="0" w:color="auto"/>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center"/>
              <w:rPr>
                <w:rFonts w:ascii="Calibri" w:eastAsia="Times New Roman" w:hAnsi="Calibri" w:cs="Times New Roman"/>
                <w:i/>
                <w:iCs/>
                <w:color w:val="000000"/>
              </w:rPr>
            </w:pPr>
            <w:r w:rsidRPr="00121B90">
              <w:rPr>
                <w:rFonts w:ascii="Calibri" w:eastAsia="Times New Roman" w:hAnsi="Calibri" w:cs="Times New Roman"/>
                <w:i/>
                <w:iCs/>
                <w:color w:val="000000"/>
              </w:rPr>
              <w:t> </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center"/>
              <w:rPr>
                <w:rFonts w:ascii="Calibri" w:eastAsia="Times New Roman" w:hAnsi="Calibri" w:cs="Times New Roman"/>
                <w:i/>
                <w:iCs/>
                <w:color w:val="000000"/>
              </w:rPr>
            </w:pPr>
            <w:r w:rsidRPr="00121B90">
              <w:rPr>
                <w:rFonts w:ascii="Calibri" w:eastAsia="Times New Roman" w:hAnsi="Calibri" w:cs="Times New Roman"/>
                <w:i/>
                <w:iCs/>
                <w:color w:val="000000"/>
              </w:rPr>
              <w:t>Congruent</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center"/>
              <w:rPr>
                <w:rFonts w:ascii="Calibri" w:eastAsia="Times New Roman" w:hAnsi="Calibri" w:cs="Times New Roman"/>
                <w:i/>
                <w:iCs/>
                <w:color w:val="000000"/>
              </w:rPr>
            </w:pPr>
            <w:r w:rsidRPr="00121B90">
              <w:rPr>
                <w:rFonts w:ascii="Calibri" w:eastAsia="Times New Roman" w:hAnsi="Calibri" w:cs="Times New Roman"/>
                <w:i/>
                <w:iCs/>
                <w:color w:val="000000"/>
              </w:rPr>
              <w:t>Incongruent</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Mean</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14.051125</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22.01591667</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Variance</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12.66902907</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23.01175704</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Observations</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24</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24</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Pearson Correlation</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0.942168514</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Hypothesized Mean Difference</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0</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proofErr w:type="spellStart"/>
            <w:r w:rsidRPr="00121B90">
              <w:rPr>
                <w:rFonts w:ascii="Calibri" w:eastAsia="Times New Roman" w:hAnsi="Calibri" w:cs="Times New Roman"/>
                <w:color w:val="000000"/>
              </w:rPr>
              <w:t>df</w:t>
            </w:r>
            <w:proofErr w:type="spellEnd"/>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23</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t Stat</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A72DC2" w:rsidRDefault="00136A15" w:rsidP="00121B90">
            <w:pPr>
              <w:spacing w:after="0" w:line="240" w:lineRule="auto"/>
              <w:jc w:val="right"/>
              <w:rPr>
                <w:rFonts w:ascii="Calibri" w:eastAsia="Times New Roman" w:hAnsi="Calibri" w:cs="Times New Roman"/>
                <w:b/>
                <w:color w:val="000000"/>
              </w:rPr>
            </w:pPr>
            <w:r>
              <w:rPr>
                <w:rFonts w:ascii="Calibri" w:eastAsia="Times New Roman" w:hAnsi="Calibri" w:cs="Times New Roman"/>
                <w:b/>
                <w:color w:val="FF0000"/>
              </w:rPr>
              <w:t>wrong</w:t>
            </w:r>
            <w:r w:rsidR="00A72DC2" w:rsidRPr="00136A15">
              <w:rPr>
                <w:rFonts w:ascii="Calibri" w:eastAsia="Times New Roman" w:hAnsi="Calibri" w:cs="Times New Roman"/>
                <w:b/>
                <w:color w:val="FF0000"/>
              </w:rPr>
              <w:t>-20.864</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P(T&lt;=t) one-tail</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9.87841E-17</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r w:rsidR="00121B90" w:rsidRPr="00121B90" w:rsidTr="00A72DC2">
        <w:trPr>
          <w:trHeight w:val="300"/>
        </w:trPr>
        <w:tc>
          <w:tcPr>
            <w:tcW w:w="3580" w:type="dxa"/>
            <w:tcBorders>
              <w:top w:val="nil"/>
              <w:left w:val="single" w:sz="4" w:space="0" w:color="auto"/>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t Critical one-tail</w:t>
            </w:r>
          </w:p>
        </w:tc>
        <w:tc>
          <w:tcPr>
            <w:tcW w:w="2085"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jc w:val="right"/>
              <w:rPr>
                <w:rFonts w:ascii="Calibri" w:eastAsia="Times New Roman" w:hAnsi="Calibri" w:cs="Times New Roman"/>
                <w:color w:val="000000"/>
              </w:rPr>
            </w:pPr>
            <w:r w:rsidRPr="00121B90">
              <w:rPr>
                <w:rFonts w:ascii="Calibri" w:eastAsia="Times New Roman" w:hAnsi="Calibri" w:cs="Times New Roman"/>
                <w:color w:val="000000"/>
              </w:rPr>
              <w:t>1.713871528</w:t>
            </w:r>
          </w:p>
        </w:tc>
        <w:tc>
          <w:tcPr>
            <w:tcW w:w="1387" w:type="dxa"/>
            <w:tcBorders>
              <w:top w:val="nil"/>
              <w:left w:val="nil"/>
              <w:bottom w:val="single" w:sz="4" w:space="0" w:color="auto"/>
              <w:right w:val="single" w:sz="4" w:space="0" w:color="auto"/>
            </w:tcBorders>
            <w:shd w:val="clear" w:color="auto" w:fill="auto"/>
            <w:noWrap/>
            <w:vAlign w:val="bottom"/>
            <w:hideMark/>
          </w:tcPr>
          <w:p w:rsidR="00121B90" w:rsidRPr="00121B90" w:rsidRDefault="00121B90" w:rsidP="00121B90">
            <w:pPr>
              <w:spacing w:after="0" w:line="240" w:lineRule="auto"/>
              <w:rPr>
                <w:rFonts w:ascii="Calibri" w:eastAsia="Times New Roman" w:hAnsi="Calibri" w:cs="Times New Roman"/>
                <w:color w:val="000000"/>
              </w:rPr>
            </w:pPr>
            <w:r w:rsidRPr="00121B90">
              <w:rPr>
                <w:rFonts w:ascii="Calibri" w:eastAsia="Times New Roman" w:hAnsi="Calibri" w:cs="Times New Roman"/>
                <w:color w:val="000000"/>
              </w:rPr>
              <w:t> </w:t>
            </w:r>
          </w:p>
        </w:tc>
      </w:tr>
    </w:tbl>
    <w:p w:rsidR="00BF44A9" w:rsidRDefault="00BF44A9" w:rsidP="00947663">
      <w:pPr>
        <w:rPr>
          <w:color w:val="1F4E79" w:themeColor="accent1" w:themeShade="80"/>
        </w:rPr>
      </w:pPr>
    </w:p>
    <w:p w:rsidR="00136A15" w:rsidRPr="00136A15" w:rsidRDefault="00136A15" w:rsidP="00947663">
      <w:r>
        <w:t xml:space="preserve">The new answer for t -stat is -8.22. Here is the </w:t>
      </w:r>
      <w:proofErr w:type="gramStart"/>
      <w:r>
        <w:t>step :</w:t>
      </w:r>
      <w:proofErr w:type="gramEnd"/>
      <w:r>
        <w:t>[ mean(congruent)-mean(incongruent)]/standard deviation(congruent-incongruent)/</w:t>
      </w:r>
      <w:proofErr w:type="spellStart"/>
      <w:r>
        <w:t>squre_root</w:t>
      </w:r>
      <w:proofErr w:type="spellEnd"/>
      <w:r>
        <w:t>(24) =-7.97/(4.76/4.9)=-</w:t>
      </w:r>
      <w:bookmarkStart w:id="0" w:name="_GoBack"/>
      <w:bookmarkEnd w:id="0"/>
      <w:r>
        <w:t>8.22</w:t>
      </w:r>
    </w:p>
    <w:p w:rsidR="003D4B82" w:rsidRDefault="00947663" w:rsidP="00947663">
      <w:pPr>
        <w:rPr>
          <w:color w:val="1F4E79" w:themeColor="accent1" w:themeShade="80"/>
        </w:rPr>
      </w:pPr>
      <w:r w:rsidRPr="00947663">
        <w:rPr>
          <w:color w:val="1F4E79" w:themeColor="accent1" w:themeShade="80"/>
        </w:rPr>
        <w:t>6. Optional: What do you think is responsible for the effects observed? Can you think of an alternative or similar task that would result in a similar effect? Some research about the problem will be helpful for thi</w:t>
      </w:r>
      <w:r w:rsidR="000C49CE">
        <w:rPr>
          <w:color w:val="1F4E79" w:themeColor="accent1" w:themeShade="80"/>
        </w:rPr>
        <w:t>nking about these two questions</w:t>
      </w:r>
    </w:p>
    <w:p w:rsidR="00EB7098" w:rsidRPr="00EB7098" w:rsidRDefault="00EB7098" w:rsidP="00947663">
      <w:r>
        <w:t xml:space="preserve">Probably because the incongruent made people more confuse and need more time to response. I think made the word smaller may cause a smaller effect. </w:t>
      </w:r>
    </w:p>
    <w:sectPr w:rsidR="00EB7098" w:rsidRPr="00EB7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04B28"/>
    <w:multiLevelType w:val="hybridMultilevel"/>
    <w:tmpl w:val="EAA2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06"/>
    <w:rsid w:val="00011E06"/>
    <w:rsid w:val="000C49CE"/>
    <w:rsid w:val="00121B90"/>
    <w:rsid w:val="00136A15"/>
    <w:rsid w:val="00145865"/>
    <w:rsid w:val="00166644"/>
    <w:rsid w:val="003D4B82"/>
    <w:rsid w:val="00505BC1"/>
    <w:rsid w:val="00611C25"/>
    <w:rsid w:val="006172E1"/>
    <w:rsid w:val="00947663"/>
    <w:rsid w:val="00A72DC2"/>
    <w:rsid w:val="00A76164"/>
    <w:rsid w:val="00B83F44"/>
    <w:rsid w:val="00BF44A9"/>
    <w:rsid w:val="00CB78B2"/>
    <w:rsid w:val="00EB7098"/>
    <w:rsid w:val="00ED4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AE9B"/>
  <w15:chartTrackingRefBased/>
  <w15:docId w15:val="{2922EE12-1B24-4717-A712-3628DB0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663"/>
    <w:pPr>
      <w:ind w:left="720"/>
      <w:contextualSpacing/>
    </w:pPr>
  </w:style>
  <w:style w:type="character" w:styleId="PlaceholderText">
    <w:name w:val="Placeholder Text"/>
    <w:basedOn w:val="DefaultParagraphFont"/>
    <w:uiPriority w:val="99"/>
    <w:semiHidden/>
    <w:rsid w:val="009476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517408">
      <w:bodyDiv w:val="1"/>
      <w:marLeft w:val="0"/>
      <w:marRight w:val="0"/>
      <w:marTop w:val="0"/>
      <w:marBottom w:val="0"/>
      <w:divBdr>
        <w:top w:val="none" w:sz="0" w:space="0" w:color="auto"/>
        <w:left w:val="none" w:sz="0" w:space="0" w:color="auto"/>
        <w:bottom w:val="none" w:sz="0" w:space="0" w:color="auto"/>
        <w:right w:val="none" w:sz="0" w:space="0" w:color="auto"/>
      </w:divBdr>
    </w:div>
    <w:div w:id="1352686287">
      <w:bodyDiv w:val="1"/>
      <w:marLeft w:val="0"/>
      <w:marRight w:val="0"/>
      <w:marTop w:val="0"/>
      <w:marBottom w:val="0"/>
      <w:divBdr>
        <w:top w:val="none" w:sz="0" w:space="0" w:color="auto"/>
        <w:left w:val="none" w:sz="0" w:space="0" w:color="auto"/>
        <w:bottom w:val="none" w:sz="0" w:space="0" w:color="auto"/>
        <w:right w:val="none" w:sz="0" w:space="0" w:color="auto"/>
      </w:divBdr>
    </w:div>
    <w:div w:id="19477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one\Desktop\stroo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one\Desktop\stroop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Congruent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stroopdata!$D$4:$D$8</c:f>
              <c:numCache>
                <c:formatCode>General</c:formatCode>
                <c:ptCount val="5"/>
                <c:pt idx="0">
                  <c:v>5</c:v>
                </c:pt>
                <c:pt idx="1">
                  <c:v>10</c:v>
                </c:pt>
                <c:pt idx="2">
                  <c:v>15</c:v>
                </c:pt>
                <c:pt idx="3">
                  <c:v>20</c:v>
                </c:pt>
                <c:pt idx="4">
                  <c:v>25</c:v>
                </c:pt>
              </c:numCache>
            </c:numRef>
          </c:cat>
          <c:val>
            <c:numRef>
              <c:f>stroopdata!$E$4:$E$8</c:f>
              <c:numCache>
                <c:formatCode>General</c:formatCode>
                <c:ptCount val="5"/>
                <c:pt idx="0">
                  <c:v>0</c:v>
                </c:pt>
                <c:pt idx="1">
                  <c:v>4</c:v>
                </c:pt>
                <c:pt idx="2">
                  <c:v>11</c:v>
                </c:pt>
                <c:pt idx="3">
                  <c:v>8</c:v>
                </c:pt>
                <c:pt idx="4">
                  <c:v>1</c:v>
                </c:pt>
              </c:numCache>
            </c:numRef>
          </c:val>
          <c:extLst>
            <c:ext xmlns:c16="http://schemas.microsoft.com/office/drawing/2014/chart" uri="{C3380CC4-5D6E-409C-BE32-E72D297353CC}">
              <c16:uniqueId val="{00000000-B452-4605-BB7C-A4DBD89346F1}"/>
            </c:ext>
          </c:extLst>
        </c:ser>
        <c:dLbls>
          <c:showLegendKey val="0"/>
          <c:showVal val="0"/>
          <c:showCatName val="0"/>
          <c:showSerName val="0"/>
          <c:showPercent val="0"/>
          <c:showBubbleSize val="0"/>
        </c:dLbls>
        <c:gapWidth val="219"/>
        <c:overlap val="-27"/>
        <c:axId val="562782192"/>
        <c:axId val="562783440"/>
      </c:barChart>
      <c:catAx>
        <c:axId val="56278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783440"/>
        <c:crosses val="autoZero"/>
        <c:auto val="1"/>
        <c:lblAlgn val="ctr"/>
        <c:lblOffset val="100"/>
        <c:noMultiLvlLbl val="0"/>
      </c:catAx>
      <c:valAx>
        <c:axId val="56278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78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Incongruent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stroopdata!$D$21:$D$27</c:f>
              <c:numCache>
                <c:formatCode>General</c:formatCode>
                <c:ptCount val="7"/>
                <c:pt idx="0">
                  <c:v>10</c:v>
                </c:pt>
                <c:pt idx="1">
                  <c:v>15</c:v>
                </c:pt>
                <c:pt idx="2">
                  <c:v>20</c:v>
                </c:pt>
                <c:pt idx="3">
                  <c:v>25</c:v>
                </c:pt>
                <c:pt idx="4">
                  <c:v>30</c:v>
                </c:pt>
                <c:pt idx="5">
                  <c:v>35</c:v>
                </c:pt>
                <c:pt idx="6">
                  <c:v>40</c:v>
                </c:pt>
              </c:numCache>
            </c:numRef>
          </c:cat>
          <c:val>
            <c:numRef>
              <c:f>stroopdata!$E$21:$E$27</c:f>
              <c:numCache>
                <c:formatCode>General</c:formatCode>
                <c:ptCount val="7"/>
                <c:pt idx="0">
                  <c:v>0</c:v>
                </c:pt>
                <c:pt idx="1">
                  <c:v>0</c:v>
                </c:pt>
                <c:pt idx="2">
                  <c:v>8</c:v>
                </c:pt>
                <c:pt idx="3">
                  <c:v>12</c:v>
                </c:pt>
                <c:pt idx="4">
                  <c:v>2</c:v>
                </c:pt>
                <c:pt idx="5">
                  <c:v>1</c:v>
                </c:pt>
                <c:pt idx="6">
                  <c:v>1</c:v>
                </c:pt>
              </c:numCache>
            </c:numRef>
          </c:val>
          <c:extLst>
            <c:ext xmlns:c16="http://schemas.microsoft.com/office/drawing/2014/chart" uri="{C3380CC4-5D6E-409C-BE32-E72D297353CC}">
              <c16:uniqueId val="{00000000-E99F-418C-B7D7-AFEC5AEF344D}"/>
            </c:ext>
          </c:extLst>
        </c:ser>
        <c:dLbls>
          <c:showLegendKey val="0"/>
          <c:showVal val="0"/>
          <c:showCatName val="0"/>
          <c:showSerName val="0"/>
          <c:showPercent val="0"/>
          <c:showBubbleSize val="0"/>
        </c:dLbls>
        <c:gapWidth val="219"/>
        <c:overlap val="-27"/>
        <c:axId val="561191552"/>
        <c:axId val="561185312"/>
      </c:barChart>
      <c:catAx>
        <c:axId val="56119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85312"/>
        <c:crosses val="autoZero"/>
        <c:auto val="1"/>
        <c:lblAlgn val="ctr"/>
        <c:lblOffset val="100"/>
        <c:noMultiLvlLbl val="0"/>
      </c:catAx>
      <c:valAx>
        <c:axId val="56118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91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Lei</dc:creator>
  <cp:keywords/>
  <dc:description/>
  <cp:lastModifiedBy>Wang, Lei</cp:lastModifiedBy>
  <cp:revision>5</cp:revision>
  <cp:lastPrinted>2016-07-22T21:07:00Z</cp:lastPrinted>
  <dcterms:created xsi:type="dcterms:W3CDTF">2016-07-22T02:59:00Z</dcterms:created>
  <dcterms:modified xsi:type="dcterms:W3CDTF">2016-07-22T21:07:00Z</dcterms:modified>
</cp:coreProperties>
</file>