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ff0000"/>
        </w:rPr>
      </w:pPr>
      <w:bookmarkStart w:colFirst="0" w:colLast="0" w:name="_3ksztbpfa4kj" w:id="0"/>
      <w:bookmarkEnd w:id="0"/>
      <w:r w:rsidDel="00000000" w:rsidR="00000000" w:rsidRPr="00000000">
        <w:rPr>
          <w:color w:val="ff0000"/>
          <w:rtl w:val="0"/>
        </w:rPr>
        <w:t xml:space="preserve">Certified Red Team Professional</w:t>
      </w:r>
    </w:p>
    <w:p w:rsidR="00000000" w:rsidDel="00000000" w:rsidP="00000000" w:rsidRDefault="00000000" w:rsidRPr="00000000" w14:paraId="00000002">
      <w:pPr>
        <w:jc w:val="cente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3701888" cy="1072081"/>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701888" cy="107208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731200" cy="42164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b w:val="1"/>
          <w:bCs w:val="1"/>
          <w:sz w:val="32"/>
          <w:szCs w:val="32"/>
        </w:rPr>
      </w:pPr>
      <w:r w:rsidDel="00000000" w:rsidR="00000000" w:rsidRPr="00000000">
        <w:rPr>
          <w:b w:val="1"/>
          <w:bCs w:val="1"/>
          <w:sz w:val="32"/>
          <w:szCs w:val="32"/>
          <w:rtl w:val="0"/>
        </w:rPr>
        <w:t xml:space="preserve">XXX XXXX - Report</w:t>
      </w:r>
    </w:p>
    <w:p w:rsidR="00000000" w:rsidDel="00000000" w:rsidP="00000000" w:rsidRDefault="00000000" w:rsidRPr="00000000" w14:paraId="00000005">
      <w:pPr>
        <w:jc w:val="center"/>
        <w:rPr>
          <w:b w:val="1"/>
          <w:bCs w:val="1"/>
          <w:color w:val="ff0000"/>
          <w:sz w:val="32"/>
          <w:szCs w:val="32"/>
        </w:rPr>
      </w:pPr>
      <w:r w:rsidDel="00000000" w:rsidR="00000000" w:rsidRPr="00000000">
        <w:rPr>
          <w:b w:val="1"/>
          <w:bCs w:val="1"/>
          <w:color w:val="ff0000"/>
          <w:sz w:val="32"/>
          <w:szCs w:val="32"/>
          <w:rtl w:val="0"/>
        </w:rPr>
        <w:t xml:space="preserve">Made by w3n0ga5h</w:t>
      </w:r>
    </w:p>
    <w:p w:rsidR="00000000" w:rsidDel="00000000" w:rsidP="00000000" w:rsidRDefault="00000000" w:rsidRPr="00000000" w14:paraId="00000006">
      <w:pPr>
        <w:jc w:val="center"/>
        <w:rPr>
          <w:b w:val="1"/>
          <w:bCs w:val="1"/>
          <w:sz w:val="32"/>
          <w:szCs w:val="32"/>
        </w:rPr>
      </w:pPr>
      <w:r w:rsidDel="00000000" w:rsidR="00000000" w:rsidRPr="00000000">
        <w:rPr>
          <w:rFonts w:ascii="Fira Mono" w:cs="Fira Mono" w:eastAsia="Fira Mono" w:hAnsi="Fira Mono"/>
          <w:b w:val="1"/>
          <w:bCs w:val="1"/>
          <w:color w:val="ff0000"/>
          <w:sz w:val="28"/>
          <w:szCs w:val="28"/>
          <w:rtl w:val="0"/>
        </w:rPr>
        <w:t xml:space="preserve">If you found this template useful for your exam, don't forget to give it a star on GitHub! ⭐⭐⭐</w:t>
      </w:r>
      <w:r w:rsidDel="00000000" w:rsidR="00000000" w:rsidRPr="00000000">
        <w:rPr>
          <w:rtl w:val="0"/>
        </w:rPr>
      </w:r>
    </w:p>
    <w:p w:rsidR="00000000" w:rsidDel="00000000" w:rsidP="00000000" w:rsidRDefault="00000000" w:rsidRPr="00000000" w14:paraId="00000007">
      <w:pPr>
        <w:jc w:val="center"/>
        <w:rPr>
          <w:b w:val="1"/>
          <w:bCs w:val="1"/>
          <w:sz w:val="32"/>
          <w:szCs w:val="32"/>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564.48" w:hRule="atLeast"/>
          <w:tblHeader w:val="0"/>
        </w:trPr>
        <w:tc>
          <w:tcPr/>
          <w:p w:rsidR="00000000" w:rsidDel="00000000" w:rsidP="00000000" w:rsidRDefault="00000000" w:rsidRPr="00000000" w14:paraId="00000009">
            <w:pPr>
              <w:rPr/>
            </w:pPr>
            <w:r w:rsidDel="00000000" w:rsidR="00000000" w:rsidRPr="00000000">
              <w:rPr>
                <w:b w:val="1"/>
                <w:bCs w:val="1"/>
                <w:rtl w:val="0"/>
              </w:rPr>
              <w:t xml:space="preserve">Red Team Operator </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[Your Name / Alias]</w:t>
            </w:r>
          </w:p>
        </w:tc>
      </w:tr>
      <w:tr>
        <w:trPr>
          <w:cantSplit w:val="0"/>
          <w:trHeight w:val="564.48" w:hRule="atLeast"/>
          <w:tblHeader w:val="0"/>
        </w:trPr>
        <w:tc>
          <w:tcPr/>
          <w:p w:rsidR="00000000" w:rsidDel="00000000" w:rsidP="00000000" w:rsidRDefault="00000000" w:rsidRPr="00000000" w14:paraId="0000000B">
            <w:pPr>
              <w:rPr/>
            </w:pPr>
            <w:r w:rsidDel="00000000" w:rsidR="00000000" w:rsidRPr="00000000">
              <w:rPr>
                <w:b w:val="1"/>
                <w:bCs w:val="1"/>
                <w:rtl w:val="0"/>
              </w:rPr>
              <w:t xml:space="preserve">Submission Date</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t xml:space="preserve">[Month Day, Year]</w:t>
            </w:r>
          </w:p>
        </w:tc>
      </w:tr>
      <w:tr>
        <w:trPr>
          <w:cantSplit w:val="0"/>
          <w:trHeight w:val="564.48" w:hRule="atLeast"/>
          <w:tblHeader w:val="0"/>
        </w:trPr>
        <w:tc>
          <w:tcPr/>
          <w:p w:rsidR="00000000" w:rsidDel="00000000" w:rsidP="00000000" w:rsidRDefault="00000000" w:rsidRPr="00000000" w14:paraId="0000000D">
            <w:pPr>
              <w:rPr/>
            </w:pPr>
            <w:r w:rsidDel="00000000" w:rsidR="00000000" w:rsidRPr="00000000">
              <w:rPr>
                <w:b w:val="1"/>
                <w:bCs w:val="1"/>
                <w:rtl w:val="0"/>
              </w:rPr>
              <w:t xml:space="preserve">Target Environment</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[Fictional Lab Environment Name]</w:t>
            </w:r>
          </w:p>
        </w:tc>
      </w:tr>
    </w:tbl>
    <w:p w:rsidR="00000000" w:rsidDel="00000000" w:rsidP="00000000" w:rsidRDefault="00000000" w:rsidRPr="00000000" w14:paraId="0000000F">
      <w:pPr>
        <w:rPr>
          <w:b w:val="1"/>
          <w:bCs w:val="1"/>
          <w:i w:val="1"/>
          <w:iCs w:val="1"/>
        </w:rPr>
      </w:pPr>
      <w:r w:rsidDel="00000000" w:rsidR="00000000" w:rsidRPr="00000000">
        <w:rPr>
          <w:rtl w:val="0"/>
        </w:rPr>
      </w:r>
    </w:p>
    <w:sdt>
      <w:sdtPr>
        <w:id w:val="654124900"/>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n4tltzf1hj6">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ab5xhneso5v">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Engagements Details and Objectives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uhf35lpvvhw">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Recommendations &amp; Defenses</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sino9cqtq4t">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Mission Details and Objectives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vdv2uz57zgk">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Methodology</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n2m2rb8e75">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Tools Used</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577rn4l716e">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Scope</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1zoics2rw11">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Kill Chain</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usoe57mdq4v">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Detailed Technical Analysis of the Compromise</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1z8ri5k95v">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1. [Vulnerability Name, e.g., GPO Permission Abuse]</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o6og3l1ikz">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Detailed Walk-Through</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gm29qep8kn0">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Step 1:</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uc0nw35t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sjp0o9b32d">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Mitigations:</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38t61txqqlw">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Specific Action:</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brkejm6znt1">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2. Domain Admin Escalation via Shadow Credentials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ip4y65a5lm">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Detailed Walk-Through</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g3mw4cvcxt">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Step 1:</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l8sb33dd9ud">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Step 2:</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xos8999lbm">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Mitigations: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4j1gna3pesx">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Reference</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b w:val="1"/>
          <w:bCs w:val="1"/>
          <w:i w:val="1"/>
          <w:iCs w:val="1"/>
          <w:color w:val="ff0000"/>
        </w:rPr>
      </w:pPr>
      <w:r w:rsidDel="00000000" w:rsidR="00000000" w:rsidRPr="00000000">
        <w:rPr>
          <w:rtl w:val="0"/>
        </w:rPr>
      </w:r>
    </w:p>
    <w:p w:rsidR="00000000" w:rsidDel="00000000" w:rsidP="00000000" w:rsidRDefault="00000000" w:rsidRPr="00000000" w14:paraId="00000026">
      <w:pPr>
        <w:pStyle w:val="Heading1"/>
        <w:rPr/>
      </w:pPr>
      <w:bookmarkStart w:colFirst="0" w:colLast="0" w:name="_98touw3wt16z" w:id="1"/>
      <w:bookmarkEnd w:id="1"/>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bookmarkStart w:colFirst="0" w:colLast="0" w:name="_6n4tltzf1hj6" w:id="2"/>
      <w:bookmarkEnd w:id="2"/>
      <w:r w:rsidDel="00000000" w:rsidR="00000000" w:rsidRPr="00000000">
        <w:rPr>
          <w:rtl w:val="0"/>
        </w:rPr>
        <w:t xml:space="preserve">Executive Summary</w:t>
      </w:r>
    </w:p>
    <w:p w:rsidR="00000000" w:rsidDel="00000000" w:rsidP="00000000" w:rsidRDefault="00000000" w:rsidRPr="00000000" w14:paraId="00000032">
      <w:pPr>
        <w:pStyle w:val="Heading2"/>
        <w:rPr/>
      </w:pPr>
      <w:bookmarkStart w:colFirst="0" w:colLast="0" w:name="_mab5xhneso5v" w:id="3"/>
      <w:bookmarkEnd w:id="3"/>
      <w:r w:rsidDel="00000000" w:rsidR="00000000" w:rsidRPr="00000000">
        <w:rPr>
          <w:rtl w:val="0"/>
        </w:rPr>
        <w:t xml:space="preserve">Engagements Details and Objectives </w:t>
      </w:r>
    </w:p>
    <w:p w:rsidR="00000000" w:rsidDel="00000000" w:rsidP="00000000" w:rsidRDefault="00000000" w:rsidRPr="00000000" w14:paraId="00000033">
      <w:pPr>
        <w:rPr>
          <w:color w:val="ff0000"/>
        </w:rPr>
      </w:pPr>
      <w:r w:rsidDel="00000000" w:rsidR="00000000" w:rsidRPr="00000000">
        <w:rPr>
          <w:b w:val="1"/>
          <w:bCs w:val="1"/>
          <w:color w:val="ff0000"/>
          <w:rtl w:val="0"/>
        </w:rPr>
        <w:t xml:space="preserve">[Instruction:</w:t>
      </w:r>
      <w:r w:rsidDel="00000000" w:rsidR="00000000" w:rsidRPr="00000000">
        <w:rPr>
          <w:color w:val="ff0000"/>
          <w:rtl w:val="0"/>
        </w:rPr>
        <w:t xml:space="preserve"> Summarize the mission's context. Explain the "Assumed Breach" starting point , the primary goals (e.g., full compromise of specific domains) , and the final result including the timeframe for completion.]</w:t>
      </w:r>
    </w:p>
    <w:p w:rsidR="00000000" w:rsidDel="00000000" w:rsidP="00000000" w:rsidRDefault="00000000" w:rsidRPr="00000000" w14:paraId="00000034">
      <w:pPr>
        <w:rPr>
          <w:color w:val="ff0000"/>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This report documents a Red Team simulation conducted on the </w:t>
      </w:r>
      <w:r w:rsidDel="00000000" w:rsidR="00000000" w:rsidRPr="00000000">
        <w:rPr>
          <w:b w:val="1"/>
          <w:bCs w:val="1"/>
          <w:rtl w:val="0"/>
        </w:rPr>
        <w:t xml:space="preserve">[FICTIONAL.LOCAL]</w:t>
      </w:r>
      <w:r w:rsidDel="00000000" w:rsidR="00000000" w:rsidRPr="00000000">
        <w:rPr>
          <w:rtl w:val="0"/>
        </w:rPr>
        <w:t xml:space="preserve"> Active Directory environment. The objective was to map and exploit systemic weaknesses within the forest and its trusts. Adopting an "Assumed Breach" model, initial access was granted via a standard user account (</w:t>
      </w:r>
      <w:r w:rsidDel="00000000" w:rsidR="00000000" w:rsidRPr="00000000">
        <w:rPr>
          <w:b w:val="1"/>
          <w:bCs w:val="1"/>
          <w:rtl w:val="0"/>
        </w:rPr>
        <w:t xml:space="preserve">[fictional_user]</w:t>
      </w:r>
      <w:r w:rsidDel="00000000" w:rsidR="00000000" w:rsidRPr="00000000">
        <w:rPr>
          <w:rtl w:val="0"/>
        </w:rPr>
        <w:t xml:space="preserve">) on a workstation (</w:t>
      </w:r>
      <w:r w:rsidDel="00000000" w:rsidR="00000000" w:rsidRPr="00000000">
        <w:rPr>
          <w:b w:val="1"/>
          <w:bCs w:val="1"/>
          <w:rtl w:val="0"/>
        </w:rPr>
        <w:t xml:space="preserve">[WKSTN-01]</w:t>
      </w:r>
      <w:r w:rsidDel="00000000" w:rsidR="00000000" w:rsidRPr="00000000">
        <w:rPr>
          <w:rtl w:val="0"/>
        </w:rPr>
        <w:t xml:space="preserve">). Full domain compromise was achieved within </w:t>
      </w:r>
      <w:r w:rsidDel="00000000" w:rsidR="00000000" w:rsidRPr="00000000">
        <w:rPr>
          <w:b w:val="1"/>
          <w:bCs w:val="1"/>
          <w:rtl w:val="0"/>
        </w:rPr>
        <w:t xml:space="preserve">[Timeframe]</w:t>
      </w:r>
      <w:r w:rsidDel="00000000" w:rsidR="00000000" w:rsidRPr="00000000">
        <w:rPr>
          <w:rtl w:val="0"/>
        </w:rPr>
        <w:t xml:space="preserve"> by exploiting a series of misconfigurations.</w:t>
      </w:r>
      <w:r w:rsidDel="00000000" w:rsidR="00000000" w:rsidRPr="00000000">
        <w:rPr>
          <w:rtl w:val="0"/>
        </w:rPr>
      </w:r>
    </w:p>
    <w:p w:rsidR="00000000" w:rsidDel="00000000" w:rsidP="00000000" w:rsidRDefault="00000000" w:rsidRPr="00000000" w14:paraId="00000036">
      <w:pPr>
        <w:pStyle w:val="Heading2"/>
        <w:rPr/>
      </w:pPr>
      <w:bookmarkStart w:colFirst="0" w:colLast="0" w:name="_wuhf35lpvvhw" w:id="4"/>
      <w:bookmarkEnd w:id="4"/>
      <w:r w:rsidDel="00000000" w:rsidR="00000000" w:rsidRPr="00000000">
        <w:rPr>
          <w:rtl w:val="0"/>
        </w:rPr>
        <w:t xml:space="preserve">Recommendations &amp; Defenses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color w:val="ff0000"/>
          <w:rtl w:val="0"/>
        </w:rPr>
        <w:t xml:space="preserve">(Instruction: Provide high-level recommendations that cover the entire AD domain, for example, network segmentation, strengthening Identity and Access Management (IAM), monitoring, and logging. These points can be general but must be relevant to the types of attacks you conducted.)</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2"/>
        </w:numPr>
        <w:ind w:left="720" w:hanging="360"/>
        <w:rPr>
          <w:u w:val="none"/>
        </w:rPr>
      </w:pPr>
      <w:r w:rsidDel="00000000" w:rsidR="00000000" w:rsidRPr="00000000">
        <w:rPr>
          <w:b w:val="1"/>
          <w:bCs w:val="1"/>
          <w:rtl w:val="0"/>
        </w:rPr>
        <w:t xml:space="preserve">Identity Governance and Access Control:</w:t>
      </w:r>
      <w:r w:rsidDel="00000000" w:rsidR="00000000" w:rsidRPr="00000000">
        <w:rPr>
          <w:rtl w:val="0"/>
        </w:rPr>
        <w:t xml:space="preserve"> Implement a strict "Least Privilege" model and a tiered administration framework to ensure that high-level credentials are never exposed to lower-security environments.</w:t>
      </w:r>
    </w:p>
    <w:p w:rsidR="00000000" w:rsidDel="00000000" w:rsidP="00000000" w:rsidRDefault="00000000" w:rsidRPr="00000000" w14:paraId="0000003B">
      <w:pPr>
        <w:numPr>
          <w:ilvl w:val="0"/>
          <w:numId w:val="2"/>
        </w:numPr>
        <w:ind w:left="720" w:hanging="360"/>
        <w:rPr>
          <w:u w:val="none"/>
        </w:rPr>
      </w:pPr>
      <w:r w:rsidDel="00000000" w:rsidR="00000000" w:rsidRPr="00000000">
        <w:rPr>
          <w:b w:val="1"/>
          <w:bCs w:val="1"/>
          <w:rtl w:val="0"/>
        </w:rPr>
        <w:t xml:space="preserve">To be completed …</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pStyle w:val="Heading1"/>
        <w:rPr/>
      </w:pPr>
      <w:bookmarkStart w:colFirst="0" w:colLast="0" w:name="_8sino9cqtq4t" w:id="5"/>
      <w:bookmarkEnd w:id="5"/>
      <w:r w:rsidDel="00000000" w:rsidR="00000000" w:rsidRPr="00000000">
        <w:rPr>
          <w:rtl w:val="0"/>
        </w:rPr>
        <w:t xml:space="preserve">Mission Details and Objectives </w:t>
      </w:r>
    </w:p>
    <w:p w:rsidR="00000000" w:rsidDel="00000000" w:rsidP="00000000" w:rsidRDefault="00000000" w:rsidRPr="00000000" w14:paraId="00000049">
      <w:pPr>
        <w:pStyle w:val="Heading2"/>
        <w:rPr/>
      </w:pPr>
      <w:bookmarkStart w:colFirst="0" w:colLast="0" w:name="_ivdv2uz57zgk" w:id="6"/>
      <w:bookmarkEnd w:id="6"/>
      <w:r w:rsidDel="00000000" w:rsidR="00000000" w:rsidRPr="00000000">
        <w:rPr>
          <w:rtl w:val="0"/>
        </w:rPr>
        <w:t xml:space="preserve">Methodology </w:t>
      </w:r>
    </w:p>
    <w:p w:rsidR="00000000" w:rsidDel="00000000" w:rsidP="00000000" w:rsidRDefault="00000000" w:rsidRPr="00000000" w14:paraId="0000004A">
      <w:pPr>
        <w:rPr/>
      </w:pPr>
      <w:r w:rsidDel="00000000" w:rsidR="00000000" w:rsidRPr="00000000">
        <w:rPr>
          <w:rtl w:val="0"/>
        </w:rPr>
        <w:t xml:space="preserve">The operation followed a standard Red Teaming methodology for Active Directory environments.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w:cs="Arial" w:eastAsia="Arial" w:hAnsi="Arial"/>
          <w:color w:val="000000"/>
        </w:rPr>
        <w:drawing>
          <wp:inline distB="114300" distT="114300" distL="114300" distR="114300">
            <wp:extent cx="5731200" cy="17399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bookmarkStart w:colFirst="0" w:colLast="0" w:name="_len2m2rb8e75" w:id="7"/>
      <w:bookmarkEnd w:id="7"/>
      <w:r w:rsidDel="00000000" w:rsidR="00000000" w:rsidRPr="00000000">
        <w:rPr>
          <w:rtl w:val="0"/>
        </w:rPr>
        <w:t xml:space="preserve">Tools Used</w:t>
      </w:r>
    </w:p>
    <w:p w:rsidR="00000000" w:rsidDel="00000000" w:rsidP="00000000" w:rsidRDefault="00000000" w:rsidRPr="00000000" w14:paraId="0000004F">
      <w:pPr>
        <w:rPr>
          <w:color w:val="ff0000"/>
        </w:rPr>
      </w:pPr>
      <w:r w:rsidDel="00000000" w:rsidR="00000000" w:rsidRPr="00000000">
        <w:rPr>
          <w:b w:val="1"/>
          <w:bCs w:val="1"/>
          <w:color w:val="ff0000"/>
          <w:rtl w:val="0"/>
        </w:rPr>
        <w:t xml:space="preserve">[Instruction:</w:t>
      </w:r>
      <w:r w:rsidDel="00000000" w:rsidR="00000000" w:rsidRPr="00000000">
        <w:rPr>
          <w:color w:val="ff0000"/>
          <w:rtl w:val="0"/>
        </w:rPr>
        <w:t xml:space="preserve"> List the tools used during the engagement. Categorize them to show the breadth of your toolkit (e.g., Enumeration, Credential Maneuvers, Certificate Attacks).]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following industry-standard tools were utilized during the engagement: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4"/>
        </w:numPr>
        <w:ind w:left="720" w:hanging="360"/>
      </w:pPr>
      <w:r w:rsidDel="00000000" w:rsidR="00000000" w:rsidRPr="00000000">
        <w:rPr>
          <w:rtl w:val="0"/>
        </w:rPr>
        <w:t xml:space="preserve">SharpHound</w:t>
      </w:r>
    </w:p>
    <w:p w:rsidR="00000000" w:rsidDel="00000000" w:rsidP="00000000" w:rsidRDefault="00000000" w:rsidRPr="00000000" w14:paraId="00000055">
      <w:pPr>
        <w:numPr>
          <w:ilvl w:val="0"/>
          <w:numId w:val="4"/>
        </w:numPr>
        <w:ind w:left="720" w:hanging="360"/>
      </w:pPr>
      <w:r w:rsidDel="00000000" w:rsidR="00000000" w:rsidRPr="00000000">
        <w:rPr>
          <w:rtl w:val="0"/>
        </w:rPr>
        <w:t xml:space="preserve">BloodHound</w:t>
      </w:r>
    </w:p>
    <w:p w:rsidR="00000000" w:rsidDel="00000000" w:rsidP="00000000" w:rsidRDefault="00000000" w:rsidRPr="00000000" w14:paraId="00000056">
      <w:pPr>
        <w:numPr>
          <w:ilvl w:val="0"/>
          <w:numId w:val="4"/>
        </w:numPr>
        <w:ind w:left="720" w:hanging="360"/>
      </w:pPr>
      <w:r w:rsidDel="00000000" w:rsidR="00000000" w:rsidRPr="00000000">
        <w:rPr>
          <w:rtl w:val="0"/>
        </w:rPr>
        <w:t xml:space="preserve">PowerView</w:t>
      </w:r>
    </w:p>
    <w:p w:rsidR="00000000" w:rsidDel="00000000" w:rsidP="00000000" w:rsidRDefault="00000000" w:rsidRPr="00000000" w14:paraId="00000057">
      <w:pPr>
        <w:numPr>
          <w:ilvl w:val="0"/>
          <w:numId w:val="4"/>
        </w:numPr>
        <w:ind w:left="720" w:hanging="360"/>
        <w:rPr>
          <w:u w:val="none"/>
        </w:rPr>
      </w:pPr>
      <w:r w:rsidDel="00000000" w:rsidR="00000000" w:rsidRPr="00000000">
        <w:rPr>
          <w:rtl w:val="0"/>
        </w:rPr>
        <w:t xml:space="preserve">Netexec</w:t>
      </w:r>
    </w:p>
    <w:p w:rsidR="00000000" w:rsidDel="00000000" w:rsidP="00000000" w:rsidRDefault="00000000" w:rsidRPr="00000000" w14:paraId="00000058">
      <w:pPr>
        <w:numPr>
          <w:ilvl w:val="0"/>
          <w:numId w:val="4"/>
        </w:numPr>
        <w:ind w:left="720" w:hanging="360"/>
        <w:rPr>
          <w:u w:val="none"/>
        </w:rPr>
      </w:pPr>
      <w:r w:rsidDel="00000000" w:rsidR="00000000" w:rsidRPr="00000000">
        <w:rPr>
          <w:rtl w:val="0"/>
        </w:rPr>
        <w:t xml:space="preserve">Impacket</w:t>
      </w:r>
    </w:p>
    <w:p w:rsidR="00000000" w:rsidDel="00000000" w:rsidP="00000000" w:rsidRDefault="00000000" w:rsidRPr="00000000" w14:paraId="00000059">
      <w:pPr>
        <w:numPr>
          <w:ilvl w:val="0"/>
          <w:numId w:val="4"/>
        </w:numPr>
        <w:ind w:left="720" w:hanging="360"/>
        <w:rPr>
          <w:u w:val="none"/>
        </w:rPr>
      </w:pPr>
      <w:r w:rsidDel="00000000" w:rsidR="00000000" w:rsidRPr="00000000">
        <w:rPr>
          <w:rtl w:val="0"/>
        </w:rPr>
        <w:t xml:space="preserve">…</w:t>
      </w:r>
    </w:p>
    <w:p w:rsidR="00000000" w:rsidDel="00000000" w:rsidP="00000000" w:rsidRDefault="00000000" w:rsidRPr="00000000" w14:paraId="0000005A">
      <w:pPr>
        <w:numPr>
          <w:ilvl w:val="0"/>
          <w:numId w:val="4"/>
        </w:numPr>
        <w:ind w:left="720" w:hanging="360"/>
        <w:rPr>
          <w:u w:val="none"/>
        </w:rPr>
      </w:pPr>
      <w:r w:rsidDel="00000000" w:rsidR="00000000" w:rsidRPr="00000000">
        <w:rPr>
          <w:rtl w:val="0"/>
        </w:rPr>
        <w:t xml:space="preserve">…</w:t>
      </w:r>
    </w:p>
    <w:p w:rsidR="00000000" w:rsidDel="00000000" w:rsidP="00000000" w:rsidRDefault="00000000" w:rsidRPr="00000000" w14:paraId="0000005B">
      <w:pPr>
        <w:numPr>
          <w:ilvl w:val="0"/>
          <w:numId w:val="4"/>
        </w:numPr>
        <w:ind w:left="720" w:hanging="360"/>
        <w:rPr>
          <w:u w:val="none"/>
        </w:rPr>
      </w:pPr>
      <w:r w:rsidDel="00000000" w:rsidR="00000000" w:rsidRPr="00000000">
        <w:rPr>
          <w:rtl w:val="0"/>
        </w:rPr>
        <w:t xml:space="preserve">…</w:t>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pStyle w:val="Heading2"/>
        <w:rPr/>
      </w:pPr>
      <w:bookmarkStart w:colFirst="0" w:colLast="0" w:name="_u577rn4l716e" w:id="8"/>
      <w:bookmarkEnd w:id="8"/>
      <w:r w:rsidDel="00000000" w:rsidR="00000000" w:rsidRPr="00000000">
        <w:rPr>
          <w:rtl w:val="0"/>
        </w:rPr>
        <w:t xml:space="preserve">Scope</w:t>
      </w:r>
    </w:p>
    <w:p w:rsidR="00000000" w:rsidDel="00000000" w:rsidP="00000000" w:rsidRDefault="00000000" w:rsidRPr="00000000" w14:paraId="00000063">
      <w:pPr>
        <w:rPr>
          <w:color w:val="ff0000"/>
        </w:rPr>
      </w:pPr>
      <w:r w:rsidDel="00000000" w:rsidR="00000000" w:rsidRPr="00000000">
        <w:rPr>
          <w:b w:val="1"/>
          <w:bCs w:val="1"/>
          <w:color w:val="ff0000"/>
          <w:rtl w:val="0"/>
        </w:rPr>
        <w:t xml:space="preserve">[Instruction:</w:t>
      </w:r>
      <w:r w:rsidDel="00000000" w:rsidR="00000000" w:rsidRPr="00000000">
        <w:rPr>
          <w:color w:val="ff0000"/>
          <w:rtl w:val="0"/>
        </w:rPr>
        <w:t xml:space="preserve"> Define the boundaries of the test. List the initial access account, target computer, domain names involved, and the primary objective (e.g., capturing a final flag).]</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operation was confined to the following domains and identities: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Initial Access Account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fictionaluser</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rtl w:val="0"/>
              </w:rPr>
              <w:t xml:space="preserve">Initial Access Computer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b w:val="0"/>
                <w:bCs w:val="0"/>
                <w:i w:val="0"/>
                <w:iCs w:val="0"/>
                <w:smallCaps w:val="0"/>
                <w:strike w:val="0"/>
                <w:color w:val="188038"/>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fictionalcomputer</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Domain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primary.local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primary.net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Primary Objective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Achieve full compromise of all the domains.</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000000"/>
                <w:rtl w:val="0"/>
              </w:rPr>
              <w:t xml:space="preserve">XXX</w:t>
            </w:r>
          </w:p>
          <w:p w:rsidR="00000000" w:rsidDel="00000000" w:rsidP="00000000" w:rsidRDefault="00000000" w:rsidRPr="00000000" w14:paraId="0000007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color w:val="000000"/>
                <w:u w:val="none"/>
              </w:rPr>
            </w:pPr>
            <w:r w:rsidDel="00000000" w:rsidR="00000000" w:rsidRPr="00000000">
              <w:rPr>
                <w:rFonts w:ascii="Arial" w:cs="Arial" w:eastAsia="Arial" w:hAnsi="Arial"/>
                <w:color w:val="000000"/>
                <w:rtl w:val="0"/>
              </w:rPr>
              <w:t xml:space="preserve">XXXX</w:t>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rPr/>
      </w:pPr>
      <w:bookmarkStart w:colFirst="0" w:colLast="0" w:name="_u1zoics2rw11" w:id="9"/>
      <w:bookmarkEnd w:id="9"/>
      <w:r w:rsidDel="00000000" w:rsidR="00000000" w:rsidRPr="00000000">
        <w:rPr>
          <w:rtl w:val="0"/>
        </w:rPr>
        <w:t xml:space="preserve">Kill Chain</w:t>
      </w:r>
    </w:p>
    <w:p w:rsidR="00000000" w:rsidDel="00000000" w:rsidP="00000000" w:rsidRDefault="00000000" w:rsidRPr="00000000" w14:paraId="00000074">
      <w:pPr>
        <w:rPr>
          <w:color w:val="ff0000"/>
        </w:rPr>
      </w:pPr>
      <w:r w:rsidDel="00000000" w:rsidR="00000000" w:rsidRPr="00000000">
        <w:rPr>
          <w:b w:val="1"/>
          <w:bCs w:val="1"/>
          <w:color w:val="ff0000"/>
          <w:rtl w:val="0"/>
        </w:rPr>
        <w:t xml:space="preserve">[Instruction:</w:t>
      </w:r>
      <w:r w:rsidDel="00000000" w:rsidR="00000000" w:rsidRPr="00000000">
        <w:rPr>
          <w:color w:val="ff0000"/>
          <w:rtl w:val="0"/>
        </w:rPr>
        <w:t xml:space="preserve"> Narrate the chronological attack path. Use "Phases" to show progress from an entry-level user to a forest-level administrator.]</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color w:val="ff0000"/>
          <w:rtl w:val="0"/>
        </w:rPr>
        <w:t xml:space="preserve">[ Note to user:</w:t>
      </w:r>
      <w:r w:rsidDel="00000000" w:rsidR="00000000" w:rsidRPr="00000000">
        <w:rPr>
          <w:color w:val="ff0000"/>
          <w:rtl w:val="0"/>
        </w:rPr>
        <w:t xml:space="preserve"> This section is a completely fictionalized scenario to avoid leaking exam-specific paths ].</w:t>
      </w:r>
      <w:r w:rsidDel="00000000" w:rsidR="00000000" w:rsidRPr="00000000">
        <w:rPr>
          <w:rtl w:val="0"/>
        </w:rPr>
      </w:r>
    </w:p>
    <w:p w:rsidR="00000000" w:rsidDel="00000000" w:rsidP="00000000" w:rsidRDefault="00000000" w:rsidRPr="00000000" w14:paraId="00000077">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8">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Start:</w:t>
      </w:r>
    </w:p>
    <w:p w:rsidR="00000000" w:rsidDel="00000000" w:rsidP="00000000" w:rsidRDefault="00000000" w:rsidRPr="00000000" w14:paraId="0000007A">
      <w:pPr>
        <w:rPr/>
      </w:pPr>
      <w:r w:rsidDel="00000000" w:rsidR="00000000" w:rsidRPr="00000000">
        <w:rPr>
          <w:rtl w:val="0"/>
        </w:rPr>
        <w:t xml:space="preserve">Initial access as </w:t>
      </w:r>
      <w:r w:rsidDel="00000000" w:rsidR="00000000" w:rsidRPr="00000000">
        <w:rPr>
          <w:color w:val="188038"/>
          <w:rtl w:val="0"/>
        </w:rPr>
        <w:t xml:space="preserve">XXX </w:t>
      </w:r>
      <w:r w:rsidDel="00000000" w:rsidR="00000000" w:rsidRPr="00000000">
        <w:rPr>
          <w:rtl w:val="0"/>
        </w:rPr>
        <w:t xml:space="preserve">on </w:t>
      </w:r>
      <w:r w:rsidDel="00000000" w:rsidR="00000000" w:rsidRPr="00000000">
        <w:rPr>
          <w:color w:val="188038"/>
          <w:rtl w:val="0"/>
        </w:rPr>
        <w:t xml:space="preserve">XXX </w:t>
      </w:r>
      <w:r w:rsidDel="00000000" w:rsidR="00000000" w:rsidRPr="00000000">
        <w:rPr>
          <w:rtl w:val="0"/>
        </w:rPr>
        <w:t xml:space="preserve">via </w:t>
      </w:r>
      <w:r w:rsidDel="00000000" w:rsidR="00000000" w:rsidRPr="00000000">
        <w:rPr>
          <w:color w:val="188038"/>
          <w:rtl w:val="0"/>
        </w:rPr>
        <w:t xml:space="preserve">XXX</w:t>
      </w:r>
      <w:r w:rsidDel="00000000" w:rsidR="00000000" w:rsidRPr="00000000">
        <w:rPr>
          <w:rtl w:val="0"/>
        </w:rPr>
        <w:t xml:space="preserve">.</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Phase 1: Initial Discovery</w:t>
      </w:r>
      <w:r w:rsidDel="00000000" w:rsidR="00000000" w:rsidRPr="00000000">
        <w:rPr>
          <w:rtl w:val="0"/>
        </w:rPr>
        <w:t xml:space="preserve"> Starting from </w:t>
      </w:r>
      <w:r w:rsidDel="00000000" w:rsidR="00000000" w:rsidRPr="00000000">
        <w:rPr>
          <w:b w:val="1"/>
          <w:bCs w:val="1"/>
          <w:rtl w:val="0"/>
        </w:rPr>
        <w:t xml:space="preserve">[WKSTN-ALPHA]</w:t>
      </w:r>
      <w:r w:rsidDel="00000000" w:rsidR="00000000" w:rsidRPr="00000000">
        <w:rPr>
          <w:rtl w:val="0"/>
        </w:rPr>
        <w:t xml:space="preserve">, the team identified an insecure GPO (Group Policy Object) with weak permissions. This GPO was editable by standard users, allowing for the injection of a malicious scheduled task.</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Phase 2: Lateral Movement via GPO Abuse The injected task granted local administrator rights on a targeted management server. Upon gaining access, the team utilized fileless techniques to extract service account credentials from the server's memory.</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Phase 3: Privilege Escalation via Kerberoasting The extracted credentials allowed for a Kerberoasting attack. Offline cracking of the service account's ticket revealed a cleartext password for a user with delegated rights to modify the </w:t>
      </w:r>
      <w:r w:rsidDel="00000000" w:rsidR="00000000" w:rsidRPr="00000000">
        <w:rPr>
          <w:rFonts w:ascii="Roboto Mono" w:cs="Roboto Mono" w:eastAsia="Roboto Mono" w:hAnsi="Roboto Mono"/>
          <w:b w:val="1"/>
          <w:bCs w:val="1"/>
          <w:color w:val="188038"/>
          <w:rtl w:val="0"/>
        </w:rPr>
        <w:t xml:space="preserve">msDS-KeyCredentialLink</w:t>
      </w:r>
      <w:r w:rsidDel="00000000" w:rsidR="00000000" w:rsidRPr="00000000">
        <w:rPr>
          <w:b w:val="1"/>
          <w:bCs w:val="1"/>
          <w:rtl w:val="0"/>
        </w:rPr>
        <w:t xml:space="preserve"> attribute of an administrator account.</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Phase 4: Domain Takeover via Shadow Credentials</w:t>
      </w:r>
      <w:r w:rsidDel="00000000" w:rsidR="00000000" w:rsidRPr="00000000">
        <w:rPr>
          <w:rtl w:val="0"/>
        </w:rPr>
        <w:t xml:space="preserve"> By leveraging the Shadow Credentials technique, the team requested a Kerberos TGT for the Domain Administrator. This granted full control over the primary domain.</w:t>
      </w:r>
      <w:r w:rsidDel="00000000" w:rsidR="00000000" w:rsidRPr="00000000">
        <w:rPr>
          <w:rtl w:val="0"/>
        </w:rPr>
      </w:r>
    </w:p>
    <w:p w:rsidR="00000000" w:rsidDel="00000000" w:rsidP="00000000" w:rsidRDefault="00000000" w:rsidRPr="00000000" w14:paraId="0000007F">
      <w:pPr>
        <w:pStyle w:val="Heading1"/>
        <w:rPr/>
      </w:pPr>
      <w:bookmarkStart w:colFirst="0" w:colLast="0" w:name="_tusoe57mdq4v" w:id="10"/>
      <w:bookmarkEnd w:id="10"/>
      <w:r w:rsidDel="00000000" w:rsidR="00000000" w:rsidRPr="00000000">
        <w:rPr>
          <w:rtl w:val="0"/>
        </w:rPr>
        <w:t xml:space="preserve">Detailed Technical Analysis of the Compromise</w:t>
      </w:r>
    </w:p>
    <w:p w:rsidR="00000000" w:rsidDel="00000000" w:rsidP="00000000" w:rsidRDefault="00000000" w:rsidRPr="00000000" w14:paraId="00000080">
      <w:pPr>
        <w:rPr/>
      </w:pPr>
      <w:r w:rsidDel="00000000" w:rsidR="00000000" w:rsidRPr="00000000">
        <w:rPr>
          <w:rtl w:val="0"/>
        </w:rPr>
        <w:t xml:space="preserve">The following section provides a comprehensive list of all commands used, in chronological order, to reproduce the specific attack path that led to the total compromise of the infrastructure.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numPr>
          <w:ilvl w:val="0"/>
          <w:numId w:val="1"/>
        </w:numPr>
        <w:ind w:left="720" w:hanging="360"/>
        <w:rPr/>
      </w:pPr>
      <w:bookmarkStart w:colFirst="0" w:colLast="0" w:name="_g51z8ri5k95v" w:id="11"/>
      <w:bookmarkEnd w:id="11"/>
      <w:r w:rsidDel="00000000" w:rsidR="00000000" w:rsidRPr="00000000">
        <w:rPr>
          <w:rtl w:val="0"/>
        </w:rPr>
        <w:t xml:space="preserve">[Vulnerability Name, e.g., GPO Permission Abuse]</w:t>
      </w:r>
    </w:p>
    <w:p w:rsidR="00000000" w:rsidDel="00000000" w:rsidP="00000000" w:rsidRDefault="00000000" w:rsidRPr="00000000" w14:paraId="00000083">
      <w:pPr>
        <w:rPr/>
      </w:pPr>
      <w:r w:rsidDel="00000000" w:rsidR="00000000" w:rsidRPr="00000000">
        <w:rPr>
          <w:b w:val="1"/>
          <w:bCs w:val="1"/>
          <w:color w:val="ff0000"/>
          <w:rtl w:val="0"/>
        </w:rPr>
        <w:t xml:space="preserve">[Instruction:</w:t>
      </w:r>
      <w:r w:rsidDel="00000000" w:rsidR="00000000" w:rsidRPr="00000000">
        <w:rPr>
          <w:color w:val="ff0000"/>
          <w:rtl w:val="0"/>
        </w:rPr>
        <w:t xml:space="preserve"> Describe the vulnerability in general technical terms. Explain how the misconfiguration creates a risk.]</w:t>
      </w: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Description:</w:t>
      </w:r>
      <w:r w:rsidDel="00000000" w:rsidR="00000000" w:rsidRPr="00000000">
        <w:rPr>
          <w:rtl w:val="0"/>
        </w:rPr>
        <w:t xml:space="preserve"> [General explanation of the vulnerability, e.g., "This vulnerability occurs when a user has write permissions over a critical object."].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color w:val="ff0000"/>
          <w:rtl w:val="0"/>
        </w:rPr>
        <w:t xml:space="preserve">[Instruction: Clearly state what the attacker gains. Does it allow for local privilege escalation? Does it lead to domain-wide compromise?.]</w:t>
      </w: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Impact:</w:t>
      </w:r>
      <w:r w:rsidDel="00000000" w:rsidR="00000000" w:rsidRPr="00000000">
        <w:rPr>
          <w:rtl w:val="0"/>
        </w:rPr>
        <w:t xml:space="preserve"> Successful exploitation results in immediate local administrative control over all targeted hosts, facilitating credential theft and further lateral movement.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rPr/>
      </w:pPr>
      <w:bookmarkStart w:colFirst="0" w:colLast="0" w:name="_pbo6og3l1ikz" w:id="12"/>
      <w:bookmarkEnd w:id="12"/>
      <w:r w:rsidDel="00000000" w:rsidR="00000000" w:rsidRPr="00000000">
        <w:rPr>
          <w:rtl w:val="0"/>
        </w:rPr>
        <w:t xml:space="preserve">Detailed Walk-Through</w:t>
      </w:r>
    </w:p>
    <w:p w:rsidR="00000000" w:rsidDel="00000000" w:rsidP="00000000" w:rsidRDefault="00000000" w:rsidRPr="00000000" w14:paraId="0000008A">
      <w:pPr>
        <w:rPr>
          <w:color w:val="ff0000"/>
        </w:rPr>
      </w:pPr>
      <w:r w:rsidDel="00000000" w:rsidR="00000000" w:rsidRPr="00000000">
        <w:rPr>
          <w:b w:val="1"/>
          <w:bCs w:val="1"/>
          <w:color w:val="ff0000"/>
          <w:rtl w:val="0"/>
        </w:rPr>
        <w:t xml:space="preserve">[Instruction:</w:t>
      </w:r>
      <w:r w:rsidDel="00000000" w:rsidR="00000000" w:rsidRPr="00000000">
        <w:rPr>
          <w:color w:val="ff0000"/>
          <w:rtl w:val="0"/>
        </w:rPr>
        <w:t xml:space="preserve"> Provide the step-by-step commands (anonymized) and a clear explanation for each.]</w:t>
      </w:r>
    </w:p>
    <w:p w:rsidR="00000000" w:rsidDel="00000000" w:rsidP="00000000" w:rsidRDefault="00000000" w:rsidRPr="00000000" w14:paraId="0000008B">
      <w:pPr>
        <w:pStyle w:val="Heading4"/>
        <w:rPr/>
      </w:pPr>
      <w:bookmarkStart w:colFirst="0" w:colLast="0" w:name="_igm29qep8kn0" w:id="13"/>
      <w:bookmarkEnd w:id="13"/>
      <w:r w:rsidDel="00000000" w:rsidR="00000000" w:rsidRPr="00000000">
        <w:rPr>
          <w:rtl w:val="0"/>
        </w:rPr>
        <w:t xml:space="preserve">Step 1: </w:t>
      </w:r>
    </w:p>
    <w:p w:rsidR="00000000" w:rsidDel="00000000" w:rsidP="00000000" w:rsidRDefault="00000000" w:rsidRPr="00000000" w14:paraId="0000008C">
      <w:pPr>
        <w:rPr/>
      </w:pPr>
      <w:r w:rsidDel="00000000" w:rsidR="00000000" w:rsidRPr="00000000">
        <w:rPr>
          <w:b w:val="1"/>
          <w:bCs w:val="1"/>
          <w:rtl w:val="0"/>
        </w:rPr>
        <w:t xml:space="preserve">[Action Name]</w:t>
      </w:r>
      <w:r w:rsidDel="00000000" w:rsidR="00000000" w:rsidRPr="00000000">
        <w:rPr>
          <w:rtl w:val="0"/>
        </w:rPr>
        <w:t xml:space="preserve"> Describe the enumeration or identification step</w:t>
      </w:r>
    </w:p>
    <w:tbl>
      <w:tblPr>
        <w:tblStyle w:val="Table3"/>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08D">
            <w:pPr>
              <w:rPr/>
            </w:pPr>
            <w:r w:rsidDel="00000000" w:rsidR="00000000" w:rsidRPr="00000000">
              <w:rPr>
                <w:rtl w:val="0"/>
              </w:rPr>
              <w:t xml:space="preserve">Used Command</w:t>
            </w:r>
          </w:p>
        </w:tc>
        <w:tc>
          <w:tcPr/>
          <w:p w:rsidR="00000000" w:rsidDel="00000000" w:rsidP="00000000" w:rsidRDefault="00000000" w:rsidRPr="00000000" w14:paraId="0000008E">
            <w:pPr>
              <w:rPr/>
            </w:pPr>
            <w:r w:rsidDel="00000000" w:rsidR="00000000" w:rsidRPr="00000000">
              <w:rPr>
                <w:rtl w:val="0"/>
              </w:rPr>
              <w:t xml:space="preserve">Command Explanation</w:t>
            </w:r>
          </w:p>
        </w:tc>
      </w:tr>
      <w:tr>
        <w:trPr>
          <w:cantSplit w:val="0"/>
          <w:trHeight w:val="564.48" w:hRule="atLeast"/>
          <w:tblHeader w:val="0"/>
        </w:trPr>
        <w:tc>
          <w:tcPr/>
          <w:p w:rsidR="00000000" w:rsidDel="00000000" w:rsidP="00000000" w:rsidRDefault="00000000" w:rsidRPr="00000000" w14:paraId="0000008F">
            <w:pPr>
              <w:rPr/>
            </w:pPr>
            <w:r w:rsidDel="00000000" w:rsidR="00000000" w:rsidRPr="00000000">
              <w:rPr>
                <w:rFonts w:ascii="Roboto Mono" w:cs="Roboto Mono" w:eastAsia="Roboto Mono" w:hAnsi="Roboto Mono"/>
                <w:color w:val="188038"/>
                <w:rtl w:val="0"/>
              </w:rPr>
              <w:t xml:space="preserve">[COMMAND_PLACEHOLDER]</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tl w:val="0"/>
              </w:rPr>
              <w:t xml:space="preserve">[Explanation of what the command achieves].</w:t>
            </w:r>
          </w:p>
          <w:p w:rsidR="00000000" w:rsidDel="00000000" w:rsidP="00000000" w:rsidRDefault="00000000" w:rsidRPr="00000000" w14:paraId="00000091">
            <w:pPr>
              <w:rPr/>
            </w:pP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i w:val="1"/>
          <w:iCs w:val="1"/>
        </w:rPr>
      </w:pPr>
      <w:r w:rsidDel="00000000" w:rsidR="00000000" w:rsidRPr="00000000">
        <w:rPr>
          <w:i w:val="1"/>
          <w:iCs w:val="1"/>
          <w:rtl w:val="0"/>
        </w:rPr>
        <w:t xml:space="preserve">[Caption for Screenshot ]]</w:t>
      </w:r>
    </w:p>
    <w:p w:rsidR="00000000" w:rsidDel="00000000" w:rsidP="00000000" w:rsidRDefault="00000000" w:rsidRPr="00000000" w14:paraId="00000094">
      <w:pPr>
        <w:rPr>
          <w:i w:val="1"/>
          <w:iCs w:val="1"/>
        </w:rPr>
      </w:pPr>
      <w:r w:rsidDel="00000000" w:rsidR="00000000" w:rsidRPr="00000000">
        <w:rPr>
          <w:rtl w:val="0"/>
        </w:rPr>
      </w:r>
    </w:p>
    <w:p w:rsidR="00000000" w:rsidDel="00000000" w:rsidP="00000000" w:rsidRDefault="00000000" w:rsidRPr="00000000" w14:paraId="00000095">
      <w:pPr>
        <w:pStyle w:val="Heading4"/>
        <w:rPr>
          <w:i w:val="1"/>
          <w:iCs w:val="1"/>
        </w:rPr>
      </w:pPr>
      <w:bookmarkStart w:colFirst="0" w:colLast="0" w:name="_fsuc0nw35tx4" w:id="14"/>
      <w:bookmarkEnd w:id="14"/>
      <w:r w:rsidDel="00000000" w:rsidR="00000000" w:rsidRPr="00000000">
        <w:rPr>
          <w:rtl w:val="0"/>
        </w:rPr>
        <w:t xml:space="preserve">Step 2: </w:t>
      </w: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[Action Name]</w:t>
      </w:r>
      <w:r w:rsidDel="00000000" w:rsidR="00000000" w:rsidRPr="00000000">
        <w:rPr>
          <w:rtl w:val="0"/>
        </w:rPr>
        <w:t xml:space="preserve"> Describe the enumeration or identification step</w:t>
      </w:r>
    </w:p>
    <w:tbl>
      <w:tblPr>
        <w:tblStyle w:val="Table4"/>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690" w:hRule="atLeast"/>
          <w:tblHeader w:val="1"/>
        </w:trPr>
        <w:tc>
          <w:tcPr/>
          <w:p w:rsidR="00000000" w:rsidDel="00000000" w:rsidP="00000000" w:rsidRDefault="00000000" w:rsidRPr="00000000" w14:paraId="00000097">
            <w:pPr>
              <w:rPr/>
            </w:pPr>
            <w:r w:rsidDel="00000000" w:rsidR="00000000" w:rsidRPr="00000000">
              <w:rPr>
                <w:rtl w:val="0"/>
              </w:rPr>
              <w:t xml:space="preserve">Used Command</w:t>
            </w:r>
          </w:p>
        </w:tc>
        <w:tc>
          <w:tcPr/>
          <w:p w:rsidR="00000000" w:rsidDel="00000000" w:rsidP="00000000" w:rsidRDefault="00000000" w:rsidRPr="00000000" w14:paraId="00000098">
            <w:pPr>
              <w:rPr/>
            </w:pPr>
            <w:r w:rsidDel="00000000" w:rsidR="00000000" w:rsidRPr="00000000">
              <w:rPr>
                <w:rtl w:val="0"/>
              </w:rPr>
              <w:t xml:space="preserve">Command Explanation</w:t>
            </w:r>
          </w:p>
        </w:tc>
      </w:tr>
      <w:tr>
        <w:trPr>
          <w:cantSplit w:val="0"/>
          <w:trHeight w:val="564.48" w:hRule="atLeast"/>
          <w:tblHeader w:val="0"/>
        </w:trPr>
        <w:tc>
          <w:tcPr/>
          <w:p w:rsidR="00000000" w:rsidDel="00000000" w:rsidP="00000000" w:rsidRDefault="00000000" w:rsidRPr="00000000" w14:paraId="00000099">
            <w:pPr>
              <w:rPr/>
            </w:pPr>
            <w:r w:rsidDel="00000000" w:rsidR="00000000" w:rsidRPr="00000000">
              <w:rPr>
                <w:rFonts w:ascii="Roboto Mono" w:cs="Roboto Mono" w:eastAsia="Roboto Mono" w:hAnsi="Roboto Mono"/>
                <w:color w:val="188038"/>
                <w:rtl w:val="0"/>
              </w:rPr>
              <w:t xml:space="preserve">[COMMAND_PLACEHOLDER]</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t xml:space="preserve">[Explanation of what the command achieves].</w:t>
            </w:r>
          </w:p>
          <w:p w:rsidR="00000000" w:rsidDel="00000000" w:rsidP="00000000" w:rsidRDefault="00000000" w:rsidRPr="00000000" w14:paraId="0000009B">
            <w:pPr>
              <w:rPr/>
            </w:pPr>
            <w:r w:rsidDel="00000000" w:rsidR="00000000" w:rsidRPr="00000000">
              <w:rPr>
                <w:rtl w:val="0"/>
              </w:rPr>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i w:val="1"/>
          <w:iCs w:val="1"/>
        </w:rPr>
      </w:pPr>
      <w:r w:rsidDel="00000000" w:rsidR="00000000" w:rsidRPr="00000000">
        <w:rPr>
          <w:i w:val="1"/>
          <w:iCs w:val="1"/>
          <w:rtl w:val="0"/>
        </w:rPr>
        <w:t xml:space="preserve">[Caption for Screenshot ]]</w:t>
      </w:r>
    </w:p>
    <w:p w:rsidR="00000000" w:rsidDel="00000000" w:rsidP="00000000" w:rsidRDefault="00000000" w:rsidRPr="00000000" w14:paraId="0000009E">
      <w:pPr>
        <w:rPr>
          <w:i w:val="1"/>
          <w:iCs w:val="1"/>
        </w:rPr>
      </w:pPr>
      <w:r w:rsidDel="00000000" w:rsidR="00000000" w:rsidRPr="00000000">
        <w:rPr>
          <w:rtl w:val="0"/>
        </w:rPr>
      </w:r>
    </w:p>
    <w:p w:rsidR="00000000" w:rsidDel="00000000" w:rsidP="00000000" w:rsidRDefault="00000000" w:rsidRPr="00000000" w14:paraId="0000009F">
      <w:pPr>
        <w:pStyle w:val="Heading5"/>
        <w:rPr/>
      </w:pPr>
      <w:bookmarkStart w:colFirst="0" w:colLast="0" w:name="_rnsjp0o9b32d" w:id="15"/>
      <w:bookmarkEnd w:id="15"/>
      <w:r w:rsidDel="00000000" w:rsidR="00000000" w:rsidRPr="00000000">
        <w:rPr>
          <w:rtl w:val="0"/>
        </w:rPr>
        <w:t xml:space="preserve">Mitigations:</w:t>
      </w:r>
    </w:p>
    <w:p w:rsidR="00000000" w:rsidDel="00000000" w:rsidP="00000000" w:rsidRDefault="00000000" w:rsidRPr="00000000" w14:paraId="000000A0">
      <w:pPr>
        <w:rPr>
          <w:color w:val="ff0000"/>
        </w:rPr>
      </w:pPr>
      <w:r w:rsidDel="00000000" w:rsidR="00000000" w:rsidRPr="00000000">
        <w:rPr>
          <w:b w:val="1"/>
          <w:bCs w:val="1"/>
          <w:color w:val="ff0000"/>
          <w:rtl w:val="0"/>
        </w:rPr>
        <w:t xml:space="preserve">[Instruction:</w:t>
      </w:r>
      <w:r w:rsidDel="00000000" w:rsidR="00000000" w:rsidRPr="00000000">
        <w:rPr>
          <w:color w:val="ff0000"/>
          <w:rtl w:val="0"/>
        </w:rPr>
        <w:t xml:space="preserve"> Provide specific, actionable steps to remediate the issue and prevent it from recurring.]</w:t>
      </w:r>
    </w:p>
    <w:p w:rsidR="00000000" w:rsidDel="00000000" w:rsidP="00000000" w:rsidRDefault="00000000" w:rsidRPr="00000000" w14:paraId="000000A1">
      <w:pPr>
        <w:numPr>
          <w:ilvl w:val="0"/>
          <w:numId w:val="3"/>
        </w:numPr>
        <w:ind w:left="720" w:hanging="360"/>
        <w:rPr/>
      </w:pPr>
      <w:r w:rsidDel="00000000" w:rsidR="00000000" w:rsidRPr="00000000">
        <w:rPr>
          <w:rtl w:val="0"/>
        </w:rPr>
        <w:t xml:space="preserve">Restrict GPO "Write" permissions to the Domain Admins group only.</w:t>
      </w:r>
    </w:p>
    <w:p w:rsidR="00000000" w:rsidDel="00000000" w:rsidP="00000000" w:rsidRDefault="00000000" w:rsidRPr="00000000" w14:paraId="000000A2">
      <w:pPr>
        <w:numPr>
          <w:ilvl w:val="0"/>
          <w:numId w:val="3"/>
        </w:numPr>
        <w:ind w:left="720" w:hanging="360"/>
        <w:rPr/>
      </w:pPr>
      <w:r w:rsidDel="00000000" w:rsidR="00000000" w:rsidRPr="00000000">
        <w:rPr>
          <w:rtl w:val="0"/>
        </w:rPr>
        <w:t xml:space="preserve">…</w:t>
      </w:r>
    </w:p>
    <w:p w:rsidR="00000000" w:rsidDel="00000000" w:rsidP="00000000" w:rsidRDefault="00000000" w:rsidRPr="00000000" w14:paraId="000000A3">
      <w:pPr>
        <w:pStyle w:val="Heading5"/>
        <w:rPr>
          <w:rFonts w:ascii="Inter" w:cs="Inter" w:eastAsia="Inter" w:hAnsi="Inter"/>
          <w:i w:val="0"/>
          <w:iCs w:val="0"/>
        </w:rPr>
      </w:pPr>
      <w:bookmarkStart w:colFirst="0" w:colLast="0" w:name="_438t61txqqlw" w:id="16"/>
      <w:bookmarkEnd w:id="16"/>
      <w:r w:rsidDel="00000000" w:rsidR="00000000" w:rsidRPr="00000000">
        <w:rPr>
          <w:rFonts w:ascii="Inter" w:cs="Inter" w:eastAsia="Inter" w:hAnsi="Inter"/>
          <w:i w:val="0"/>
          <w:iCs w:val="0"/>
          <w:rtl w:val="0"/>
        </w:rPr>
        <w:t xml:space="preserve">Specific Action:</w:t>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2"/>
        <w:numPr>
          <w:ilvl w:val="0"/>
          <w:numId w:val="1"/>
        </w:numPr>
        <w:ind w:left="720" w:hanging="360"/>
        <w:rPr/>
      </w:pPr>
      <w:bookmarkStart w:colFirst="0" w:colLast="0" w:name="_xbrkejm6znt1" w:id="17"/>
      <w:bookmarkEnd w:id="17"/>
      <w:r w:rsidDel="00000000" w:rsidR="00000000" w:rsidRPr="00000000">
        <w:rPr>
          <w:rtl w:val="0"/>
        </w:rPr>
        <w:t xml:space="preserve">Domain Admin Escalation via Shadow Credentials</w:t>
      </w:r>
    </w:p>
    <w:p w:rsidR="00000000" w:rsidDel="00000000" w:rsidP="00000000" w:rsidRDefault="00000000" w:rsidRPr="00000000" w14:paraId="000000A8">
      <w:pPr>
        <w:rPr/>
      </w:pPr>
      <w:r w:rsidDel="00000000" w:rsidR="00000000" w:rsidRPr="00000000">
        <w:rPr>
          <w:b w:val="1"/>
          <w:bCs w:val="1"/>
          <w:rtl w:val="0"/>
        </w:rPr>
        <w:t xml:space="preserve">Description :</w:t>
      </w:r>
      <w:r w:rsidDel="00000000" w:rsidR="00000000" w:rsidRPr="00000000">
        <w:rPr>
          <w:rtl w:val="0"/>
        </w:rPr>
        <w:t xml:space="preserve"> This attack exploits the </w:t>
      </w:r>
      <w:r w:rsidDel="00000000" w:rsidR="00000000" w:rsidRPr="00000000">
        <w:rPr>
          <w:rFonts w:ascii="Roboto Mono" w:cs="Roboto Mono" w:eastAsia="Roboto Mono" w:hAnsi="Roboto Mono"/>
          <w:color w:val="188038"/>
          <w:rtl w:val="0"/>
        </w:rPr>
        <w:t xml:space="preserve">msDS-KeyCredentialLink</w:t>
      </w:r>
      <w:r w:rsidDel="00000000" w:rsidR="00000000" w:rsidRPr="00000000">
        <w:rPr>
          <w:rtl w:val="0"/>
        </w:rPr>
        <w:t xml:space="preserve"> attribute on Active Directory objects. When an attacker has "Write" permissions over a target user, they can populate this attribute with a new public key. This allows the attacker to authenticate as that user via the PKINIT Kerberos extension without needing the user's actual password.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Impact:</w:t>
      </w:r>
      <w:r w:rsidDel="00000000" w:rsidR="00000000" w:rsidRPr="00000000">
        <w:rPr>
          <w:rtl w:val="0"/>
        </w:rPr>
        <w:t xml:space="preserve"> Successful exploitation allows for the complete takeover of high-privileged accounts, such as Domain Administrators. Once the attacker assumes this identity, they possess unrestricted access to the Domain Controller, sensitive data, and the ability to maintain long-term persistence within the forest.</w:t>
      </w:r>
    </w:p>
    <w:p w:rsidR="00000000" w:rsidDel="00000000" w:rsidP="00000000" w:rsidRDefault="00000000" w:rsidRPr="00000000" w14:paraId="000000AB">
      <w:pPr>
        <w:pStyle w:val="Heading3"/>
        <w:rPr/>
      </w:pPr>
      <w:bookmarkStart w:colFirst="0" w:colLast="0" w:name="_ydip4y65a5lm" w:id="18"/>
      <w:bookmarkEnd w:id="18"/>
      <w:r w:rsidDel="00000000" w:rsidR="00000000" w:rsidRPr="00000000">
        <w:rPr>
          <w:rtl w:val="0"/>
        </w:rPr>
        <w:t xml:space="preserve">Detailed Walk-Through</w:t>
      </w:r>
    </w:p>
    <w:p w:rsidR="00000000" w:rsidDel="00000000" w:rsidP="00000000" w:rsidRDefault="00000000" w:rsidRPr="00000000" w14:paraId="000000AC">
      <w:pPr>
        <w:pStyle w:val="Heading4"/>
        <w:rPr/>
      </w:pPr>
      <w:bookmarkStart w:colFirst="0" w:colLast="0" w:name="_20g3mw4cvcxt" w:id="19"/>
      <w:bookmarkEnd w:id="19"/>
      <w:r w:rsidDel="00000000" w:rsidR="00000000" w:rsidRPr="00000000">
        <w:rPr>
          <w:rtl w:val="0"/>
        </w:rPr>
        <w:t xml:space="preserve">Step 1: </w:t>
      </w:r>
    </w:p>
    <w:p w:rsidR="00000000" w:rsidDel="00000000" w:rsidP="00000000" w:rsidRDefault="00000000" w:rsidRPr="00000000" w14:paraId="000000AD">
      <w:pPr>
        <w:rPr/>
      </w:pPr>
      <w:r w:rsidDel="00000000" w:rsidR="00000000" w:rsidRPr="00000000">
        <w:rPr>
          <w:b w:val="1"/>
          <w:bCs w:val="1"/>
          <w:rtl w:val="0"/>
        </w:rPr>
        <w:t xml:space="preserve">Identify Modification Rights</w:t>
      </w:r>
      <w:r w:rsidDel="00000000" w:rsidR="00000000" w:rsidRPr="00000000">
        <w:rPr>
          <w:rtl w:val="0"/>
        </w:rPr>
        <w:t xml:space="preserve"> The attacker uses enumeration tools to find users they can modify. In this case, the account </w:t>
      </w:r>
      <w:r w:rsidDel="00000000" w:rsidR="00000000" w:rsidRPr="00000000">
        <w:rPr>
          <w:b w:val="1"/>
          <w:bCs w:val="1"/>
          <w:rtl w:val="0"/>
        </w:rPr>
        <w:t xml:space="preserve">[svc_sql_admin]</w:t>
      </w:r>
      <w:r w:rsidDel="00000000" w:rsidR="00000000" w:rsidRPr="00000000">
        <w:rPr>
          <w:rtl w:val="0"/>
        </w:rPr>
        <w:t xml:space="preserve"> was found to have </w:t>
      </w:r>
      <w:r w:rsidDel="00000000" w:rsidR="00000000" w:rsidRPr="00000000">
        <w:rPr>
          <w:rFonts w:ascii="Roboto Mono" w:cs="Roboto Mono" w:eastAsia="Roboto Mono" w:hAnsi="Roboto Mono"/>
          <w:color w:val="188038"/>
          <w:rtl w:val="0"/>
        </w:rPr>
        <w:t xml:space="preserve">GenericWrite</w:t>
      </w:r>
      <w:r w:rsidDel="00000000" w:rsidR="00000000" w:rsidRPr="00000000">
        <w:rPr>
          <w:rtl w:val="0"/>
        </w:rPr>
        <w:t xml:space="preserve"> permissions over the Domain Admin account </w:t>
      </w:r>
      <w:r w:rsidDel="00000000" w:rsidR="00000000" w:rsidRPr="00000000">
        <w:rPr>
          <w:b w:val="1"/>
          <w:bCs w:val="1"/>
          <w:rtl w:val="0"/>
        </w:rPr>
        <w:t xml:space="preserve">[adm_forest_boss]</w:t>
      </w:r>
      <w:r w:rsidDel="00000000" w:rsidR="00000000" w:rsidRPr="00000000">
        <w:rPr>
          <w:rtl w:val="0"/>
        </w:rPr>
        <w:t xml:space="preserve">.</w:t>
      </w:r>
    </w:p>
    <w:p w:rsidR="00000000" w:rsidDel="00000000" w:rsidP="00000000" w:rsidRDefault="00000000" w:rsidRPr="00000000" w14:paraId="000000AE">
      <w:pPr>
        <w:rPr>
          <w:i w:val="1"/>
          <w:iCs w:val="1"/>
        </w:rPr>
      </w:pPr>
      <w:r w:rsidDel="00000000" w:rsidR="00000000" w:rsidRPr="00000000">
        <w:rPr>
          <w:rtl w:val="0"/>
        </w:rPr>
      </w:r>
    </w:p>
    <w:p w:rsidR="00000000" w:rsidDel="00000000" w:rsidP="00000000" w:rsidRDefault="00000000" w:rsidRPr="00000000" w14:paraId="000000AF">
      <w:pPr>
        <w:rPr/>
      </w:pPr>
      <w:r w:rsidDel="00000000" w:rsidR="00000000" w:rsidRPr="00000000">
        <w:rPr>
          <w:i w:val="1"/>
          <w:iCs w:val="1"/>
          <w:rtl w:val="0"/>
        </w:rPr>
        <w:t xml:space="preserve">[Caption for Screenshot ]]</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4"/>
        <w:rPr>
          <w:rFonts w:ascii="Inter" w:cs="Inter" w:eastAsia="Inter" w:hAnsi="Inter"/>
        </w:rPr>
      </w:pPr>
      <w:bookmarkStart w:colFirst="0" w:colLast="0" w:name="_5l8sb33dd9ud" w:id="20"/>
      <w:bookmarkEnd w:id="20"/>
      <w:r w:rsidDel="00000000" w:rsidR="00000000" w:rsidRPr="00000000">
        <w:rPr>
          <w:rFonts w:ascii="Inter" w:cs="Inter" w:eastAsia="Inter" w:hAnsi="Inter"/>
          <w:rtl w:val="0"/>
        </w:rPr>
        <w:t xml:space="preserve">Step 2: </w:t>
      </w:r>
    </w:p>
    <w:p w:rsidR="00000000" w:rsidDel="00000000" w:rsidP="00000000" w:rsidRDefault="00000000" w:rsidRPr="00000000" w14:paraId="000000B2">
      <w:pPr>
        <w:rPr/>
      </w:pPr>
      <w:r w:rsidDel="00000000" w:rsidR="00000000" w:rsidRPr="00000000">
        <w:rPr>
          <w:b w:val="1"/>
          <w:bCs w:val="1"/>
          <w:rtl w:val="0"/>
        </w:rPr>
        <w:t xml:space="preserve">Attribute Manipulation and Key Generation</w:t>
      </w:r>
      <w:r w:rsidDel="00000000" w:rsidR="00000000" w:rsidRPr="00000000">
        <w:rPr>
          <w:rtl w:val="0"/>
        </w:rPr>
        <w:t xml:space="preserve"> The attacker generates a new key pair and updates the target's attribute in Active Directory.</w:t>
      </w:r>
      <w:r w:rsidDel="00000000" w:rsidR="00000000" w:rsidRPr="00000000">
        <w:rPr>
          <w:rtl w:val="0"/>
        </w:rPr>
      </w:r>
    </w:p>
    <w:tbl>
      <w:tblPr>
        <w:tblStyle w:val="Table5"/>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0B3">
            <w:pPr>
              <w:rPr/>
            </w:pPr>
            <w:r w:rsidDel="00000000" w:rsidR="00000000" w:rsidRPr="00000000">
              <w:rPr>
                <w:rtl w:val="0"/>
              </w:rPr>
              <w:t xml:space="preserve">Used Command</w:t>
            </w:r>
          </w:p>
        </w:tc>
        <w:tc>
          <w:tcPr/>
          <w:p w:rsidR="00000000" w:rsidDel="00000000" w:rsidP="00000000" w:rsidRDefault="00000000" w:rsidRPr="00000000" w14:paraId="000000B4">
            <w:pPr>
              <w:rPr/>
            </w:pPr>
            <w:r w:rsidDel="00000000" w:rsidR="00000000" w:rsidRPr="00000000">
              <w:rPr>
                <w:rtl w:val="0"/>
              </w:rPr>
              <w:t xml:space="preserve">Command Explanation</w:t>
            </w:r>
          </w:p>
        </w:tc>
      </w:tr>
      <w:tr>
        <w:trPr>
          <w:cantSplit w:val="0"/>
          <w:trHeight w:val="564.48" w:hRule="atLeast"/>
          <w:tblHeader w:val="0"/>
        </w:trPr>
        <w:tc>
          <w:tcPr/>
          <w:p w:rsidR="00000000" w:rsidDel="00000000" w:rsidP="00000000" w:rsidRDefault="00000000" w:rsidRPr="00000000" w14:paraId="000000B5">
            <w:pPr>
              <w:rPr/>
            </w:pPr>
            <w:r w:rsidDel="00000000" w:rsidR="00000000" w:rsidRPr="00000000">
              <w:rPr>
                <w:rFonts w:ascii="Roboto Mono" w:cs="Roboto Mono" w:eastAsia="Roboto Mono" w:hAnsi="Roboto Mono"/>
                <w:color w:val="188038"/>
                <w:rtl w:val="0"/>
              </w:rPr>
              <w:t xml:space="preserve">.\Whisker.exe add /target:adm_forest_boss /domain:PRIMARY.LOCAL</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t xml:space="preserve">Generates a new key pair and populates the </w:t>
            </w:r>
            <w:r w:rsidDel="00000000" w:rsidR="00000000" w:rsidRPr="00000000">
              <w:rPr>
                <w:rFonts w:ascii="Roboto Mono" w:cs="Roboto Mono" w:eastAsia="Roboto Mono" w:hAnsi="Roboto Mono"/>
                <w:color w:val="188038"/>
                <w:rtl w:val="0"/>
              </w:rPr>
              <w:t xml:space="preserve">msDS-KeyCredentialLink</w:t>
            </w:r>
            <w:r w:rsidDel="00000000" w:rsidR="00000000" w:rsidRPr="00000000">
              <w:rPr>
                <w:rtl w:val="0"/>
              </w:rPr>
              <w:t xml:space="preserve"> attribute for the target user.</w:t>
            </w:r>
          </w:p>
        </w:tc>
      </w:tr>
      <w:tr>
        <w:trPr>
          <w:cantSplit w:val="0"/>
          <w:trHeight w:val="564.48" w:hRule="atLeast"/>
          <w:tblHeader w:val="0"/>
        </w:trPr>
        <w:tc>
          <w:tcPr/>
          <w:p w:rsidR="00000000" w:rsidDel="00000000" w:rsidP="00000000" w:rsidRDefault="00000000" w:rsidRPr="00000000" w14:paraId="000000B7">
            <w:pPr>
              <w:rPr/>
            </w:pPr>
            <w:r w:rsidDel="00000000" w:rsidR="00000000" w:rsidRPr="00000000">
              <w:rPr>
                <w:rFonts w:ascii="Roboto Mono" w:cs="Roboto Mono" w:eastAsia="Roboto Mono" w:hAnsi="Roboto Mono"/>
                <w:color w:val="188038"/>
                <w:rtl w:val="0"/>
              </w:rPr>
              <w:t xml:space="preserve">[COMMAND_PLACEHOLDER]</w:t>
            </w: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t xml:space="preserve">[Explanation of what the command achieves].</w:t>
            </w:r>
          </w:p>
        </w:tc>
      </w:tr>
    </w:tbl>
    <w:p w:rsidR="00000000" w:rsidDel="00000000" w:rsidP="00000000" w:rsidRDefault="00000000" w:rsidRPr="00000000" w14:paraId="000000B9">
      <w:pPr>
        <w:rPr>
          <w:i w:val="1"/>
          <w:iCs w:val="1"/>
        </w:rPr>
      </w:pPr>
      <w:r w:rsidDel="00000000" w:rsidR="00000000" w:rsidRPr="00000000">
        <w:rPr>
          <w:rtl w:val="0"/>
        </w:rPr>
      </w:r>
    </w:p>
    <w:p w:rsidR="00000000" w:rsidDel="00000000" w:rsidP="00000000" w:rsidRDefault="00000000" w:rsidRPr="00000000" w14:paraId="000000BA">
      <w:pPr>
        <w:rPr>
          <w:i w:val="0"/>
          <w:iCs w:val="0"/>
        </w:rPr>
      </w:pPr>
      <w:r w:rsidDel="00000000" w:rsidR="00000000" w:rsidRPr="00000000">
        <w:rPr>
          <w:i w:val="1"/>
          <w:iCs w:val="1"/>
          <w:rtl w:val="0"/>
        </w:rPr>
        <w:t xml:space="preserve">[Caption for Screenshot ]]</w:t>
      </w:r>
      <w:r w:rsidDel="00000000" w:rsidR="00000000" w:rsidRPr="00000000">
        <w:rPr>
          <w:rtl w:val="0"/>
        </w:rPr>
      </w:r>
    </w:p>
    <w:p w:rsidR="00000000" w:rsidDel="00000000" w:rsidP="00000000" w:rsidRDefault="00000000" w:rsidRPr="00000000" w14:paraId="000000BB">
      <w:pPr>
        <w:pStyle w:val="Heading5"/>
        <w:rPr>
          <w:i w:val="0"/>
          <w:iCs w:val="0"/>
        </w:rPr>
      </w:pPr>
      <w:bookmarkStart w:colFirst="0" w:colLast="0" w:name="_vtxos8999lbm" w:id="21"/>
      <w:bookmarkEnd w:id="21"/>
      <w:r w:rsidDel="00000000" w:rsidR="00000000" w:rsidRPr="00000000">
        <w:rPr>
          <w:i w:val="0"/>
          <w:iCs w:val="0"/>
          <w:rtl w:val="0"/>
        </w:rPr>
        <w:t xml:space="preserve">Mitigations: </w:t>
      </w:r>
    </w:p>
    <w:p w:rsidR="00000000" w:rsidDel="00000000" w:rsidP="00000000" w:rsidRDefault="00000000" w:rsidRPr="00000000" w14:paraId="000000BC">
      <w:pPr>
        <w:numPr>
          <w:ilvl w:val="0"/>
          <w:numId w:val="8"/>
        </w:numPr>
        <w:ind w:left="720" w:hanging="360"/>
        <w:rPr/>
      </w:pPr>
      <w:r w:rsidDel="00000000" w:rsidR="00000000" w:rsidRPr="00000000">
        <w:rPr>
          <w:rtl w:val="0"/>
        </w:rPr>
        <w:t xml:space="preserve">"Write" or "GenericAll" permissions over administrative accounts.</w:t>
      </w:r>
    </w:p>
    <w:p w:rsidR="00000000" w:rsidDel="00000000" w:rsidP="00000000" w:rsidRDefault="00000000" w:rsidRPr="00000000" w14:paraId="000000BD">
      <w:pPr>
        <w:numPr>
          <w:ilvl w:val="0"/>
          <w:numId w:val="8"/>
        </w:numPr>
        <w:ind w:left="720" w:hanging="360"/>
        <w:rPr/>
      </w:pPr>
      <w:r w:rsidDel="00000000" w:rsidR="00000000" w:rsidRPr="00000000">
        <w:rPr>
          <w:b w:val="1"/>
          <w:bCs w:val="1"/>
          <w:rtl w:val="0"/>
        </w:rPr>
        <w:t xml:space="preserve">Monitoring:</w:t>
      </w:r>
      <w:r w:rsidDel="00000000" w:rsidR="00000000" w:rsidRPr="00000000">
        <w:rPr>
          <w:rtl w:val="0"/>
        </w:rPr>
        <w:t xml:space="preserve"> Monitor for </w:t>
      </w:r>
      <w:r w:rsidDel="00000000" w:rsidR="00000000" w:rsidRPr="00000000">
        <w:rPr>
          <w:b w:val="1"/>
          <w:bCs w:val="1"/>
          <w:rtl w:val="0"/>
        </w:rPr>
        <w:t xml:space="preserve">Event ID 5136</w:t>
      </w:r>
      <w:r w:rsidDel="00000000" w:rsidR="00000000" w:rsidRPr="00000000">
        <w:rPr>
          <w:rtl w:val="0"/>
        </w:rPr>
        <w:t xml:space="preserve"> (Directory Service Object Modified) specifically targeting the </w:t>
      </w:r>
      <w:r w:rsidDel="00000000" w:rsidR="00000000" w:rsidRPr="00000000">
        <w:rPr>
          <w:rFonts w:ascii="Roboto Mono" w:cs="Roboto Mono" w:eastAsia="Roboto Mono" w:hAnsi="Roboto Mono"/>
          <w:color w:val="188038"/>
          <w:rtl w:val="0"/>
        </w:rPr>
        <w:t xml:space="preserve">msDS-KeyCredentialLink</w:t>
      </w:r>
      <w:r w:rsidDel="00000000" w:rsidR="00000000" w:rsidRPr="00000000">
        <w:rPr>
          <w:rtl w:val="0"/>
        </w:rPr>
        <w:t xml:space="preserve"> attribute.</w:t>
      </w:r>
    </w:p>
    <w:p w:rsidR="00000000" w:rsidDel="00000000" w:rsidP="00000000" w:rsidRDefault="00000000" w:rsidRPr="00000000" w14:paraId="000000BE">
      <w:pPr>
        <w:numPr>
          <w:ilvl w:val="0"/>
          <w:numId w:val="8"/>
        </w:numPr>
        <w:ind w:left="720" w:hanging="360"/>
        <w:rPr/>
      </w:pPr>
      <w:r w:rsidDel="00000000" w:rsidR="00000000" w:rsidRPr="00000000">
        <w:rPr>
          <w:b w:val="1"/>
          <w:bCs w:val="1"/>
          <w:rtl w:val="0"/>
        </w:rPr>
        <w:t xml:space="preserve">Restricted Groups:</w:t>
      </w:r>
      <w:r w:rsidDel="00000000" w:rsidR="00000000" w:rsidRPr="00000000">
        <w:rPr>
          <w:rtl w:val="0"/>
        </w:rPr>
        <w:t xml:space="preserve"> Place all administrative accounts in the </w:t>
      </w:r>
      <w:r w:rsidDel="00000000" w:rsidR="00000000" w:rsidRPr="00000000">
        <w:rPr>
          <w:b w:val="1"/>
          <w:bCs w:val="1"/>
          <w:rtl w:val="0"/>
        </w:rPr>
        <w:t xml:space="preserve">Protected Users</w:t>
      </w:r>
      <w:r w:rsidDel="00000000" w:rsidR="00000000" w:rsidRPr="00000000">
        <w:rPr>
          <w:rtl w:val="0"/>
        </w:rPr>
        <w:t xml:space="preserve"> group to enforce stricter Kerberos policies.</w:t>
      </w:r>
    </w:p>
    <w:p w:rsidR="00000000" w:rsidDel="00000000" w:rsidP="00000000" w:rsidRDefault="00000000" w:rsidRPr="00000000" w14:paraId="000000BF">
      <w:pPr>
        <w:pStyle w:val="Heading5"/>
        <w:rPr>
          <w:i w:val="0"/>
          <w:iCs w:val="0"/>
        </w:rPr>
      </w:pPr>
      <w:bookmarkStart w:colFirst="0" w:colLast="0" w:name="_v4j1gna3pesx" w:id="22"/>
      <w:bookmarkEnd w:id="22"/>
      <w:r w:rsidDel="00000000" w:rsidR="00000000" w:rsidRPr="00000000">
        <w:rPr>
          <w:i w:val="0"/>
          <w:iCs w:val="0"/>
          <w:rtl w:val="0"/>
        </w:rPr>
        <w:t xml:space="preserve">Reference</w:t>
      </w:r>
    </w:p>
    <w:p w:rsidR="00000000" w:rsidDel="00000000" w:rsidP="00000000" w:rsidRDefault="00000000" w:rsidRPr="00000000" w14:paraId="000000C0">
      <w:pPr>
        <w:numPr>
          <w:ilvl w:val="0"/>
          <w:numId w:val="6"/>
        </w:numPr>
        <w:ind w:left="720" w:hanging="360"/>
        <w:rPr/>
      </w:pPr>
      <w:hyperlink r:id="rId9">
        <w:r w:rsidDel="00000000" w:rsidR="00000000" w:rsidRPr="00000000">
          <w:rPr>
            <w:color w:val="1155cc"/>
            <w:rtl w:val="0"/>
          </w:rPr>
          <w:t xml:space="preserve">https://attack.mitre.org/</w:t>
        </w:r>
      </w:hyperlink>
      <w:r w:rsidDel="00000000" w:rsidR="00000000" w:rsidRPr="00000000">
        <w:rPr>
          <w:rtl w:val="0"/>
        </w:rPr>
      </w:r>
    </w:p>
    <w:p w:rsidR="00000000" w:rsidDel="00000000" w:rsidP="00000000" w:rsidRDefault="00000000" w:rsidRPr="00000000" w14:paraId="000000C1">
      <w:pPr>
        <w:pStyle w:val="Heading3"/>
        <w:rPr/>
      </w:pPr>
      <w:bookmarkStart w:colFirst="0" w:colLast="0" w:name="_o8bc8axo19ym" w:id="23"/>
      <w:bookmarkEnd w:id="23"/>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color w:val="ff0000"/>
          <w:rtl w:val="0"/>
        </w:rPr>
        <w:t xml:space="preserve">[Please note that the attack scenarios, command examples, and technical data presented in this template were generated by an AI and have not been manually verified for technical accuracy or operational relevance." </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C3">
      <w:pPr>
        <w:pStyle w:val="Heading3"/>
        <w:rPr/>
      </w:pPr>
      <w:bookmarkStart w:colFirst="0" w:colLast="0" w:name="_3q8og8kjp0jd" w:id="24"/>
      <w:bookmarkEnd w:id="24"/>
      <w:r w:rsidDel="00000000" w:rsidR="00000000" w:rsidRPr="00000000">
        <w:rPr>
          <w:rtl w:val="0"/>
        </w:rPr>
      </w:r>
    </w:p>
    <w:p w:rsidR="00000000" w:rsidDel="00000000" w:rsidP="00000000" w:rsidRDefault="00000000" w:rsidRPr="00000000" w14:paraId="000000C4">
      <w:pPr>
        <w:pStyle w:val="Heading3"/>
        <w:rPr/>
      </w:pPr>
      <w:bookmarkStart w:colFirst="0" w:colLast="0" w:name="_2fvi479bv9uc" w:id="25"/>
      <w:bookmarkEnd w:id="25"/>
      <w:r w:rsidDel="00000000" w:rsidR="00000000" w:rsidRPr="00000000">
        <w:rPr>
          <w:rtl w:val="0"/>
        </w:rPr>
      </w:r>
    </w:p>
    <w:p w:rsidR="00000000" w:rsidDel="00000000" w:rsidP="00000000" w:rsidRDefault="00000000" w:rsidRPr="00000000" w14:paraId="000000C5">
      <w:pPr>
        <w:pStyle w:val="Heading3"/>
        <w:rPr/>
      </w:pPr>
      <w:bookmarkStart w:colFirst="0" w:colLast="0" w:name="_iguqnosbjwcu" w:id="26"/>
      <w:bookmarkEnd w:id="26"/>
      <w:r w:rsidDel="00000000" w:rsidR="00000000" w:rsidRPr="00000000">
        <w:rPr>
          <w:rtl w:val="0"/>
        </w:rPr>
      </w:r>
    </w:p>
    <w:p w:rsidR="00000000" w:rsidDel="00000000" w:rsidP="00000000" w:rsidRDefault="00000000" w:rsidRPr="00000000" w14:paraId="000000C6">
      <w:pPr>
        <w:pStyle w:val="Heading3"/>
        <w:rPr/>
      </w:pPr>
      <w:bookmarkStart w:colFirst="0" w:colLast="0" w:name="_rzate0ntkelt" w:id="27"/>
      <w:bookmarkEnd w:id="27"/>
      <w:r w:rsidDel="00000000" w:rsidR="00000000" w:rsidRPr="00000000">
        <w:rPr>
          <w:rtl w:val="0"/>
        </w:rPr>
      </w:r>
    </w:p>
    <w:p w:rsidR="00000000" w:rsidDel="00000000" w:rsidP="00000000" w:rsidRDefault="00000000" w:rsidRPr="00000000" w14:paraId="000000C7">
      <w:pPr>
        <w:pStyle w:val="Heading3"/>
        <w:rPr/>
      </w:pPr>
      <w:bookmarkStart w:colFirst="0" w:colLast="0" w:name="_clxzpj8zn9jn" w:id="28"/>
      <w:bookmarkEnd w:id="28"/>
      <w:r w:rsidDel="00000000" w:rsidR="00000000" w:rsidRPr="00000000">
        <w:rPr>
          <w:rtl w:val="0"/>
        </w:rPr>
      </w:r>
    </w:p>
    <w:p w:rsidR="00000000" w:rsidDel="00000000" w:rsidP="00000000" w:rsidRDefault="00000000" w:rsidRPr="00000000" w14:paraId="000000C8">
      <w:pPr>
        <w:pStyle w:val="Heading3"/>
        <w:rPr/>
      </w:pPr>
      <w:bookmarkStart w:colFirst="0" w:colLast="0" w:name="_6bfjk64eczeq" w:id="29"/>
      <w:bookmarkEnd w:id="29"/>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sectPr>
      <w:headerReference r:id="rId10" w:type="default"/>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Inter Medium">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5162550</wp:posOffset>
          </wp:positionH>
          <wp:positionV relativeFrom="paragraph">
            <wp:posOffset>-295274</wp:posOffset>
          </wp:positionV>
          <wp:extent cx="1172452" cy="820716"/>
          <wp:effectExtent b="136047" l="85328" r="85328" t="136047"/>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rot="887350">
                    <a:off x="0" y="0"/>
                    <a:ext cx="1172452" cy="820716"/>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5172075</wp:posOffset>
          </wp:positionH>
          <wp:positionV relativeFrom="paragraph">
            <wp:posOffset>-285749</wp:posOffset>
          </wp:positionV>
          <wp:extent cx="1322062" cy="375497"/>
          <wp:effectExtent b="0" l="0" r="0" t="0"/>
          <wp:wrapNone/>
          <wp:docPr id="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322062" cy="37549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i w:val="0"/>
      <w:iCs w:val="0"/>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i w:val="0"/>
      <w:iCs w:val="0"/>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i w:val="0"/>
      <w:iCs w:val="0"/>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i w:val="1"/>
      <w:iCs w:val="1"/>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i w:val="1"/>
      <w:iCs w:val="1"/>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i w:val="0"/>
      <w:iCs w:val="0"/>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sz w:val="28"/>
      <w:szCs w:val="28"/>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4">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5">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ttack.mitre.org/"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InterMedium-regular.ttf"/><Relationship Id="rId10" Type="http://schemas.openxmlformats.org/officeDocument/2006/relationships/font" Target="fonts/RobotoMono-boldItalic.ttf"/><Relationship Id="rId13" Type="http://schemas.openxmlformats.org/officeDocument/2006/relationships/font" Target="fonts/InterMedium-italic.ttf"/><Relationship Id="rId12" Type="http://schemas.openxmlformats.org/officeDocument/2006/relationships/font" Target="fonts/InterMedium-bold.ttf"/><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9" Type="http://schemas.openxmlformats.org/officeDocument/2006/relationships/font" Target="fonts/RobotoMono-italic.ttf"/><Relationship Id="rId14" Type="http://schemas.openxmlformats.org/officeDocument/2006/relationships/font" Target="fonts/InterMedium-bold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