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9D60" w14:textId="6775234E" w:rsidR="0082219C" w:rsidRPr="000E21E2" w:rsidRDefault="000E21E2" w:rsidP="00C1333A">
      <w:pPr>
        <w:spacing w:after="0" w:line="240" w:lineRule="auto"/>
        <w:rPr>
          <w:rFonts w:ascii="Consolas" w:hAnsi="Consolas" w:cs="Noto Serif"/>
          <w:color w:val="0070C0"/>
          <w:sz w:val="24"/>
          <w:szCs w:val="24"/>
        </w:rPr>
      </w:pPr>
      <w:r>
        <w:rPr>
          <w:rFonts w:ascii="Consolas" w:hAnsi="Consolas" w:cs="Noto Serif"/>
          <w:color w:val="0070C0"/>
          <w:sz w:val="24"/>
          <w:szCs w:val="24"/>
        </w:rPr>
        <w:t>Server Bağlantısı</w:t>
      </w:r>
    </w:p>
    <w:p w14:paraId="0F5539F8" w14:textId="77777777" w:rsidR="000E21E2" w:rsidRDefault="000E21E2" w:rsidP="00C1333A">
      <w:pPr>
        <w:spacing w:after="0" w:line="240" w:lineRule="auto"/>
        <w:rPr>
          <w:rFonts w:ascii="Noto Serif" w:hAnsi="Noto Serif" w:cs="Noto Serif"/>
          <w:noProof/>
          <w:sz w:val="19"/>
          <w:szCs w:val="19"/>
        </w:rPr>
      </w:pPr>
    </w:p>
    <w:p w14:paraId="6EE3B7FE" w14:textId="7200449D" w:rsidR="000E21E2" w:rsidRDefault="000E21E2" w:rsidP="00C1333A">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7D66C98" wp14:editId="5B1C9155">
            <wp:extent cx="4521200" cy="3041650"/>
            <wp:effectExtent l="0" t="0" r="0" b="6350"/>
            <wp:docPr id="1" name="Resim 1" descr="Connec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onnect to Server"/>
                    <pic:cNvPicPr/>
                  </pic:nvPicPr>
                  <pic:blipFill rotWithShape="1">
                    <a:blip r:embed="rId4">
                      <a:extLst>
                        <a:ext uri="{28A0092B-C50C-407E-A947-70E740481C1C}">
                          <a14:useLocalDpi xmlns:a14="http://schemas.microsoft.com/office/drawing/2010/main" val="0"/>
                        </a:ext>
                      </a:extLst>
                    </a:blip>
                    <a:srcRect l="1499" r="1499" b="2444"/>
                    <a:stretch/>
                  </pic:blipFill>
                  <pic:spPr bwMode="auto">
                    <a:xfrm>
                      <a:off x="0" y="0"/>
                      <a:ext cx="4521433" cy="3041807"/>
                    </a:xfrm>
                    <a:prstGeom prst="rect">
                      <a:avLst/>
                    </a:prstGeom>
                    <a:ln>
                      <a:noFill/>
                    </a:ln>
                    <a:extLst>
                      <a:ext uri="{53640926-AAD7-44D8-BBD7-CCE9431645EC}">
                        <a14:shadowObscured xmlns:a14="http://schemas.microsoft.com/office/drawing/2010/main"/>
                      </a:ext>
                    </a:extLst>
                  </pic:spPr>
                </pic:pic>
              </a:graphicData>
            </a:graphic>
          </wp:inline>
        </w:drawing>
      </w:r>
    </w:p>
    <w:p w14:paraId="07680E15" w14:textId="539D872E" w:rsidR="00C1333A" w:rsidRDefault="00C1333A" w:rsidP="00C1333A">
      <w:pPr>
        <w:spacing w:after="0" w:line="240" w:lineRule="auto"/>
        <w:rPr>
          <w:rFonts w:ascii="Noto Serif" w:hAnsi="Noto Serif" w:cs="Noto Serif"/>
          <w:sz w:val="19"/>
          <w:szCs w:val="19"/>
        </w:rPr>
      </w:pPr>
    </w:p>
    <w:p w14:paraId="5D57D05E" w14:textId="63FD0267" w:rsidR="000E21E2" w:rsidRDefault="000E21E2" w:rsidP="00C1333A">
      <w:pPr>
        <w:spacing w:after="0" w:line="240" w:lineRule="auto"/>
        <w:rPr>
          <w:rFonts w:ascii="Noto Serif" w:hAnsi="Noto Serif" w:cs="Noto Serif"/>
          <w:sz w:val="19"/>
          <w:szCs w:val="19"/>
        </w:rPr>
      </w:pPr>
      <w:r w:rsidRPr="000E21E2">
        <w:rPr>
          <w:rFonts w:ascii="Noto Serif" w:hAnsi="Noto Serif" w:cs="Noto Serif"/>
          <w:b/>
          <w:bCs/>
          <w:sz w:val="19"/>
          <w:szCs w:val="19"/>
        </w:rPr>
        <w:t>Server name</w:t>
      </w:r>
      <w:r>
        <w:rPr>
          <w:rFonts w:ascii="Noto Serif" w:hAnsi="Noto Serif" w:cs="Noto Serif"/>
          <w:sz w:val="19"/>
          <w:szCs w:val="19"/>
        </w:rPr>
        <w:t xml:space="preserve"> alanına tıklayıp </w:t>
      </w:r>
      <w:r w:rsidRPr="000E21E2">
        <w:rPr>
          <w:rFonts w:ascii="Noto Serif" w:hAnsi="Noto Serif" w:cs="Noto Serif"/>
          <w:b/>
          <w:bCs/>
          <w:sz w:val="19"/>
          <w:szCs w:val="19"/>
        </w:rPr>
        <w:t>Browse For More</w:t>
      </w:r>
      <w:r>
        <w:rPr>
          <w:rFonts w:ascii="Noto Serif" w:hAnsi="Noto Serif" w:cs="Noto Serif"/>
          <w:sz w:val="19"/>
          <w:szCs w:val="19"/>
        </w:rPr>
        <w:t xml:space="preserve"> komutunu verin.</w:t>
      </w:r>
    </w:p>
    <w:p w14:paraId="0DA91153" w14:textId="77777777" w:rsidR="000E21E2" w:rsidRDefault="000E21E2" w:rsidP="00C1333A">
      <w:pPr>
        <w:spacing w:after="0" w:line="240" w:lineRule="auto"/>
        <w:rPr>
          <w:rFonts w:ascii="Noto Serif" w:hAnsi="Noto Serif" w:cs="Noto Serif"/>
          <w:noProof/>
          <w:sz w:val="19"/>
          <w:szCs w:val="19"/>
        </w:rPr>
      </w:pPr>
    </w:p>
    <w:p w14:paraId="2A7C949B" w14:textId="42D8AE72" w:rsidR="000E21E2" w:rsidRDefault="000E21E2" w:rsidP="00C1333A">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6D7EEF7" wp14:editId="75F493D8">
            <wp:extent cx="3517900" cy="3803650"/>
            <wp:effectExtent l="0" t="0" r="6350" b="6350"/>
            <wp:docPr id="2" name="Resim 2" descr="Browse for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Browse for Servers"/>
                    <pic:cNvPicPr/>
                  </pic:nvPicPr>
                  <pic:blipFill rotWithShape="1">
                    <a:blip r:embed="rId5">
                      <a:extLst>
                        <a:ext uri="{28A0092B-C50C-407E-A947-70E740481C1C}">
                          <a14:useLocalDpi xmlns:a14="http://schemas.microsoft.com/office/drawing/2010/main" val="0"/>
                        </a:ext>
                      </a:extLst>
                    </a:blip>
                    <a:srcRect l="2079" t="-1" r="1906" b="1964"/>
                    <a:stretch/>
                  </pic:blipFill>
                  <pic:spPr bwMode="auto">
                    <a:xfrm>
                      <a:off x="0" y="0"/>
                      <a:ext cx="3518080" cy="3803845"/>
                    </a:xfrm>
                    <a:prstGeom prst="rect">
                      <a:avLst/>
                    </a:prstGeom>
                    <a:ln>
                      <a:noFill/>
                    </a:ln>
                    <a:extLst>
                      <a:ext uri="{53640926-AAD7-44D8-BBD7-CCE9431645EC}">
                        <a14:shadowObscured xmlns:a14="http://schemas.microsoft.com/office/drawing/2010/main"/>
                      </a:ext>
                    </a:extLst>
                  </pic:spPr>
                </pic:pic>
              </a:graphicData>
            </a:graphic>
          </wp:inline>
        </w:drawing>
      </w:r>
    </w:p>
    <w:p w14:paraId="5CC74ADD" w14:textId="648FD660" w:rsidR="00C1333A" w:rsidRDefault="00C1333A" w:rsidP="00C1333A">
      <w:pPr>
        <w:spacing w:after="0" w:line="240" w:lineRule="auto"/>
        <w:rPr>
          <w:rFonts w:ascii="Noto Serif" w:hAnsi="Noto Serif" w:cs="Noto Serif"/>
          <w:sz w:val="19"/>
          <w:szCs w:val="19"/>
        </w:rPr>
      </w:pPr>
    </w:p>
    <w:p w14:paraId="7D2015C2" w14:textId="70D6ED9E" w:rsidR="00C1333A" w:rsidRDefault="000E21E2" w:rsidP="00C1333A">
      <w:pPr>
        <w:spacing w:after="0" w:line="240" w:lineRule="auto"/>
        <w:rPr>
          <w:rFonts w:ascii="Noto Serif" w:hAnsi="Noto Serif" w:cs="Noto Serif"/>
          <w:sz w:val="19"/>
          <w:szCs w:val="19"/>
        </w:rPr>
      </w:pPr>
      <w:r>
        <w:rPr>
          <w:rFonts w:ascii="Noto Serif" w:hAnsi="Noto Serif" w:cs="Noto Serif"/>
          <w:sz w:val="19"/>
          <w:szCs w:val="19"/>
        </w:rPr>
        <w:t>Bilgisayarımızdaki sunucular Local Servers sekmesindeki Database Engine altında, bağlı olduğumuz network üzerindeki sunucular Network Servers sekmesinde listelenmektedir. Bu sunuculardan birini seçip OK düğmesine tıklayın.</w:t>
      </w:r>
    </w:p>
    <w:p w14:paraId="0066CB1A" w14:textId="028A4BF0" w:rsidR="000E21E2" w:rsidRDefault="000E21E2" w:rsidP="00C1333A">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0E21E2" w14:paraId="73D0CD83" w14:textId="77777777" w:rsidTr="008A1608">
        <w:tc>
          <w:tcPr>
            <w:tcW w:w="10456" w:type="dxa"/>
          </w:tcPr>
          <w:p w14:paraId="497F92FF" w14:textId="77777777" w:rsidR="000E21E2" w:rsidRDefault="000E21E2" w:rsidP="008A1608">
            <w:pPr>
              <w:rPr>
                <w:rFonts w:ascii="Noto Serif" w:hAnsi="Noto Serif" w:cs="Noto Serif"/>
                <w:sz w:val="19"/>
                <w:szCs w:val="19"/>
              </w:rPr>
            </w:pPr>
            <w:bookmarkStart w:id="0" w:name="_Hlk114083085"/>
          </w:p>
          <w:p w14:paraId="3E370DBD" w14:textId="77777777" w:rsidR="000E21E2" w:rsidRPr="007D5C28" w:rsidRDefault="000E21E2" w:rsidP="008A160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6116E1FA" w14:textId="27EE6BB7" w:rsidR="000E21E2" w:rsidRDefault="000E21E2" w:rsidP="008A1608">
            <w:pPr>
              <w:rPr>
                <w:rFonts w:ascii="Consolas" w:hAnsi="Consolas" w:cstheme="minorHAnsi"/>
                <w:color w:val="000000" w:themeColor="text1"/>
                <w:sz w:val="19"/>
                <w:szCs w:val="19"/>
              </w:rPr>
            </w:pPr>
            <w:r>
              <w:rPr>
                <w:rFonts w:ascii="Consolas" w:hAnsi="Consolas" w:cstheme="minorHAnsi"/>
                <w:color w:val="000000" w:themeColor="text1"/>
                <w:sz w:val="19"/>
                <w:szCs w:val="19"/>
              </w:rPr>
              <w:t>Server Name alanına uzaktaki bir sunucunun IP adresini yazarak da bağlantı sağlayabilmekteyiz</w:t>
            </w:r>
            <w:r w:rsidR="00FE72B0">
              <w:rPr>
                <w:rFonts w:ascii="Consolas" w:hAnsi="Consolas" w:cstheme="minorHAnsi"/>
                <w:color w:val="000000" w:themeColor="text1"/>
                <w:sz w:val="19"/>
                <w:szCs w:val="19"/>
              </w:rPr>
              <w:t>.</w:t>
            </w:r>
          </w:p>
          <w:p w14:paraId="45E81740" w14:textId="77777777" w:rsidR="000E21E2" w:rsidRDefault="000E21E2" w:rsidP="008A1608">
            <w:pPr>
              <w:rPr>
                <w:rFonts w:ascii="Noto Serif" w:hAnsi="Noto Serif" w:cs="Noto Serif"/>
                <w:sz w:val="19"/>
                <w:szCs w:val="19"/>
              </w:rPr>
            </w:pPr>
          </w:p>
        </w:tc>
      </w:tr>
      <w:bookmarkEnd w:id="0"/>
    </w:tbl>
    <w:p w14:paraId="0E8FDF1A" w14:textId="16E58D92" w:rsidR="000E21E2" w:rsidRDefault="000E21E2" w:rsidP="00C1333A">
      <w:pPr>
        <w:spacing w:after="0" w:line="240" w:lineRule="auto"/>
        <w:rPr>
          <w:rFonts w:ascii="Noto Serif" w:hAnsi="Noto Serif" w:cs="Noto Serif"/>
          <w:sz w:val="19"/>
          <w:szCs w:val="19"/>
        </w:rPr>
      </w:pPr>
    </w:p>
    <w:p w14:paraId="7F74E6B0" w14:textId="2135312A" w:rsidR="000E21E2" w:rsidRDefault="000E21E2" w:rsidP="00C1333A">
      <w:pPr>
        <w:spacing w:after="0" w:line="240" w:lineRule="auto"/>
        <w:rPr>
          <w:rFonts w:ascii="Noto Serif" w:hAnsi="Noto Serif" w:cs="Noto Serif"/>
          <w:sz w:val="19"/>
          <w:szCs w:val="19"/>
        </w:rPr>
      </w:pPr>
      <w:r>
        <w:rPr>
          <w:rFonts w:ascii="Noto Serif" w:hAnsi="Noto Serif" w:cs="Noto Serif"/>
          <w:sz w:val="19"/>
          <w:szCs w:val="19"/>
        </w:rPr>
        <w:lastRenderedPageBreak/>
        <w:t xml:space="preserve">Authentication alanından kimlik doğrulama yöntemi seçilmektedir. </w:t>
      </w:r>
      <w:r w:rsidRPr="000E21E2">
        <w:rPr>
          <w:rFonts w:ascii="Noto Serif" w:hAnsi="Noto Serif" w:cs="Noto Serif"/>
          <w:b/>
          <w:bCs/>
          <w:sz w:val="19"/>
          <w:szCs w:val="19"/>
        </w:rPr>
        <w:t>Windows Authentication</w:t>
      </w:r>
      <w:r>
        <w:rPr>
          <w:rFonts w:ascii="Noto Serif" w:hAnsi="Noto Serif" w:cs="Noto Serif"/>
          <w:sz w:val="19"/>
          <w:szCs w:val="19"/>
        </w:rPr>
        <w:t xml:space="preserve"> işletim sistemi yetkisiyle oturum açmak için kullanılmaktadır. </w:t>
      </w:r>
      <w:r w:rsidRPr="000E21E2">
        <w:rPr>
          <w:rFonts w:ascii="Noto Serif" w:hAnsi="Noto Serif" w:cs="Noto Serif"/>
          <w:b/>
          <w:bCs/>
          <w:sz w:val="19"/>
          <w:szCs w:val="19"/>
        </w:rPr>
        <w:t>SQL Server Authentication</w:t>
      </w:r>
      <w:r>
        <w:rPr>
          <w:rFonts w:ascii="Noto Serif" w:hAnsi="Noto Serif" w:cs="Noto Serif"/>
          <w:sz w:val="19"/>
          <w:szCs w:val="19"/>
        </w:rPr>
        <w:t xml:space="preserve"> ise bir kullanıcı adı ve şifre ile oturum açmayı sağlamaktadır.</w:t>
      </w:r>
    </w:p>
    <w:p w14:paraId="0191B683" w14:textId="0BAB6157" w:rsidR="000E21E2" w:rsidRDefault="000E21E2" w:rsidP="00C1333A">
      <w:pPr>
        <w:spacing w:after="0" w:line="240" w:lineRule="auto"/>
        <w:rPr>
          <w:rFonts w:ascii="Noto Serif" w:hAnsi="Noto Serif" w:cs="Noto Serif"/>
          <w:sz w:val="19"/>
          <w:szCs w:val="19"/>
        </w:rPr>
      </w:pPr>
    </w:p>
    <w:p w14:paraId="48C206AB" w14:textId="26E98A31" w:rsidR="00FE72B0" w:rsidRDefault="00FE72B0" w:rsidP="00C1333A">
      <w:pPr>
        <w:spacing w:after="0" w:line="240" w:lineRule="auto"/>
        <w:rPr>
          <w:rFonts w:ascii="Noto Serif" w:hAnsi="Noto Serif" w:cs="Noto Serif"/>
          <w:sz w:val="19"/>
          <w:szCs w:val="19"/>
        </w:rPr>
      </w:pPr>
      <w:r>
        <w:rPr>
          <w:rFonts w:ascii="Noto Serif" w:hAnsi="Noto Serif" w:cs="Noto Serif"/>
          <w:sz w:val="19"/>
          <w:szCs w:val="19"/>
        </w:rPr>
        <w:t>Tüm alanları doldurup Connect düğmesine tıklayarak ilgili sunucuya bağlanabilirsiniz.</w:t>
      </w:r>
    </w:p>
    <w:p w14:paraId="68674121" w14:textId="5C3A8C31" w:rsidR="00FE72B0" w:rsidRDefault="00FE72B0" w:rsidP="00C1333A">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FE72B0" w14:paraId="3AE012C7" w14:textId="77777777" w:rsidTr="008A1608">
        <w:tc>
          <w:tcPr>
            <w:tcW w:w="10456" w:type="dxa"/>
          </w:tcPr>
          <w:p w14:paraId="3C792F0C" w14:textId="77777777" w:rsidR="00FE72B0" w:rsidRDefault="00FE72B0" w:rsidP="008A1608">
            <w:pPr>
              <w:rPr>
                <w:rFonts w:ascii="Noto Serif" w:hAnsi="Noto Serif" w:cs="Noto Serif"/>
                <w:sz w:val="19"/>
                <w:szCs w:val="19"/>
              </w:rPr>
            </w:pPr>
          </w:p>
          <w:p w14:paraId="100EADD0" w14:textId="77777777" w:rsidR="00FE72B0" w:rsidRPr="007D5C28" w:rsidRDefault="00FE72B0" w:rsidP="008A160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7B25879C" w14:textId="77777777" w:rsidR="00FE72B0" w:rsidRPr="00FE72B0" w:rsidRDefault="00FE72B0" w:rsidP="00FE72B0">
            <w:pPr>
              <w:rPr>
                <w:rFonts w:ascii="Consolas" w:hAnsi="Consolas" w:cstheme="minorHAnsi"/>
                <w:color w:val="000000" w:themeColor="text1"/>
                <w:sz w:val="19"/>
                <w:szCs w:val="19"/>
              </w:rPr>
            </w:pPr>
            <w:r w:rsidRPr="00FE72B0">
              <w:rPr>
                <w:rFonts w:ascii="Consolas" w:hAnsi="Consolas" w:cstheme="minorHAnsi"/>
                <w:color w:val="000000" w:themeColor="text1"/>
                <w:sz w:val="19"/>
                <w:szCs w:val="19"/>
              </w:rPr>
              <w:t>SQL Sever Authentication mode varsayılan olarak devre dışıdır. Yeni bir kullanıcı oluşturup SQL Server Authentication seçeneği ile bağlanmak istemeniz durumunda hata meydana gelmektedir. SQL Server Authentication mode’u aktifleştirmek için aşağıdaki adımları takip ediniz.</w:t>
            </w:r>
          </w:p>
          <w:p w14:paraId="7A4BD331" w14:textId="49F1E60D" w:rsidR="00FE72B0" w:rsidRPr="00FE72B0" w:rsidRDefault="00FE72B0" w:rsidP="00FE72B0">
            <w:pPr>
              <w:rPr>
                <w:rFonts w:ascii="Consolas" w:hAnsi="Consolas" w:cs="Noto Serif"/>
                <w:sz w:val="19"/>
                <w:szCs w:val="19"/>
              </w:rPr>
            </w:pPr>
          </w:p>
          <w:p w14:paraId="60136640" w14:textId="389E27C0" w:rsidR="00FE72B0" w:rsidRPr="00FE72B0" w:rsidRDefault="00FE72B0" w:rsidP="00FE72B0">
            <w:pPr>
              <w:rPr>
                <w:rFonts w:ascii="Consolas" w:hAnsi="Consolas" w:cs="Noto Serif"/>
                <w:sz w:val="19"/>
                <w:szCs w:val="19"/>
              </w:rPr>
            </w:pPr>
            <w:r w:rsidRPr="00FE72B0">
              <w:rPr>
                <w:rFonts w:ascii="Consolas" w:hAnsi="Consolas" w:cs="Noto Serif"/>
                <w:sz w:val="19"/>
                <w:szCs w:val="19"/>
              </w:rPr>
              <w:t>Management Studio’da server adına sağ tıklayıp Properties komutunu verin.</w:t>
            </w:r>
          </w:p>
          <w:p w14:paraId="2667CB57" w14:textId="76F0933B" w:rsidR="00FE72B0" w:rsidRPr="00FE72B0" w:rsidRDefault="00FE72B0" w:rsidP="00FE72B0">
            <w:pPr>
              <w:rPr>
                <w:rFonts w:ascii="Consolas" w:hAnsi="Consolas" w:cs="Noto Serif"/>
                <w:sz w:val="19"/>
                <w:szCs w:val="19"/>
              </w:rPr>
            </w:pPr>
          </w:p>
          <w:p w14:paraId="064D3B58" w14:textId="3472677B" w:rsidR="00FE72B0" w:rsidRDefault="00FE72B0" w:rsidP="00FE72B0">
            <w:pPr>
              <w:rPr>
                <w:rFonts w:ascii="Noto Serif" w:hAnsi="Noto Serif" w:cs="Noto Serif"/>
                <w:sz w:val="19"/>
                <w:szCs w:val="19"/>
              </w:rPr>
            </w:pPr>
            <w:r>
              <w:rPr>
                <w:rFonts w:ascii="Noto Serif" w:hAnsi="Noto Serif" w:cs="Noto Serif"/>
                <w:noProof/>
                <w:sz w:val="19"/>
                <w:szCs w:val="19"/>
              </w:rPr>
              <w:drawing>
                <wp:inline distT="0" distB="0" distL="0" distR="0" wp14:anchorId="1CF086C3" wp14:editId="7B02C5FD">
                  <wp:extent cx="2387723" cy="412136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2387723" cy="4121362"/>
                          </a:xfrm>
                          <a:prstGeom prst="rect">
                            <a:avLst/>
                          </a:prstGeom>
                        </pic:spPr>
                      </pic:pic>
                    </a:graphicData>
                  </a:graphic>
                </wp:inline>
              </w:drawing>
            </w:r>
          </w:p>
          <w:p w14:paraId="2FAB9FEF" w14:textId="2DFC278E" w:rsidR="00FE72B0" w:rsidRDefault="00FE72B0" w:rsidP="00FE72B0">
            <w:pPr>
              <w:rPr>
                <w:rFonts w:ascii="Consolas" w:hAnsi="Consolas" w:cs="Noto Serif"/>
                <w:sz w:val="19"/>
                <w:szCs w:val="19"/>
              </w:rPr>
            </w:pPr>
          </w:p>
          <w:p w14:paraId="3D864B14" w14:textId="51B9F902" w:rsidR="00FE72B0" w:rsidRDefault="00FE72B0" w:rsidP="00FE72B0">
            <w:pPr>
              <w:rPr>
                <w:rFonts w:ascii="Consolas" w:hAnsi="Consolas" w:cs="Noto Serif"/>
                <w:sz w:val="19"/>
                <w:szCs w:val="19"/>
              </w:rPr>
            </w:pPr>
            <w:r>
              <w:rPr>
                <w:rFonts w:ascii="Consolas" w:hAnsi="Consolas" w:cs="Noto Serif"/>
                <w:sz w:val="19"/>
                <w:szCs w:val="19"/>
              </w:rPr>
              <w:t>Açılan pencerede Security sekmesine geçip SQL Server and Windows Authentication mode seçeneğini işaretleyin.</w:t>
            </w:r>
          </w:p>
          <w:p w14:paraId="6692993E" w14:textId="210DBF5C" w:rsidR="00FE72B0" w:rsidRDefault="00FE72B0" w:rsidP="00FE72B0">
            <w:pPr>
              <w:rPr>
                <w:rFonts w:ascii="Consolas" w:hAnsi="Consolas" w:cs="Noto Serif"/>
                <w:sz w:val="19"/>
                <w:szCs w:val="19"/>
              </w:rPr>
            </w:pPr>
          </w:p>
          <w:p w14:paraId="2772EC1D" w14:textId="5FC292A3" w:rsidR="00FE72B0" w:rsidRPr="00FE72B0" w:rsidRDefault="00FE72B0" w:rsidP="00FE72B0">
            <w:pPr>
              <w:rPr>
                <w:rFonts w:ascii="Consolas" w:hAnsi="Consolas" w:cs="Noto Serif"/>
                <w:sz w:val="19"/>
                <w:szCs w:val="19"/>
              </w:rPr>
            </w:pPr>
            <w:r>
              <w:rPr>
                <w:rFonts w:ascii="Consolas" w:hAnsi="Consolas" w:cs="Noto Serif"/>
                <w:noProof/>
                <w:sz w:val="19"/>
                <w:szCs w:val="19"/>
              </w:rPr>
              <w:drawing>
                <wp:inline distT="0" distB="0" distL="0" distR="0" wp14:anchorId="46805C25" wp14:editId="5E4FF51E">
                  <wp:extent cx="6636091" cy="1651085"/>
                  <wp:effectExtent l="0" t="0" r="0" b="635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6636091" cy="1651085"/>
                          </a:xfrm>
                          <a:prstGeom prst="rect">
                            <a:avLst/>
                          </a:prstGeom>
                        </pic:spPr>
                      </pic:pic>
                    </a:graphicData>
                  </a:graphic>
                </wp:inline>
              </w:drawing>
            </w:r>
          </w:p>
          <w:p w14:paraId="658A1E2C" w14:textId="77777777" w:rsidR="00FE72B0" w:rsidRDefault="00FE72B0" w:rsidP="00FE72B0">
            <w:pPr>
              <w:rPr>
                <w:rFonts w:ascii="Noto Serif" w:hAnsi="Noto Serif" w:cs="Noto Serif"/>
                <w:sz w:val="19"/>
                <w:szCs w:val="19"/>
              </w:rPr>
            </w:pPr>
          </w:p>
          <w:p w14:paraId="44AEC752" w14:textId="77777777" w:rsidR="00FE72B0" w:rsidRDefault="00FE72B0" w:rsidP="00FE72B0">
            <w:pPr>
              <w:rPr>
                <w:rFonts w:ascii="Consolas" w:hAnsi="Consolas" w:cs="Noto Serif"/>
                <w:sz w:val="19"/>
                <w:szCs w:val="19"/>
              </w:rPr>
            </w:pPr>
            <w:r>
              <w:rPr>
                <w:rFonts w:ascii="Consolas" w:hAnsi="Consolas" w:cs="Noto Serif"/>
                <w:sz w:val="19"/>
                <w:szCs w:val="19"/>
              </w:rPr>
              <w:t>OK düğmesine tıklayın ve SQL Sever Configuration Manager’i açıp servisi yeniden başlatın.</w:t>
            </w:r>
          </w:p>
          <w:p w14:paraId="025CBD8A" w14:textId="0A8C553D" w:rsidR="00695A43" w:rsidRDefault="00695A43" w:rsidP="00FE72B0">
            <w:pPr>
              <w:rPr>
                <w:rFonts w:ascii="Noto Serif" w:hAnsi="Noto Serif" w:cs="Noto Serif"/>
                <w:sz w:val="19"/>
                <w:szCs w:val="19"/>
              </w:rPr>
            </w:pPr>
          </w:p>
        </w:tc>
      </w:tr>
    </w:tbl>
    <w:p w14:paraId="4D2121A5" w14:textId="77777777" w:rsidR="00FE72B0" w:rsidRDefault="00FE72B0" w:rsidP="00C1333A">
      <w:pPr>
        <w:spacing w:after="0" w:line="240" w:lineRule="auto"/>
        <w:rPr>
          <w:rFonts w:ascii="Noto Serif" w:hAnsi="Noto Serif" w:cs="Noto Serif"/>
          <w:sz w:val="19"/>
          <w:szCs w:val="19"/>
        </w:rPr>
      </w:pPr>
    </w:p>
    <w:p w14:paraId="52DDD429" w14:textId="13D504D7" w:rsidR="00C1333A" w:rsidRPr="009C4047" w:rsidRDefault="009C4047" w:rsidP="00C1333A">
      <w:pPr>
        <w:spacing w:after="0" w:line="240" w:lineRule="auto"/>
        <w:rPr>
          <w:rFonts w:ascii="Noto Serif" w:hAnsi="Noto Serif" w:cs="Noto Serif"/>
        </w:rPr>
      </w:pPr>
      <w:r w:rsidRPr="009C4047">
        <w:rPr>
          <w:rFonts w:ascii="Consolas" w:hAnsi="Consolas" w:cs="Noto Serif"/>
          <w:color w:val="0070C0"/>
        </w:rPr>
        <w:t>(SQL Sever Configuration Manager)</w:t>
      </w:r>
    </w:p>
    <w:p w14:paraId="46C5BD33" w14:textId="574964B4" w:rsidR="00C1333A" w:rsidRDefault="00920FAA" w:rsidP="00C1333A">
      <w:pPr>
        <w:spacing w:after="0" w:line="240" w:lineRule="auto"/>
        <w:rPr>
          <w:rFonts w:ascii="Noto Serif" w:hAnsi="Noto Serif" w:cs="Noto Serif"/>
          <w:sz w:val="19"/>
          <w:szCs w:val="19"/>
        </w:rPr>
      </w:pPr>
      <w:r>
        <w:rPr>
          <w:rFonts w:ascii="Noto Serif" w:hAnsi="Noto Serif" w:cs="Noto Serif"/>
          <w:sz w:val="19"/>
          <w:szCs w:val="19"/>
        </w:rPr>
        <w:t>SQL Server Configuration Manager’i çalıştırın.</w:t>
      </w:r>
    </w:p>
    <w:p w14:paraId="35A93B63" w14:textId="38581151" w:rsidR="00920FAA" w:rsidRDefault="00920FAA" w:rsidP="00C1333A">
      <w:pPr>
        <w:spacing w:after="0" w:line="240" w:lineRule="auto"/>
        <w:rPr>
          <w:rFonts w:ascii="Noto Serif" w:hAnsi="Noto Serif" w:cs="Noto Serif"/>
          <w:sz w:val="19"/>
          <w:szCs w:val="19"/>
        </w:rPr>
      </w:pPr>
    </w:p>
    <w:p w14:paraId="1608CFCE" w14:textId="5776DCC8" w:rsidR="00920FAA" w:rsidRDefault="00920FAA" w:rsidP="00C1333A">
      <w:pPr>
        <w:spacing w:after="0" w:line="240" w:lineRule="auto"/>
        <w:rPr>
          <w:rFonts w:ascii="Noto Serif" w:hAnsi="Noto Serif" w:cs="Noto Serif"/>
          <w:sz w:val="19"/>
          <w:szCs w:val="19"/>
        </w:rPr>
      </w:pPr>
      <w:r>
        <w:rPr>
          <w:rFonts w:ascii="Noto Serif" w:hAnsi="Noto Serif" w:cs="Noto Serif"/>
          <w:sz w:val="19"/>
          <w:szCs w:val="19"/>
        </w:rPr>
        <w:lastRenderedPageBreak/>
        <w:t>SQL Server Services sekmesinde servisler listelenmektedir. Herhangi bir servisin üzerine gelip sağ tıkladığınızda ilgili servisi durdurup başlatabileceğiniz seçenekler çıkacaktır.</w:t>
      </w:r>
    </w:p>
    <w:p w14:paraId="0600D534" w14:textId="68FFD89F" w:rsidR="00920FAA" w:rsidRDefault="00920FAA" w:rsidP="00C1333A">
      <w:pPr>
        <w:spacing w:after="0" w:line="240" w:lineRule="auto"/>
        <w:rPr>
          <w:rFonts w:ascii="Noto Serif" w:hAnsi="Noto Serif" w:cs="Noto Serif"/>
          <w:sz w:val="19"/>
          <w:szCs w:val="19"/>
        </w:rPr>
      </w:pPr>
    </w:p>
    <w:p w14:paraId="3A263676" w14:textId="2353D630" w:rsidR="00920FAA" w:rsidRDefault="00920FAA" w:rsidP="00C1333A">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24CC53B" wp14:editId="5A16A40D">
            <wp:extent cx="6645910" cy="3494405"/>
            <wp:effectExtent l="0" t="0" r="254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494405"/>
                    </a:xfrm>
                    <a:prstGeom prst="rect">
                      <a:avLst/>
                    </a:prstGeom>
                  </pic:spPr>
                </pic:pic>
              </a:graphicData>
            </a:graphic>
          </wp:inline>
        </w:drawing>
      </w:r>
    </w:p>
    <w:p w14:paraId="0B9E0340" w14:textId="47EF5390" w:rsidR="00C1333A" w:rsidRDefault="00C1333A" w:rsidP="00C1333A">
      <w:pPr>
        <w:spacing w:after="0" w:line="240" w:lineRule="auto"/>
        <w:rPr>
          <w:rFonts w:ascii="Noto Serif" w:hAnsi="Noto Serif" w:cs="Noto Serif"/>
          <w:sz w:val="19"/>
          <w:szCs w:val="19"/>
        </w:rPr>
      </w:pPr>
    </w:p>
    <w:p w14:paraId="4365A6AF" w14:textId="795B38B4" w:rsidR="00C1333A" w:rsidRDefault="00920FAA" w:rsidP="00C1333A">
      <w:pPr>
        <w:spacing w:after="0" w:line="240" w:lineRule="auto"/>
        <w:rPr>
          <w:rFonts w:ascii="Noto Serif" w:hAnsi="Noto Serif" w:cs="Noto Serif"/>
          <w:sz w:val="19"/>
          <w:szCs w:val="19"/>
        </w:rPr>
      </w:pPr>
      <w:r>
        <w:rPr>
          <w:rFonts w:ascii="Noto Serif" w:hAnsi="Noto Serif" w:cs="Noto Serif"/>
          <w:sz w:val="19"/>
          <w:szCs w:val="19"/>
        </w:rPr>
        <w:t>Bir önceki konuda SQL Sever Authentication mode’u aktifleştirdikten sonra servisimizi yeniden başlatmamız gerektiğini söylemiştim. Bunun için Restart komutunu vermeniz yeterlidir.</w:t>
      </w:r>
    </w:p>
    <w:p w14:paraId="0DAA1074" w14:textId="77777777" w:rsidR="00C1333A" w:rsidRPr="00C1333A" w:rsidRDefault="00C1333A" w:rsidP="00C1333A">
      <w:pPr>
        <w:spacing w:after="0" w:line="240" w:lineRule="auto"/>
        <w:rPr>
          <w:rFonts w:ascii="Noto Serif" w:hAnsi="Noto Serif" w:cs="Noto Serif"/>
          <w:sz w:val="19"/>
          <w:szCs w:val="19"/>
        </w:rPr>
      </w:pPr>
    </w:p>
    <w:sectPr w:rsidR="00C1333A" w:rsidRPr="00C1333A" w:rsidSect="00C133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E1"/>
    <w:rsid w:val="000D64E6"/>
    <w:rsid w:val="000E21E2"/>
    <w:rsid w:val="00695A43"/>
    <w:rsid w:val="007257E1"/>
    <w:rsid w:val="0082219C"/>
    <w:rsid w:val="00920FAA"/>
    <w:rsid w:val="009C4047"/>
    <w:rsid w:val="00C1333A"/>
    <w:rsid w:val="00D25B8B"/>
    <w:rsid w:val="00FE72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3165"/>
  <w15:chartTrackingRefBased/>
  <w15:docId w15:val="{9A9FD092-E99C-4DAA-B5BE-4CFE3BA9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E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261</Words>
  <Characters>1492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8</cp:revision>
  <dcterms:created xsi:type="dcterms:W3CDTF">2023-01-22T05:37:00Z</dcterms:created>
  <dcterms:modified xsi:type="dcterms:W3CDTF">2023-01-22T06:19:00Z</dcterms:modified>
</cp:coreProperties>
</file>