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Fiche anglais : les réflexes par exercice</w:t>
      </w:r>
    </w:p>
    <w:p>
      <w:pPr>
        <w:spacing w:after="240"/>
        <w:jc w:val="center"/>
      </w:pPr>
      <w:r>
        <w:rPr>
          <w:i/>
          <w:iCs/>
          <w:color w:val="595959"/>
        </w:rPr>
        <w:t xml:space="preserve">Business English III – examen de mi-semestre (1 h, sur 20)</w:t>
      </w:r>
    </w:p>
    <w:p>
      <w:pPr>
        <w:pStyle w:val="Heading1"/>
        <w:spacing w:after="120" w:before="320"/>
      </w:pPr>
      <w:r>
        <w:rPr>
          <w:color w:val="1F4E79"/>
        </w:rPr>
        <w:t xml:space="preserve">1. Professional Vocabulary (3 points)</w:t>
      </w:r>
    </w:p>
    <w:p>
      <w:pPr>
        <w:spacing w:after="100"/>
      </w:pPr>
      <w:r>
        <w:rPr>
          <w:b/>
          <w:bCs/>
        </w:rPr>
        <w:t xml:space="preserve">La consigne :</w:t>
      </w:r>
      <w:r>
        <w:t xml:space="preserve"> choisir 3 mots dans une liste, et donner pour chacun une définition précise en anglais.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Réflexe</w:t>
            </w:r>
          </w:p>
        </w:tc>
        <w:tc>
          <w:tcPr>
            <w:tcW w:type="dxa" w:w="481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Exemple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Choisis les 3 mots dont tu es le plus sûr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Une structure en 3 éléments :</w:t>
            </w:r>
            <w:r>
              <w:t xml:space="preserve"> la catégorie, la caractéristique précise, puis un détail ou une situation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Versatile</w:t>
            </w:r>
            <w:r>
              <w:t xml:space="preserve"> </w:t>
            </w:r>
            <w:r>
              <w:rPr>
                <w:b/>
                <w:bCs/>
              </w:rPr>
              <w:t xml:space="preserve">describes a person who</w:t>
            </w:r>
            <w:r>
              <w:t xml:space="preserve"> </w:t>
            </w:r>
            <w:r>
              <w:rPr>
                <w:i/>
                <w:iCs/>
              </w:rPr>
              <w:t xml:space="preserve">has many different skills</w:t>
            </w:r>
            <w:r>
              <w:t xml:space="preserve"> </w:t>
            </w:r>
            <w:r>
              <w:rPr>
                <w:b/>
                <w:bCs/>
              </w:rPr>
              <w:t xml:space="preserve">and is able to use them in different situations.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Pour un adjectif :</w:t>
            </w:r>
            <w:r>
              <w:t xml:space="preserve"> </w:t>
            </w:r>
            <w:r>
              <w:rPr>
                <w:i/>
                <w:iCs/>
              </w:rPr>
              <w:t xml:space="preserve">describes a person who…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Reliable describes a person who can be trusted to…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Pour un nom :</w:t>
            </w:r>
            <w:r>
              <w:t xml:space="preserve"> </w:t>
            </w:r>
            <w:r>
              <w:rPr>
                <w:i/>
                <w:iCs/>
              </w:rPr>
              <w:t xml:space="preserve">a [period / letter / person] that / who…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An internship is a temporary period of work that…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Ni traduction, ni synonyme seul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</w:t>
            </w:r>
            <w:r>
              <w:rPr>
                <w:i/>
                <w:iCs/>
              </w:rPr>
              <w:t xml:space="preserve">reliable = fiable</w:t>
            </w:r>
            <w:r>
              <w:t xml:space="preserve"> ; ❌ </w:t>
            </w:r>
            <w:r>
              <w:rPr>
                <w:i/>
                <w:iCs/>
              </w:rPr>
              <w:t xml:space="preserve">reliable = dependable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Évite « you »</w:t>
            </w:r>
            <w:r>
              <w:t xml:space="preserve"> : préfère </w:t>
            </w:r>
            <w:r>
              <w:rPr>
                <w:i/>
                <w:iCs/>
              </w:rPr>
              <w:t xml:space="preserve">a person, students, a candidate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</w:t>
            </w:r>
            <w:r>
              <w:rPr>
                <w:i/>
                <w:iCs/>
              </w:rPr>
              <w:t xml:space="preserve">…usually for students, who can…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Vérifie la grammaire</w:t>
            </w:r>
            <w:r>
              <w:t xml:space="preserve"> (voir les règles communes en fin de fiche)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who</w:t>
            </w:r>
            <w:r>
              <w:t xml:space="preserve"> </w:t>
            </w:r>
            <w:r>
              <w:rPr>
                <w:b/>
                <w:bCs/>
              </w:rPr>
              <w:t xml:space="preserve">has</w:t>
            </w:r>
            <w:r>
              <w:t xml:space="preserve">…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able to use</w:t>
            </w:r>
            <w:r>
              <w:t xml:space="preserve"> </w:t>
            </w:r>
            <w:r>
              <w:rPr>
                <w:b/>
                <w:bCs/>
              </w:rPr>
              <w:t xml:space="preserve">them</w:t>
            </w:r>
          </w:p>
        </w:tc>
      </w:tr>
    </w:tbl>
    <w:p>
      <w:pPr>
        <w:pBdr>
          <w:left w:val="single" w:color="BF9000" w:sz="18" w:space="6"/>
        </w:pBdr>
        <w:shd w:fill="FFF2CC" w:color="auto" w:val="clear"/>
        <w:spacing w:after="120" w:before="80"/>
      </w:pPr>
      <w:r>
        <w:t xml:space="preserve">⚠️ </w:t>
      </w:r>
      <w:r>
        <w:rPr>
          <w:b/>
          <w:bCs/>
        </w:rPr>
        <w:t xml:space="preserve">Faux ami :</w:t>
      </w:r>
      <w:r>
        <w:t xml:space="preserve"> </w:t>
      </w:r>
      <w:r>
        <w:rPr>
          <w:i/>
          <w:iCs/>
        </w:rPr>
        <w:t xml:space="preserve">sensible</w:t>
      </w:r>
      <w:r>
        <w:t xml:space="preserve"> signifie « raisonnable » (« sensible » se dit </w:t>
      </w:r>
      <w:r>
        <w:rPr>
          <w:i/>
          <w:iCs/>
        </w:rPr>
        <w:t xml:space="preserve">sensitive</w:t>
      </w:r>
      <w:r>
        <w:t xml:space="preserve">).</w:t>
      </w:r>
    </w:p>
    <w:p>
      <w:pPr>
        <w:pStyle w:val="Heading1"/>
        <w:spacing w:after="120" w:before="320"/>
      </w:pPr>
      <w:r>
        <w:rPr>
          <w:color w:val="1F4E79"/>
        </w:rPr>
        <w:t xml:space="preserve">2. Grammar in Context (5 points)</w:t>
      </w:r>
    </w:p>
    <w:p>
      <w:pPr>
        <w:pStyle w:val="Heading2"/>
        <w:spacing w:after="100" w:before="200"/>
      </w:pPr>
      <w:r>
        <w:rPr>
          <w:color w:val="1F4E79"/>
        </w:rPr>
        <w:t xml:space="preserve">A. Present perfect ou past simple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928"/>
        <w:gridCol w:w="2891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 tu vois…</w:t>
            </w:r>
          </w:p>
        </w:tc>
        <w:tc>
          <w:tcPr>
            <w:tcW w:type="dxa" w:w="192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Alors…</w:t>
            </w:r>
          </w:p>
        </w:tc>
        <w:tc>
          <w:tcPr>
            <w:tcW w:type="dxa" w:w="289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Exemple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ago</w:t>
            </w:r>
            <w:r>
              <w:t xml:space="preserve">, </w:t>
            </w:r>
            <w:r>
              <w:rPr>
                <w:i/>
                <w:iCs/>
              </w:rPr>
              <w:t xml:space="preserve">last…, in 2023, yesterday, when I was…</w:t>
            </w:r>
            <w:r>
              <w:t xml:space="preserve"> : une date </w:t>
            </w:r>
            <w:r>
              <w:rPr>
                <w:b/>
                <w:bCs/>
              </w:rPr>
              <w:t xml:space="preserve">terminée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Past simple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graduated two years ago.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since</w:t>
            </w:r>
            <w:r>
              <w:t xml:space="preserve">, </w:t>
            </w:r>
            <w:r>
              <w:rPr>
                <w:b/>
                <w:bCs/>
              </w:rPr>
              <w:t xml:space="preserve">for</w:t>
            </w:r>
            <w:r>
              <w:t xml:space="preserve"> (avec une situation qui dure encore),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rPr>
                <w:i/>
                <w:iCs/>
              </w:rPr>
              <w:t xml:space="preserve">month / year / week, in the last six months</w:t>
            </w:r>
            <w:r>
              <w:t xml:space="preserve"> : une période </w:t>
            </w:r>
            <w:r>
              <w:rPr>
                <w:b/>
                <w:bCs/>
              </w:rPr>
              <w:t xml:space="preserve">non terminée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Present perfect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We have hired three interns this month.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never, ever, already, yet</w:t>
            </w:r>
            <w:r>
              <w:t xml:space="preserve"> : une expérience </w:t>
            </w:r>
            <w:r>
              <w:rPr>
                <w:b/>
                <w:bCs/>
              </w:rPr>
              <w:t xml:space="preserve">sans date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Present perfect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have never used this software.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verbe </w:t>
            </w:r>
            <w:r>
              <w:rPr>
                <w:b/>
                <w:bCs/>
              </w:rPr>
              <w:t xml:space="preserve">irrégulier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Vérifie le participe passé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grow → grown</w:t>
            </w:r>
            <w:r>
              <w:t xml:space="preserve"> ; </w:t>
            </w:r>
            <w:r>
              <w:rPr>
                <w:i/>
                <w:iCs/>
              </w:rPr>
              <w:t xml:space="preserve">teach → taught</w:t>
            </w:r>
            <w:r>
              <w:t xml:space="preserve"> ; </w:t>
            </w:r>
            <w:r>
              <w:rPr>
                <w:i/>
                <w:iCs/>
              </w:rPr>
              <w:t xml:space="preserve">lead → led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3854"/>
      </w:tblGrid>
      <w:tr>
        <w:trPr>
          <w:tblHeader/>
        </w:trPr>
        <w:tc>
          <w:tcPr>
            <w:tcW w:type="dxa" w:w="192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Base</w:t>
            </w:r>
          </w:p>
        </w:tc>
        <w:tc>
          <w:tcPr>
            <w:tcW w:type="dxa" w:w="192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Past simple</w:t>
            </w:r>
          </w:p>
        </w:tc>
        <w:tc>
          <w:tcPr>
            <w:tcW w:type="dxa" w:w="192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Participe passé</w:t>
            </w:r>
          </w:p>
        </w:tc>
        <w:tc>
          <w:tcPr>
            <w:tcW w:type="dxa" w:w="38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Exemple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grow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grew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grown</w:t>
            </w:r>
          </w:p>
        </w:tc>
        <w:tc>
          <w:tcPr>
            <w:tcW w:type="dxa" w:w="3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The company has grown.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learn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learnt / learned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learnt / learned</w:t>
            </w:r>
          </w:p>
        </w:tc>
        <w:tc>
          <w:tcPr>
            <w:tcW w:type="dxa" w:w="3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have learnt a lot.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take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took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taken</w:t>
            </w:r>
          </w:p>
        </w:tc>
        <w:tc>
          <w:tcPr>
            <w:tcW w:type="dxa" w:w="3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have taken part in…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lead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led</w:t>
            </w:r>
          </w:p>
        </w:tc>
        <w:tc>
          <w:tcPr>
            <w:tcW w:type="dxa" w:w="3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led a team of five.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teach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taught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taught</w:t>
            </w:r>
          </w:p>
        </w:tc>
        <w:tc>
          <w:tcPr>
            <w:tcW w:type="dxa" w:w="3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This experience taught me…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got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got</w:t>
            </w:r>
          </w:p>
        </w:tc>
        <w:tc>
          <w:tcPr>
            <w:tcW w:type="dxa" w:w="3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got my diploma in 2023.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was / were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been</w:t>
            </w:r>
          </w:p>
        </w:tc>
        <w:tc>
          <w:tcPr>
            <w:tcW w:type="dxa" w:w="3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have been a student at Lyon 3 since 2025.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hold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held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held</w:t>
            </w:r>
          </w:p>
        </w:tc>
        <w:tc>
          <w:tcPr>
            <w:tcW w:type="dxa" w:w="3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hold a baccalauréat.</w:t>
            </w:r>
          </w:p>
        </w:tc>
      </w:tr>
    </w:tbl>
    <w:p>
      <w:pPr>
        <w:pBdr>
          <w:left w:val="single" w:color="BF9000" w:sz="18" w:space="6"/>
        </w:pBdr>
        <w:shd w:fill="FFF2CC" w:color="auto" w:val="clear"/>
        <w:spacing w:after="120" w:before="80"/>
      </w:pPr>
      <w:r>
        <w:t xml:space="preserve">⚠️ « Cette expérience m'a appris » se dit </w:t>
      </w:r>
      <w:r>
        <w:rPr>
          <w:i/>
          <w:iCs/>
        </w:rPr>
        <w:t xml:space="preserve">this experience</w:t>
      </w:r>
      <w:r>
        <w:t xml:space="preserve"> </w:t>
      </w:r>
      <w:r>
        <w:rPr>
          <w:b/>
          <w:bCs/>
        </w:rPr>
        <w:t xml:space="preserve">taught</w:t>
      </w:r>
      <w:r>
        <w:t xml:space="preserve"> </w:t>
      </w:r>
      <w:r>
        <w:rPr>
          <w:i/>
          <w:iCs/>
        </w:rPr>
        <w:t xml:space="preserve">me</w:t>
      </w:r>
      <w:r>
        <w:t xml:space="preserve">, jamais </w:t>
      </w:r>
      <w:r>
        <w:rPr>
          <w:i/>
          <w:iCs/>
        </w:rPr>
        <w:t xml:space="preserve">learned me</w:t>
      </w:r>
      <w:r>
        <w:t xml:space="preserve">.</w:t>
      </w:r>
    </w:p>
    <w:p>
      <w:pPr>
        <w:pStyle w:val="Heading2"/>
        <w:spacing w:after="100" w:before="200"/>
      </w:pPr>
      <w:r>
        <w:rPr>
          <w:color w:val="1F4E79"/>
        </w:rPr>
        <w:t xml:space="preserve">B. Les prépositions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Formule figée</w:t>
            </w:r>
          </w:p>
        </w:tc>
        <w:tc>
          <w:tcPr>
            <w:tcW w:type="dxa" w:w="385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Sens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apply</w:t>
            </w:r>
            <w: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t xml:space="preserve"> </w:t>
            </w:r>
            <w:r>
              <w:rPr>
                <w:i/>
                <w:iCs/>
              </w:rPr>
              <w:t xml:space="preserve">the position</w:t>
            </w:r>
            <w: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t xml:space="preserve">…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postuler au poste de…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with reference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rPr>
                <w:i/>
                <w:iCs/>
              </w:rPr>
              <w:t xml:space="preserve">your ad</w:t>
            </w:r>
            <w:r>
              <w:t xml:space="preserve"> </w:t>
            </w: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rPr>
                <w:i/>
                <w:iCs/>
              </w:rPr>
              <w:t xml:space="preserve">[site]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suite à votre annonce sur…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work</w:t>
            </w:r>
            <w:r>
              <w:t xml:space="preserve"> </w:t>
            </w:r>
            <w:r>
              <w:rPr>
                <w:b/>
                <w:bCs/>
              </w:rPr>
              <w:t xml:space="preserve">as</w:t>
            </w:r>
            <w:r>
              <w:t xml:space="preserve"> </w:t>
            </w:r>
            <w:r>
              <w:rPr>
                <w:i/>
                <w:iCs/>
              </w:rPr>
              <w:t xml:space="preserve">a…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travailler en tant que…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</w:t>
            </w:r>
            <w:r>
              <w:t xml:space="preserve"> + durée / </w:t>
            </w:r>
            <w:r>
              <w:rPr>
                <w:b/>
                <w:bCs/>
              </w:rPr>
              <w:t xml:space="preserve">since</w:t>
            </w:r>
            <w:r>
              <w:t xml:space="preserve"> + date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depuis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study</w:t>
            </w:r>
            <w:r>
              <w:t xml:space="preserve"> </w:t>
            </w:r>
            <w:r>
              <w:rPr>
                <w:b/>
                <w:bCs/>
              </w:rPr>
              <w:t xml:space="preserve">at</w:t>
            </w:r>
            <w:r>
              <w:t xml:space="preserve"> </w:t>
            </w:r>
            <w:r>
              <w:rPr>
                <w:i/>
                <w:iCs/>
              </w:rPr>
              <w:t xml:space="preserve">university</w:t>
            </w:r>
            <w:r>
              <w:t xml:space="preserve"> ; </w:t>
            </w:r>
            <w:r>
              <w:rPr>
                <w:i/>
                <w:iCs/>
              </w:rPr>
              <w:t xml:space="preserve">work</w:t>
            </w:r>
            <w:r>
              <w:t xml:space="preserve"> </w:t>
            </w:r>
            <w:r>
              <w:rPr>
                <w:b/>
                <w:bCs/>
              </w:rPr>
              <w:t xml:space="preserve">at</w:t>
            </w:r>
            <w:r>
              <w:t xml:space="preserve"> </w:t>
            </w:r>
            <w:r>
              <w:rPr>
                <w:i/>
                <w:iCs/>
              </w:rPr>
              <w:t xml:space="preserve">a company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étudier ou travailler à…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interested</w:t>
            </w:r>
            <w:r>
              <w:t xml:space="preserve"> </w:t>
            </w:r>
            <w:r>
              <w:rPr>
                <w:b/>
                <w:bCs/>
              </w:rPr>
              <w:t xml:space="preserve">in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intéressé par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from</w:t>
            </w:r>
            <w:r>
              <w:t xml:space="preserve"> </w:t>
            </w:r>
            <w:r>
              <w:rPr>
                <w:i/>
                <w:iCs/>
              </w:rPr>
              <w:t xml:space="preserve">June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rPr>
                <w:i/>
                <w:iCs/>
              </w:rPr>
              <w:t xml:space="preserve">August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 juin à août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…</w:t>
            </w:r>
            <w:r>
              <w:t xml:space="preserve"> </w:t>
            </w:r>
            <w:r>
              <w:rPr>
                <w:b/>
                <w:bCs/>
              </w:rPr>
              <w:t xml:space="preserve">as</w:t>
            </w:r>
            <w:r>
              <w:t xml:space="preserve"> </w:t>
            </w:r>
            <w:r>
              <w:rPr>
                <w:i/>
                <w:iCs/>
              </w:rPr>
              <w:t xml:space="preserve">requested / required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 demandé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look forward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rPr>
                <w:i/>
                <w:iCs/>
              </w:rPr>
              <w:t xml:space="preserve">hearing</w:t>
            </w:r>
            <w:r>
              <w:t xml:space="preserve"> </w:t>
            </w:r>
            <w:r>
              <w:rPr>
                <w:b/>
                <w:bCs/>
              </w:rPr>
              <w:t xml:space="preserve">from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dans l'attente de votre réponse</w:t>
            </w:r>
          </w:p>
        </w:tc>
      </w:tr>
    </w:tbl>
    <w:p>
      <w:pPr>
        <w:pBdr>
          <w:left w:val="single" w:color="BF9000" w:sz="18" w:space="6"/>
        </w:pBdr>
        <w:shd w:fill="FFF2CC" w:color="auto" w:val="clear"/>
        <w:spacing w:after="120" w:before="80"/>
      </w:pPr>
      <w:r>
        <w:t xml:space="preserve">⚠️ </w:t>
      </w:r>
      <w:r>
        <w:rPr>
          <w:i/>
          <w:iCs/>
        </w:rPr>
        <w:t xml:space="preserve">look forward to</w:t>
      </w:r>
      <w:r>
        <w:t xml:space="preserve"> </w:t>
      </w:r>
      <w:r>
        <w:rPr>
          <w:b/>
          <w:bCs/>
        </w:rPr>
        <w:t xml:space="preserve">+ -ing</w:t>
      </w:r>
      <w:r>
        <w:t xml:space="preserve"> : </w:t>
      </w:r>
      <w:r>
        <w:rPr>
          <w:i/>
          <w:iCs/>
        </w:rPr>
        <w:t xml:space="preserve">to hearing</w:t>
      </w:r>
      <w:r>
        <w:t xml:space="preserve">, jamais </w:t>
      </w:r>
      <w:r>
        <w:rPr>
          <w:i/>
          <w:iCs/>
        </w:rPr>
        <w:t xml:space="preserve">to hear</w:t>
      </w:r>
      <w:r>
        <w:t xml:space="preserve"> (</w:t>
      </w:r>
      <w:r>
        <w:rPr>
          <w:i/>
          <w:iCs/>
        </w:rPr>
        <w:t xml:space="preserve">to</w:t>
      </w:r>
      <w:r>
        <w:t xml:space="preserve"> est ici une préposition).</w:t>
      </w:r>
    </w:p>
    <w:p>
      <w:pPr>
        <w:pStyle w:val="Heading2"/>
        <w:spacing w:after="100" w:before="200"/>
      </w:pPr>
      <w:r>
        <w:rPr>
          <w:color w:val="1F4E79"/>
        </w:rPr>
        <w:t xml:space="preserve">C. Action, linking et helping verbs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4381"/>
        <w:gridCol w:w="3505"/>
      </w:tblGrid>
      <w:tr>
        <w:trPr>
          <w:tblHeader/>
        </w:trPr>
        <w:tc>
          <w:tcPr>
            <w:tcW w:type="dxa" w:w="175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38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 test</w:t>
            </w:r>
          </w:p>
        </w:tc>
        <w:tc>
          <w:tcPr>
            <w:tcW w:type="dxa" w:w="35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Exemple</w:t>
            </w:r>
          </w:p>
        </w:tc>
      </w:tr>
      <w:tr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Helping</w:t>
            </w:r>
          </w:p>
        </w:tc>
        <w:tc>
          <w:tcPr>
            <w:tcW w:type="dxa" w:w="43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Il est suivi d'un </w:t>
            </w:r>
            <w:r>
              <w:rPr>
                <w:b/>
                <w:bCs/>
              </w:rPr>
              <w:t xml:space="preserve">autre verbe</w:t>
            </w:r>
            <w:r>
              <w:t xml:space="preserve"> (participe passé, -ing, ou base verbale après un modal)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</w:t>
            </w:r>
            <w:r>
              <w:t xml:space="preserve"> </w:t>
            </w:r>
            <w:r>
              <w:rPr>
                <w:b/>
                <w:bCs/>
              </w:rPr>
              <w:t xml:space="preserve">have</w:t>
            </w:r>
            <w:r>
              <w:t xml:space="preserve"> </w:t>
            </w:r>
            <w:r>
              <w:rPr>
                <w:i/>
                <w:iCs/>
              </w:rPr>
              <w:t xml:space="preserve">worked</w:t>
            </w:r>
            <w:r>
              <w:t xml:space="preserve"> ; </w:t>
            </w:r>
            <w:r>
              <w:rPr>
                <w:i/>
                <w:iCs/>
              </w:rPr>
              <w:t xml:space="preserve">we</w:t>
            </w:r>
            <w:r>
              <w:t xml:space="preserve"> </w:t>
            </w:r>
            <w:r>
              <w:rPr>
                <w:b/>
                <w:bCs/>
              </w:rP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recruiting</w:t>
            </w:r>
            <w:r>
              <w:t xml:space="preserve"> ; </w:t>
            </w:r>
            <w:r>
              <w:rPr>
                <w:i/>
                <w:iCs/>
              </w:rPr>
              <w:t xml:space="preserve">I</w:t>
            </w:r>
            <w:r>
              <w:t xml:space="preserve"> </w:t>
            </w:r>
            <w:r>
              <w:rPr>
                <w:b/>
                <w:bCs/>
              </w:rPr>
              <w:t xml:space="preserve">can</w:t>
            </w:r>
            <w:r>
              <w:t xml:space="preserve"> </w:t>
            </w:r>
            <w:r>
              <w:rPr>
                <w:i/>
                <w:iCs/>
              </w:rPr>
              <w:t xml:space="preserve">speak</w:t>
            </w:r>
          </w:p>
        </w:tc>
      </w:tr>
      <w:tr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Linking</w:t>
            </w:r>
          </w:p>
        </w:tc>
        <w:tc>
          <w:tcPr>
            <w:tcW w:type="dxa" w:w="43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 peut le </w:t>
            </w:r>
            <w:r>
              <w:rPr>
                <w:b/>
                <w:bCs/>
              </w:rPr>
              <w:t xml:space="preserve">remplacer par « is »</w:t>
            </w:r>
            <w:r>
              <w:t xml:space="preserve"> sans changer le sens : il relie le sujet à un adjectif ou à un nom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He</w:t>
            </w:r>
            <w:r>
              <w:t xml:space="preserve"> </w:t>
            </w:r>
            <w:r>
              <w:rPr>
                <w:b/>
                <w:bCs/>
              </w:rPr>
              <w:t xml:space="preserve">felt</w:t>
            </w:r>
            <w:r>
              <w:t xml:space="preserve"> </w:t>
            </w:r>
            <w:r>
              <w:rPr>
                <w:i/>
                <w:iCs/>
              </w:rPr>
              <w:t xml:space="preserve">confident</w:t>
            </w:r>
            <w:r>
              <w:t xml:space="preserve"> → </w:t>
            </w:r>
            <w:r>
              <w:rPr>
                <w:i/>
                <w:iCs/>
              </w:rPr>
              <w:t xml:space="preserve">He</w:t>
            </w:r>
            <w:r>
              <w:t xml:space="preserve"> </w:t>
            </w:r>
            <w:r>
              <w:rPr>
                <w:b/>
                <w:bCs/>
              </w:rPr>
              <w:t xml:space="preserve">was</w:t>
            </w:r>
            <w:r>
              <w:t xml:space="preserve"> </w:t>
            </w:r>
            <w:r>
              <w:rPr>
                <w:i/>
                <w:iCs/>
              </w:rPr>
              <w:t xml:space="preserve">confident</w:t>
            </w:r>
          </w:p>
        </w:tc>
      </w:tr>
      <w:tr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3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sujet </w:t>
            </w:r>
            <w:r>
              <w:rPr>
                <w:b/>
                <w:bCs/>
              </w:rPr>
              <w:t xml:space="preserve">fait</w:t>
            </w:r>
            <w:r>
              <w:t xml:space="preserve"> quelque chose, souvent avec un complément d'objet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He</w:t>
            </w:r>
            <w:r>
              <w:t xml:space="preserve"> </w:t>
            </w:r>
            <w:r>
              <w:rPr>
                <w:b/>
                <w:bCs/>
              </w:rPr>
              <w:t xml:space="preserve">felt</w:t>
            </w:r>
            <w:r>
              <w:t xml:space="preserve"> </w:t>
            </w:r>
            <w:r>
              <w:rPr>
                <w:i/>
                <w:iCs/>
              </w:rPr>
              <w:t xml:space="preserve">the fabric</w:t>
            </w:r>
            <w:r>
              <w:t xml:space="preserve"> ; </w:t>
            </w:r>
            <w:r>
              <w:rPr>
                <w:i/>
                <w:iCs/>
              </w:rPr>
              <w:t xml:space="preserve">I</w:t>
            </w:r>
            <w:r>
              <w:t xml:space="preserve"> </w:t>
            </w:r>
            <w:r>
              <w:rPr>
                <w:b/>
                <w:bCs/>
              </w:rPr>
              <w:t xml:space="preserve">have</w:t>
            </w:r>
            <w:r>
              <w:t xml:space="preserve"> </w:t>
            </w:r>
            <w:r>
              <w:rPr>
                <w:i/>
                <w:iCs/>
              </w:rPr>
              <w:t xml:space="preserve">two years of experience</w:t>
            </w:r>
            <w:r>
              <w:t xml:space="preserve"> (posséder)</w:t>
            </w:r>
          </w:p>
        </w:tc>
      </w:tr>
    </w:tbl>
    <w:p>
      <w:pPr>
        <w:pBdr>
          <w:left w:val="single" w:color="BF9000" w:sz="18" w:space="6"/>
        </w:pBdr>
        <w:shd w:fill="FFF2CC" w:color="auto" w:val="clear"/>
        <w:spacing w:after="120" w:before="80"/>
      </w:pPr>
      <w:r>
        <w:t xml:space="preserve">⚠️ </w:t>
      </w:r>
      <w:r>
        <w:rPr>
          <w:b/>
          <w:bCs/>
        </w:rPr>
        <w:t xml:space="preserve">C'est le contexte qui décide :</w:t>
      </w:r>
      <w:r>
        <w:t xml:space="preserve"> </w:t>
      </w:r>
      <w:r>
        <w:rPr>
          <w:i/>
          <w:iCs/>
        </w:rPr>
        <w:t xml:space="preserve">be, have, look</w:t>
      </w:r>
      <w:r>
        <w:t xml:space="preserve"> et </w:t>
      </w:r>
      <w:r>
        <w:rPr>
          <w:i/>
          <w:iCs/>
        </w:rPr>
        <w:t xml:space="preserve">feel</w:t>
      </w:r>
      <w:r>
        <w:t xml:space="preserve"> peuvent changer de catégorie d'une phrase à l'autre.</w:t>
      </w:r>
    </w:p>
    <w:p>
      <w:pPr>
        <w:pStyle w:val="Heading1"/>
        <w:spacing w:after="120" w:before="320"/>
      </w:pPr>
      <w:r>
        <w:rPr>
          <w:color w:val="1F4E79"/>
        </w:rPr>
        <w:t xml:space="preserve">3. Translation &amp; Syntax (4 points)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Réflexe</w:t>
            </w:r>
          </w:p>
        </w:tc>
        <w:tc>
          <w:tcPr>
            <w:tcW w:type="dxa" w:w="289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❌</w:t>
            </w:r>
          </w:p>
        </w:tc>
        <w:tc>
          <w:tcPr>
            <w:tcW w:type="dxa" w:w="289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✅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 + durée / since + date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since 1 year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</w:t>
            </w:r>
            <w:r>
              <w:t xml:space="preserve"> </w:t>
            </w:r>
            <w:r>
              <w:rPr>
                <w:i/>
                <w:iCs/>
              </w:rPr>
              <w:t xml:space="preserve">a year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Un article devant un métier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work as seller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work as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sales assistant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Adjectifs composés sans -s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a two-months internship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two-month</w:t>
            </w:r>
            <w:r>
              <w:t xml:space="preserve"> </w:t>
            </w:r>
            <w:r>
              <w:rPr>
                <w:i/>
                <w:iCs/>
              </w:rPr>
              <w:t xml:space="preserve">internship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Les faux amis de l'entreprise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service, grade, stage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department, year, internship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 Effectuer un stage »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was intern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</w:t>
            </w:r>
            <w:r>
              <w:t xml:space="preserve"> </w:t>
            </w:r>
            <w:r>
              <w:rPr>
                <w:b/>
                <w:bCs/>
              </w:rPr>
              <w:t xml:space="preserve">did an internship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 Je serais »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 am thrilled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</w:t>
            </w:r>
            <w:r>
              <w:t xml:space="preserve"> </w:t>
            </w:r>
            <w:r>
              <w:rPr>
                <w:b/>
                <w:bCs/>
              </w:rPr>
              <w:t xml:space="preserve">would be</w:t>
            </w:r>
            <w:r>
              <w:t xml:space="preserve"> </w:t>
            </w:r>
            <w:r>
              <w:rPr>
                <w:i/>
                <w:iCs/>
              </w:rPr>
              <w:t xml:space="preserve">delighted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Les adjectifs se placent avant le nom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a student in management of second year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second-year management</w:t>
            </w:r>
            <w:r>
              <w:t xml:space="preserve"> </w:t>
            </w:r>
            <w:r>
              <w:rPr>
                <w:i/>
                <w:iCs/>
              </w:rPr>
              <w:t xml:space="preserve">student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Pas d'adverbe entre le verbe et son complément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tells every time the truth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always</w:t>
            </w:r>
            <w:r>
              <w:t xml:space="preserve"> </w:t>
            </w:r>
            <w:r>
              <w:rPr>
                <w:i/>
                <w:iCs/>
              </w:rPr>
              <w:t xml:space="preserve">tells the truth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Pas de répétition</w:t>
            </w:r>
            <w:r>
              <w:t xml:space="preserve"> : relis et reformule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a student, studying…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in the second year of a bachelor's degree…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 temps</w:t>
            </w:r>
            <w:r>
              <w:t xml:space="preserve"> : cherche l'indice de temps dans la phrase française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l'été dernier</w:t>
            </w:r>
            <w:r>
              <w:t xml:space="preserve"> → past simple ; </w:t>
            </w:r>
            <w:r>
              <w:rPr>
                <w:i/>
                <w:iCs/>
              </w:rPr>
              <w:t xml:space="preserve">depuis un an</w:t>
            </w:r>
            <w:r>
              <w:t xml:space="preserve"> → present perfect</w:t>
            </w:r>
          </w:p>
        </w:tc>
      </w:tr>
    </w:tbl>
    <w:p>
      <w:pPr>
        <w:pStyle w:val="Heading1"/>
        <w:spacing w:after="120" w:before="320"/>
      </w:pPr>
      <w:r>
        <w:rPr>
          <w:color w:val="1F4E79"/>
        </w:rPr>
        <w:t xml:space="preserve">4. Written Expression : l'e-mail (8 points)</w:t>
      </w:r>
    </w:p>
    <w:p>
      <w:pPr>
        <w:spacing w:after="100"/>
      </w:pPr>
      <w:r>
        <w:t xml:space="preserve">Les réflexes donnés par la consigne du professeur (à compléter après la séance sur l'e-mail)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Réflexe</w:t>
            </w:r>
          </w:p>
        </w:tc>
        <w:tc>
          <w:tcPr>
            <w:tcW w:type="dxa" w:w="385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Pourquoi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Respecter la structure d'un e-mail professionnel</w:t>
            </w:r>
            <w:r>
              <w:t xml:space="preserve"> : objet, formule d'appel, paragraphes, formule de clôture, signature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critère « organisation et format »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Adapter le CV à l'offre, sans le recopier</w:t>
            </w:r>
            <w:r>
              <w:t xml:space="preserve"> : relier chacune de tes expériences à une exigence de l'offre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critère « contenu et pertinence »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Environ 120 mots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 trop court, ni trop long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Réutiliser les formules figées</w:t>
            </w:r>
            <w:r>
              <w:t xml:space="preserve"> (parties B et 3)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critère « vocabulaire professionnel »</w:t>
            </w:r>
          </w:p>
        </w:tc>
      </w:tr>
      <w:t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 relire</w:t>
            </w:r>
            <w:r>
              <w:t xml:space="preserve"> pour la grammaire et les répétitions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critères « grammaire » et « fluidité »</w:t>
            </w:r>
          </w:p>
        </w:tc>
      </w:tr>
    </w:tbl>
    <w:p>
      <w:pPr>
        <w:pStyle w:val="Heading1"/>
        <w:spacing w:after="120" w:before="320"/>
      </w:pPr>
      <w:r>
        <w:rPr>
          <w:color w:val="1F4E79"/>
        </w:rPr>
        <w:t xml:space="preserve">Les règles de grammaire communes à toutes les parties</w:t>
      </w:r>
    </w:p>
    <w:p>
      <w:pPr>
        <w:pBdr>
          <w:left w:val="single" w:color="BF9000" w:sz="18" w:space="6"/>
        </w:pBdr>
        <w:shd w:fill="DEEAF6" w:color="auto" w:val="clear"/>
        <w:spacing w:after="120" w:before="80"/>
      </w:pPr>
      <w:r>
        <w:rPr>
          <w:b/>
          <w:bCs/>
        </w:rPr>
        <w:t xml:space="preserve">1. Une personne → who.</w:t>
      </w:r>
      <w:r>
        <w:t xml:space="preserve"> Jamais </w:t>
      </w:r>
      <w:r>
        <w:rPr>
          <w:i/>
          <w:iCs/>
        </w:rPr>
        <w:t xml:space="preserve">which</w:t>
      </w:r>
      <w:r>
        <w:t xml:space="preserve">.</w:t>
      </w:r>
    </w:p>
    <w:p>
      <w:pPr>
        <w:pBdr>
          <w:left w:val="single" w:color="BF9000" w:sz="18" w:space="6"/>
        </w:pBdr>
        <w:shd w:fill="DEEAF6" w:color="auto" w:val="clear"/>
        <w:spacing w:after="120" w:before="80"/>
      </w:pPr>
      <w:r>
        <w:rPr>
          <w:b/>
          <w:bCs/>
        </w:rPr>
        <w:t xml:space="preserve">2. He / she / someone → verbe + s</w:t>
      </w:r>
      <w:r>
        <w:t xml:space="preserve"> au présent : </w:t>
      </w:r>
      <w:r>
        <w:rPr>
          <w:i/>
          <w:iCs/>
        </w:rPr>
        <w:t xml:space="preserve">has, is, works</w:t>
      </w:r>
      <w:r>
        <w:t xml:space="preserve">.</w:t>
      </w:r>
    </w:p>
    <w:p>
      <w:pPr>
        <w:pBdr>
          <w:left w:val="single" w:color="BF9000" w:sz="18" w:space="6"/>
        </w:pBdr>
        <w:shd w:fill="DEEAF6" w:color="auto" w:val="clear"/>
        <w:spacing w:after="120" w:before="80"/>
      </w:pPr>
      <w:r>
        <w:rPr>
          <w:b/>
          <w:bCs/>
        </w:rPr>
        <w:t xml:space="preserve">3. Accorde les pronoms</w:t>
      </w:r>
      <w:r>
        <w:t xml:space="preserve"> : </w:t>
      </w:r>
      <w:r>
        <w:rPr>
          <w:i/>
          <w:iCs/>
        </w:rPr>
        <w:t xml:space="preserve">skills</w:t>
      </w:r>
      <w:r>
        <w:t xml:space="preserve"> donne </w:t>
      </w:r>
      <w:r>
        <w:rPr>
          <w:i/>
          <w:iCs/>
        </w:rPr>
        <w:t xml:space="preserve">them</w:t>
      </w:r>
      <w:r>
        <w:t xml:space="preserve">.</w:t>
      </w:r>
    </w:p>
    <w:p>
      <w:pPr>
        <w:pBdr>
          <w:left w:val="single" w:color="BF9000" w:sz="18" w:space="6"/>
        </w:pBdr>
        <w:shd w:fill="DEEAF6" w:color="auto" w:val="clear"/>
        <w:spacing w:after="120" w:before="80"/>
      </w:pPr>
      <w:r>
        <w:rPr>
          <w:b/>
          <w:bCs/>
        </w:rPr>
        <w:t xml:space="preserve">4. Un article devant un métier ou un nom singulier dénombrable</w:t>
      </w:r>
      <w:r>
        <w:t xml:space="preserve"> : </w:t>
      </w:r>
      <w:r>
        <w:rPr>
          <w:i/>
          <w:iCs/>
        </w:rPr>
        <w:t xml:space="preserve">a, an, the</w:t>
      </w:r>
      <w:r>
        <w:t xml:space="preserve">.</w:t>
      </w:r>
    </w:p>
    <w:p>
      <w:pPr>
        <w:spacing w:before="240"/>
      </w:pPr>
      <w:r>
        <w:rPr>
          <w:i/>
          <w:iCs/>
          <w:color w:val="595959"/>
        </w:rPr>
        <w:t xml:space="preserve">À relire dimanche soir et lundi matin avant l'épreuve.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2026-10-22T14:14:40.098Z</dcterms:created>
  <dcterms:modified xsi:type="dcterms:W3CDTF">2026-10-22T14:14:40.119Z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