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ОБРАЗОВАНИЯ И НАУКИ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ФГБОУ ВО «Псковский государственный университет»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Передовая инженерная школа гибридных технологий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в станкостроении Союзного государства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Отделение информационных-коммуникационных технологий</w:t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по дисциплине «Методы и средства проектирования информационных систем и технологий»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на тему «Проектирование и разработка приложения для управления банковскими транзакциями»</w:t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</w:rPr>
        <w:t>Проверил: Луканов С.Ю.</w:t>
      </w:r>
    </w:p>
    <w:p>
      <w:pPr>
        <w:jc w:val="right"/>
      </w:pPr>
      <w:r>
        <w:rPr>
          <w:rFonts w:ascii="Times New Roman" w:hAnsi="Times New Roman" w:eastAsia="Times New Roman"/>
          <w:b w:val="0"/>
        </w:rPr>
        <w:t>Выполнил студент: Павлов И.Д.</w:t>
      </w:r>
    </w:p>
    <w:p>
      <w:pPr>
        <w:jc w:val="right"/>
      </w:pPr>
      <w:r>
        <w:rPr>
          <w:rFonts w:ascii="Times New Roman" w:hAnsi="Times New Roman" w:eastAsia="Times New Roman"/>
          <w:b w:val="0"/>
        </w:rPr>
        <w:t>группа 1483-05</w:t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r>
        <w:rPr>
          <w:rFonts w:ascii="Times New Roman" w:hAnsi="Times New Roman" w:eastAsia="Times New Roman"/>
          <w:b w:val="0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Псков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2026</w:t>
      </w:r>
    </w:p>
    <w:p>
      <w:r>
        <w:br w:type="page"/>
      </w:r>
    </w:p>
    <w:p>
      <w:pPr>
        <w:pStyle w:val="Heading1"/>
      </w:pPr>
      <w:r>
        <w:t>Idef0, Idef3, DFD диаграммы</w:t>
      </w:r>
    </w:p>
    <w:p>
      <w:pPr>
        <w:pStyle w:val="Heading2"/>
      </w:pPr>
      <w:r>
        <w:t>IDEF0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 1. IDEF0 диаграмма</w:t>
      </w:r>
    </w:p>
    <w:p>
      <w:pPr>
        <w:pStyle w:val="Heading2"/>
      </w:pPr>
      <w:r>
        <w:t>IDEF3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 2. IDEF3 диаграмма</w:t>
      </w:r>
    </w:p>
    <w:p>
      <w:pPr>
        <w:pStyle w:val="Heading2"/>
      </w:pPr>
      <w:r>
        <w:t>DFD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 3. DFD диаграмма</w:t>
      </w:r>
    </w:p>
    <w:p>
      <w:pPr>
        <w:pStyle w:val="Heading1"/>
      </w:pPr>
      <w:r>
        <w:t>UML диаграммы</w:t>
      </w:r>
    </w:p>
    <w:p>
      <w:pPr>
        <w:pStyle w:val="Heading2"/>
      </w:pPr>
      <w:r>
        <w:t>UML Use Cases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 4. UML Use Cases Diagram</w:t>
      </w:r>
    </w:p>
    <w:p>
      <w:pPr>
        <w:pStyle w:val="Heading2"/>
      </w:pPr>
      <w:r>
        <w:t>UML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 5. UML Class Diagram</w:t>
      </w:r>
    </w:p>
    <w:p>
      <w:pPr>
        <w:pStyle w:val="Heading2"/>
      </w:pPr>
      <w:r>
        <w:t>UML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 6. UML Sequence Diagram</w:t>
      </w:r>
    </w:p>
    <w:p>
      <w:pPr>
        <w:pStyle w:val="Heading2"/>
      </w:pPr>
      <w:r>
        <w:t>ER-диаграмма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 7. ER-диаграмма</w:t>
      </w:r>
    </w:p>
    <w:p>
      <w:pPr>
        <w:pStyle w:val="Heading1"/>
      </w:pPr>
      <w:r>
        <w:t>GitHub репозиторий с минимум двумя ветками</w:t>
      </w:r>
    </w:p>
    <w:p>
      <w:r>
        <w:rPr>
          <w:rFonts w:ascii="Times New Roman" w:hAnsi="Times New Roman" w:eastAsia="Times New Roman"/>
          <w:b w:val="0"/>
        </w:rPr>
        <w:t>Проект подготовлен как решение с отдельными проектами серверной части, оконного клиента, общей библиотеки контрактов и тестового проекта. Для публикации на GitHub используется структура репозитория с основной веткой и дополнительной веткой для доработок.</w:t>
      </w:r>
    </w:p>
    <w:p>
      <w:r/>
      <w:r>
        <w:rPr>
          <w:rFonts w:ascii="Times New Roman" w:hAnsi="Times New Roman"/>
          <w:sz w:val="24"/>
        </w:rPr>
        <w:t>Ссылка на GitHub репозиторий: https://github.com/w4ldf1/banktransastions</w:t>
      </w:r>
    </w:p>
    <w:p>
      <w:r>
        <w:rPr>
          <w:rFonts w:ascii="Times New Roman" w:hAnsi="Times New Roman"/>
          <w:sz w:val="24"/>
        </w:rPr>
        <w:t>На рисунках ниже показан опубликованный GitHub-репозиторий проекта и наличие двух веток main и develop, что соответствует требованию задания.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587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b9b0d9a-da6b-4d09-97d9-fa4c2343be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5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 8. GitHub репозиторий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7799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2ab936d-cba8-4023-ab81-29a6a68ee19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7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 9. Ветки main и develop в GitHub-репозитории</w:t>
      </w:r>
    </w:p>
    <w:p>
      <w:pPr>
        <w:pStyle w:val="Heading1"/>
      </w:pPr>
      <w:r>
        <w:t>Сквозные и модульные тесты</w:t>
      </w:r>
    </w:p>
    <w:p>
      <w:r>
        <w:rPr>
          <w:rFonts w:ascii="Times New Roman" w:hAnsi="Times New Roman" w:eastAsia="Times New Roman"/>
          <w:b w:val="0"/>
        </w:rPr>
        <w:t>В проекте реализованы модульные и сквозные тесты серверной части приложения. Для тестирования используется xUnit. Тесты расположены в проекте BankTransactions.Tests. Часть тестов проверяет отдельные компоненты, а часть выполняет полный сценарий работы с временной SQLite-базой данных.</w:t>
      </w:r>
    </w:p>
    <w:p>
      <w:r>
        <w:rPr>
          <w:rFonts w:ascii="Times New Roman" w:hAnsi="Times New Roman" w:eastAsia="Times New Roman"/>
          <w:b w:val="0"/>
        </w:rPr>
        <w:t>Модульные тесты проверяют хеширование паролей, выбор режима доступа к базе данных и генерацию номера счета. Сквозные тесты проверяют работу сервисного слоя на реальной SQLite-базе: создание клиента, поиск, изменение, удаление, создание счетов и выполнение банковского перевода с пересчетом балансов.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Вид теста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Что проверяет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Файл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Модульный тест авторизации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Хеширование пароля и проверка исходного значения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PasswordHasherTests.cs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Модульный тест режима БД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Парсинг mode=sql и mode=orm, значение по умолчанию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UnitBehaviorTests.cs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Модульный тест генерации счета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Префикс, длина и цифровой формат номера счета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UnitBehaviorTests.cs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Сквозной тест CRUD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Создание клиента через SQL, изменение через ORM, поиск и удаление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ServiceFlowTests.cs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Сквозной тест перевода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Создание счетов, проведение перевода, комиссия и изменение балансов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ServiceFlowTests.cs</w:t>
            </w:r>
          </w:p>
        </w:tc>
      </w:tr>
    </w:tbl>
    <w:p/>
    <w:p>
      <w:r>
        <w:rPr>
          <w:rFonts w:ascii="Times New Roman" w:hAnsi="Times New Roman" w:eastAsia="Times New Roman"/>
          <w:b w:val="0"/>
        </w:rPr>
        <w:t>Запуск тестов выполняется командой:</w:t>
      </w:r>
    </w:p>
    <w:p>
      <w:pPr>
        <w:spacing w:before="60" w:after="120"/>
        <w:ind w:left="425"/>
      </w:pPr>
      <w:r>
        <w:rPr>
          <w:rFonts w:ascii="Consolas" w:hAnsi="Consolas" w:eastAsia="Consolas"/>
          <w:sz w:val="19"/>
        </w:rPr>
        <w:t>dotnet test BankTransactions.sln</w:t>
      </w:r>
    </w:p>
    <w:p>
      <w:r>
        <w:rPr>
          <w:rFonts w:ascii="Times New Roman" w:hAnsi="Times New Roman" w:eastAsia="Times New Roman"/>
          <w:b w:val="0"/>
        </w:rPr>
        <w:t>Успешное прохождение тестов подтверждает корректную работу авторизации, основных CRUD-операций, поиска с фильтром, проведения транзакции, а также взаимодействия с базой данных через ORM и прямые SQL-запросы. Финальный результат проверки: 9 тестов пройдено, 0 ошибок.</w:t>
      </w:r>
    </w:p>
    <w:p>
      <w:pPr>
        <w:pStyle w:val="Heading1"/>
      </w:pPr>
      <w:r>
        <w:t>Реализация взаимодействия с БД через SQL запросы</w:t>
      </w:r>
    </w:p>
    <w:p>
      <w:r>
        <w:rPr>
          <w:rFonts w:ascii="Times New Roman" w:hAnsi="Times New Roman" w:eastAsia="Times New Roman"/>
          <w:b w:val="0"/>
        </w:rPr>
        <w:t>В проекте реализовано взаимодействие с базой данных через прямые SQL-запросы. SQL-режим используется в сервисе BankingService и подключается через параметр mode=sql. Запросы параметризованы, поэтому пользовательский ввод не склеивается со строкой SQL напрямую.</w:t>
      </w:r>
    </w:p>
    <w:p>
      <w:r>
        <w:rPr>
          <w:rFonts w:ascii="Times New Roman" w:hAnsi="Times New Roman" w:eastAsia="Times New Roman"/>
          <w:b w:val="0"/>
        </w:rPr>
        <w:t>Через SQL-запросы реализованы основные операции:</w:t>
      </w:r>
    </w:p>
    <w:p>
      <w:pPr>
        <w:pStyle w:val="ListBullet"/>
      </w:pPr>
      <w:r>
        <w:t>добавление записей в базу данных;</w:t>
      </w:r>
    </w:p>
    <w:p>
      <w:pPr>
        <w:pStyle w:val="ListBullet"/>
      </w:pPr>
      <w:r>
        <w:t>получение и поиск записей с фильтром;</w:t>
      </w:r>
    </w:p>
    <w:p>
      <w:pPr>
        <w:pStyle w:val="ListBullet"/>
      </w:pPr>
      <w:r>
        <w:t>изменение данных;</w:t>
      </w:r>
    </w:p>
    <w:p>
      <w:pPr>
        <w:pStyle w:val="ListBullet"/>
      </w:pPr>
      <w:r>
        <w:t>удаление данных;</w:t>
      </w:r>
    </w:p>
    <w:p>
      <w:pPr>
        <w:pStyle w:val="ListBullet"/>
      </w:pPr>
      <w:r>
        <w:t>проведение транзакции с обновлением балансов счетов.</w:t>
      </w:r>
    </w:p>
    <w:p>
      <w:r>
        <w:rPr>
          <w:rFonts w:ascii="Times New Roman" w:hAnsi="Times New Roman" w:eastAsia="Times New Roman"/>
          <w:b w:val="0"/>
        </w:rPr>
        <w:t>Пример SQL-поиска клиентов:</w:t>
      </w:r>
    </w:p>
    <w:p>
      <w:pPr>
        <w:spacing w:before="60" w:after="120"/>
        <w:ind w:left="425"/>
      </w:pPr>
      <w:r>
        <w:rPr>
          <w:rFonts w:ascii="Consolas" w:hAnsi="Consolas" w:eastAsia="Consolas"/>
          <w:sz w:val="19"/>
        </w:rPr>
        <w:t>SELECT Id, CustomerType, FullName, TaxId, Email, Phone, CreatedAtUtc</w:t>
      </w:r>
      <w:r>
        <w:br/>
      </w:r>
      <w:r>
        <w:rPr>
          <w:rFonts w:ascii="Consolas" w:hAnsi="Consolas" w:eastAsia="Consolas"/>
          <w:sz w:val="19"/>
        </w:rPr>
        <w:t>FROM Customers</w:t>
      </w:r>
      <w:r>
        <w:br/>
      </w:r>
      <w:r>
        <w:rPr>
          <w:rFonts w:ascii="Consolas" w:hAnsi="Consolas" w:eastAsia="Consolas"/>
          <w:sz w:val="19"/>
        </w:rPr>
        <w:t>WHERE $pattern = '%%'</w:t>
      </w:r>
      <w:r>
        <w:br/>
      </w:r>
      <w:r>
        <w:rPr>
          <w:rFonts w:ascii="Consolas" w:hAnsi="Consolas" w:eastAsia="Consolas"/>
          <w:sz w:val="19"/>
        </w:rPr>
        <w:t xml:space="preserve">   OR FullName LIKE $pattern</w:t>
      </w:r>
      <w:r>
        <w:br/>
      </w:r>
      <w:r>
        <w:rPr>
          <w:rFonts w:ascii="Consolas" w:hAnsi="Consolas" w:eastAsia="Consolas"/>
          <w:sz w:val="19"/>
        </w:rPr>
        <w:t xml:space="preserve">   OR TaxId LIKE $pattern</w:t>
      </w:r>
      <w:r>
        <w:br/>
      </w:r>
      <w:r>
        <w:rPr>
          <w:rFonts w:ascii="Consolas" w:hAnsi="Consolas" w:eastAsia="Consolas"/>
          <w:sz w:val="19"/>
        </w:rPr>
        <w:t xml:space="preserve">   OR Email LIKE $pattern</w:t>
      </w:r>
      <w:r>
        <w:br/>
      </w:r>
      <w:r>
        <w:rPr>
          <w:rFonts w:ascii="Consolas" w:hAnsi="Consolas" w:eastAsia="Consolas"/>
          <w:sz w:val="19"/>
        </w:rPr>
        <w:t xml:space="preserve">   OR Phone LIKE $pattern</w:t>
      </w:r>
      <w:r>
        <w:br/>
      </w:r>
      <w:r>
        <w:rPr>
          <w:rFonts w:ascii="Consolas" w:hAnsi="Consolas" w:eastAsia="Consolas"/>
          <w:sz w:val="19"/>
        </w:rPr>
        <w:t>ORDER BY FullName</w:t>
      </w:r>
    </w:p>
    <w:p>
      <w:r>
        <w:rPr>
          <w:rFonts w:ascii="Times New Roman" w:hAnsi="Times New Roman" w:eastAsia="Times New Roman"/>
          <w:b w:val="0"/>
        </w:rPr>
        <w:t>Пример обращения к API через SQL-режим:</w:t>
      </w:r>
    </w:p>
    <w:p>
      <w:pPr>
        <w:spacing w:before="60" w:after="120"/>
        <w:ind w:left="425"/>
      </w:pPr>
      <w:r>
        <w:rPr>
          <w:rFonts w:ascii="Consolas" w:hAnsi="Consolas" w:eastAsia="Consolas"/>
          <w:sz w:val="19"/>
        </w:rPr>
        <w:t>GET /api/customers?mode=sql&amp;search=Ivan</w:t>
      </w:r>
      <w:r>
        <w:br/>
      </w:r>
      <w:r>
        <w:rPr>
          <w:rFonts w:ascii="Consolas" w:hAnsi="Consolas" w:eastAsia="Consolas"/>
          <w:sz w:val="19"/>
        </w:rPr>
        <w:t>POST /api/transactions?mode=sql</w:t>
      </w:r>
    </w:p>
    <w:p>
      <w:r>
        <w:rPr>
          <w:rFonts w:ascii="Times New Roman" w:hAnsi="Times New Roman" w:eastAsia="Times New Roman"/>
          <w:b w:val="0"/>
        </w:rPr>
        <w:t>Такой подход демонстрирует работу приложения без ORM и позволяет сравнить прямые SQL-команды с объектным доступом к данным.</w:t>
      </w:r>
    </w:p>
    <w:p>
      <w:pPr>
        <w:pStyle w:val="Heading1"/>
      </w:pPr>
      <w:r>
        <w:t>Реализация взаимодействия с БД через ORM</w:t>
      </w:r>
    </w:p>
    <w:p>
      <w:r>
        <w:rPr>
          <w:rFonts w:ascii="Times New Roman" w:hAnsi="Times New Roman" w:eastAsia="Times New Roman"/>
          <w:b w:val="0"/>
        </w:rPr>
        <w:t>Для ORM-режима используется Entity Framework Core. Серверная часть работает с классом BankingDbContext, сущностями User, Customer, Account, PartnerBank и Transaction. ORM-режим выбирается параметром mode=orm.</w:t>
      </w:r>
    </w:p>
    <w:p>
      <w:r>
        <w:rPr>
          <w:rFonts w:ascii="Times New Roman" w:hAnsi="Times New Roman" w:eastAsia="Times New Roman"/>
          <w:b w:val="0"/>
        </w:rPr>
        <w:t>Пример ORM-поиска клиентов:</w:t>
      </w:r>
    </w:p>
    <w:p>
      <w:pPr>
        <w:spacing w:before="60" w:after="120"/>
        <w:ind w:left="425"/>
      </w:pPr>
      <w:r>
        <w:rPr>
          <w:rFonts w:ascii="Consolas" w:hAnsi="Consolas" w:eastAsia="Consolas"/>
          <w:sz w:val="19"/>
        </w:rPr>
        <w:t>query = query.Where(customer =&gt;</w:t>
      </w:r>
      <w:r>
        <w:br/>
      </w:r>
      <w:r>
        <w:rPr>
          <w:rFonts w:ascii="Consolas" w:hAnsi="Consolas" w:eastAsia="Consolas"/>
          <w:sz w:val="19"/>
        </w:rPr>
        <w:t xml:space="preserve">    customer.FullName.Contains(value)</w:t>
      </w:r>
      <w:r>
        <w:br/>
      </w:r>
      <w:r>
        <w:rPr>
          <w:rFonts w:ascii="Consolas" w:hAnsi="Consolas" w:eastAsia="Consolas"/>
          <w:sz w:val="19"/>
        </w:rPr>
        <w:t xml:space="preserve">    || customer.TaxId.Contains(value)</w:t>
      </w:r>
      <w:r>
        <w:br/>
      </w:r>
      <w:r>
        <w:rPr>
          <w:rFonts w:ascii="Consolas" w:hAnsi="Consolas" w:eastAsia="Consolas"/>
          <w:sz w:val="19"/>
        </w:rPr>
        <w:t xml:space="preserve">    || customer.Email.Contains(value)</w:t>
      </w:r>
      <w:r>
        <w:br/>
      </w:r>
      <w:r>
        <w:rPr>
          <w:rFonts w:ascii="Consolas" w:hAnsi="Consolas" w:eastAsia="Consolas"/>
          <w:sz w:val="19"/>
        </w:rPr>
        <w:t xml:space="preserve">    || customer.Phone.Contains(value));</w:t>
      </w:r>
    </w:p>
    <w:p>
      <w:r>
        <w:rPr>
          <w:rFonts w:ascii="Times New Roman" w:hAnsi="Times New Roman" w:eastAsia="Times New Roman"/>
          <w:b w:val="0"/>
        </w:rPr>
        <w:t>ORM используется для наглядной работы с объектами предметной области, связями между таблицами и сохранением изменений через SaveChangesAsync.</w:t>
      </w:r>
    </w:p>
    <w:p>
      <w:pPr>
        <w:pStyle w:val="Heading1"/>
      </w:pPr>
      <w:r>
        <w:t>Состав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Компонент</w:t>
            </w:r>
          </w:p>
        </w:tc>
        <w:tc>
          <w:tcPr>
            <w:tcW w:type="dxa" w:w="646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BankTransactions.Server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Консольный ASP.NET Core HTTP-сервер, авторизация, бизнес-логика, SQLite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BankTransactions.Client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Оконный Avalonia-клиент оператора банка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BankTransactions.Shared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DTO-контракты клиента, сервера и тестов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BankTransactions.Tests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Unit и сквозные тесты xUnit</w:t>
            </w:r>
          </w:p>
        </w:tc>
      </w:tr>
    </w:tbl>
    <w:p/>
    <w:p>
      <w:pPr>
        <w:pStyle w:val="Heading1"/>
      </w:pPr>
      <w:r>
        <w:t>Запуск проекта</w:t>
      </w:r>
    </w:p>
    <w:p>
      <w:r>
        <w:rPr>
          <w:rFonts w:ascii="Times New Roman" w:hAnsi="Times New Roman" w:eastAsia="Times New Roman"/>
          <w:b w:val="0"/>
        </w:rPr>
        <w:t>Для запуска требуется .NET SDK 8. Сервер должен быть запущен до входа в оконное приложение.</w:t>
      </w:r>
    </w:p>
    <w:p>
      <w:r>
        <w:rPr>
          <w:rFonts w:ascii="Times New Roman" w:hAnsi="Times New Roman" w:eastAsia="Times New Roman"/>
          <w:b w:val="0"/>
        </w:rPr>
        <w:t>Сборка и тесты:</w:t>
      </w:r>
    </w:p>
    <w:p>
      <w:pPr>
        <w:spacing w:before="60" w:after="120"/>
        <w:ind w:left="425"/>
      </w:pPr>
      <w:r>
        <w:rPr>
          <w:rFonts w:ascii="Consolas" w:hAnsi="Consolas" w:eastAsia="Consolas"/>
          <w:sz w:val="19"/>
        </w:rPr>
        <w:t>dotnet build BankTransactions.sln</w:t>
      </w:r>
      <w:r>
        <w:br/>
      </w:r>
      <w:r>
        <w:rPr>
          <w:rFonts w:ascii="Consolas" w:hAnsi="Consolas" w:eastAsia="Consolas"/>
          <w:sz w:val="19"/>
        </w:rPr>
        <w:t>dotnet test BankTransactions.sln</w:t>
      </w:r>
    </w:p>
    <w:p>
      <w:r>
        <w:rPr>
          <w:rFonts w:ascii="Times New Roman" w:hAnsi="Times New Roman" w:eastAsia="Times New Roman"/>
          <w:b w:val="0"/>
        </w:rPr>
        <w:t>Сервер:</w:t>
      </w:r>
    </w:p>
    <w:p>
      <w:pPr>
        <w:spacing w:before="60" w:after="120"/>
        <w:ind w:left="425"/>
      </w:pPr>
      <w:r>
        <w:rPr>
          <w:rFonts w:ascii="Consolas" w:hAnsi="Consolas" w:eastAsia="Consolas"/>
          <w:sz w:val="19"/>
        </w:rPr>
        <w:t>dotnet run --project src/BankTransactions.Server --urls http://localhost:5055</w:t>
      </w:r>
    </w:p>
    <w:p>
      <w:r>
        <w:rPr>
          <w:rFonts w:ascii="Times New Roman" w:hAnsi="Times New Roman" w:eastAsia="Times New Roman"/>
          <w:b w:val="0"/>
        </w:rPr>
        <w:t>Оконный клиент:</w:t>
      </w:r>
    </w:p>
    <w:p>
      <w:pPr>
        <w:spacing w:before="60" w:after="120"/>
        <w:ind w:left="425"/>
      </w:pPr>
      <w:r>
        <w:rPr>
          <w:rFonts w:ascii="Consolas" w:hAnsi="Consolas" w:eastAsia="Consolas"/>
          <w:sz w:val="19"/>
        </w:rPr>
        <w:t>dotnet run --project src/BankTransactions.Client</w:t>
      </w:r>
    </w:p>
    <w:p>
      <w:r>
        <w:rPr>
          <w:rFonts w:ascii="Times New Roman" w:hAnsi="Times New Roman" w:eastAsia="Times New Roman"/>
          <w:b w:val="0"/>
        </w:rPr>
        <w:t>Данные для входа по умолчанию: admin / admin123.</w:t>
      </w:r>
    </w:p>
    <w:p>
      <w:r>
        <w:rPr>
          <w:rFonts w:ascii="Times New Roman" w:hAnsi="Times New Roman"/>
          <w:sz w:val="24"/>
        </w:rPr>
        <w:t>После запуска серверной части оконный клиент подключается к http://localhost:5055 и позволяет работать с клиентами, счетами, транзакциями и банками-партнерами.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979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bcf4da0-80ae-4fad-8860-2cb5eba04b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 10. Работа оконного приложения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eastAsia="Times New Roman"/>
          <w:b w:val="0"/>
        </w:rPr>
        <w:t>В ходе работы спроектировано и разработано приложение по теме банковских транзакций. Реализованы серверная консольная часть с базой данных, оконный клиент, HTTP-взаимодействие между частями приложения, авторизация с хранением паролей в виде хеша, операции добавления, удаления, изменения и поиска с фильтром. Взаимодействие с базой данных показано двумя способами: через прямые SQL-запросы и через ORM Entity Framework Core.</w:t>
      </w:r>
    </w:p>
    <w:p>
      <w:r>
        <w:rPr>
          <w:rFonts w:ascii="Times New Roman" w:hAnsi="Times New Roman" w:eastAsia="Times New Roman"/>
          <w:b w:val="0"/>
        </w:rPr>
        <w:t>Проект сопровождается диаграммами IDEF0, IDEF3, DFD, UML Use Case, UML Class, UML Sequence и ER-диаграммой. Корректность ключевых функций подтверждается модульными и сквозными тестами xUnit.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проекту Банковские транзакции</dc:title>
  <dc:subject>Методы и средства проектирования информационных систем и технологий</dc:subject>
  <dc:creator>Павлов И.Д.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