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color w:val="1A3A6B"/>
          <w:sz w:val="56"/>
        </w:rPr>
        <w:t>MSCC</w:t>
      </w:r>
    </w:p>
    <w:p>
      <w:pPr>
        <w:pStyle w:val="Normal"/>
        <w:jc w:val="center"/>
        <w:rPr/>
      </w:pPr>
      <w:r>
        <w:rPr>
          <w:sz w:val="32"/>
        </w:rPr>
        <w:t>Multus Software Control Console</w:t>
      </w:r>
    </w:p>
    <w:p>
      <w:pPr>
        <w:pStyle w:val="Normal"/>
        <w:jc w:val="center"/>
        <w:rPr/>
      </w:pPr>
      <w:r>
        <w:rPr>
          <w:b/>
          <w:sz w:val="28"/>
        </w:rPr>
        <w:t>WPF Client User Manual</w:t>
      </w:r>
    </w:p>
    <w:p>
      <w:pPr>
        <w:pStyle w:val="Normal"/>
        <w:jc w:val="center"/>
        <w:rPr/>
      </w:pPr>
      <w:r>
        <w:rPr>
          <w:color w:val="555555"/>
          <w:sz w:val="22"/>
        </w:rPr>
        <w:t>For Multus SDR Proficio / Geminus operators</w:t>
        <w:br/>
        <w:t>Software version: MSCC WPF 8.4.x (and later 8.x)</w:t>
        <w:br/>
      </w:r>
    </w:p>
    <w:p>
      <w:pPr>
        <w:pStyle w:val="Normal"/>
        <w:rPr>
          <w:b w:val="false"/>
          <w:i/>
          <w:i/>
          <w:sz w:val="20"/>
        </w:rPr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046220"/>
            <wp:effectExtent l="0" t="0" r="0" b="0"/>
            <wp:wrapSquare wrapText="largest"/>
            <wp:docPr id="1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46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Heading1"/>
        <w:spacing w:before="0" w:after="0"/>
        <w:rPr/>
      </w:pPr>
      <w:r>
        <w:rPr/>
        <w:t>Contents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1. Introduction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2. System requirements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3. Installation and first-time setup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4. Starting and stopping a session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5. Main window overview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6. Button appearance (selected vs not selected)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7. Left panel — connection, audio, filters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8. Top panel — meters, VFOs, band bar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9. Right panel — operate controls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10. Tabs reference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11. Frequency calibration (FREQ CAL)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12. Noise tools: NB, NR, AN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13. Digital / DIG-U notes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14. Configuration files and reset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15. Troubleshooting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16. Glossary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1. Introduction</w:t>
      </w:r>
    </w:p>
    <w:p>
      <w:pPr>
        <w:pStyle w:val="Normal"/>
        <w:rPr/>
      </w:pPr>
      <w:r>
        <w:rPr>
          <w:b w:val="false"/>
          <w:i w:val="false"/>
          <w:sz w:val="22"/>
        </w:rPr>
        <w:t>MSCC (Multus Software Control Console) is the PC application used to operate Multus SDR radios such as the Proficio and Geminus. This WPF edition is the modern Windows client: it talks to the radio stack over UDP and shows spectrum, meters, and day-to-day controls.</w:t>
      </w:r>
    </w:p>
    <w:p>
      <w:pPr>
        <w:pStyle w:val="Heading2"/>
        <w:rPr/>
      </w:pPr>
      <w:r>
        <w:rPr/>
        <w:t>What the client talks to</w:t>
      </w:r>
    </w:p>
    <w:p>
      <w:pPr>
        <w:pStyle w:val="Normal"/>
        <w:rPr/>
      </w:pPr>
      <w:r>
        <w:rPr>
          <w:b w:val="false"/>
          <w:i w:val="false"/>
          <w:sz w:val="22"/>
        </w:rPr>
        <w:t>A normal session involves three backend programs plus the radio firmware: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ms-sdr (or ms-sdr-MKII) — command hub, USB to the radio, keep-alive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mscc-recv (sdrcore-recv) — receive DSP, spectrum/waterfall, NB/NR/AN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Mscc-trans (sdrcore-trans) — transmit audio / digi path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MSCC.Wpf.exe — this GUI</w:t>
      </w:r>
    </w:p>
    <w:p>
      <w:pPr>
        <w:pStyle w:val="Normal"/>
        <w:rPr/>
      </w:pPr>
      <w:r>
        <w:rPr>
          <w:b w:val="false"/>
          <w:i w:val="false"/>
          <w:sz w:val="22"/>
        </w:rPr>
        <w:t>On a single PC you usually let MSCC launch the backends (Launch Servers checked). Advanced users can run backends separately and connect the GUI only.</w:t>
      </w:r>
    </w:p>
    <w:p>
      <w:pPr>
        <w:pStyle w:val="Normal"/>
        <w:jc w:val="center"/>
        <w:rPr/>
      </w:pPr>
      <w:r>
        <w:rPr>
          <w:i/>
          <w:color w:val="666666"/>
          <w:sz w:val="20"/>
        </w:rPr>
        <w:t>[SCREENSHOT: Main window — full overview]</w:t>
      </w:r>
    </w:p>
    <w:p>
      <w:pPr>
        <w:pStyle w:val="Normal"/>
        <w:jc w:val="center"/>
        <w:rPr/>
      </w:pPr>
      <w:r>
        <w:rPr>
          <w:i/>
          <w:color w:val="888888"/>
          <w:sz w:val="18"/>
        </w:rPr>
        <w:t>(Insert your capture here — crop to the relevant panel if possible.)</w:t>
      </w:r>
    </w:p>
    <w:p>
      <w:pPr>
        <w:pStyle w:val="Heading1"/>
        <w:rPr/>
      </w:pPr>
      <w:r>
        <w:rPr/>
        <w:t>2. System requirements</w:t>
      </w:r>
    </w:p>
    <w:tbl>
      <w:tblPr>
        <w:tblStyle w:val="TableGrid"/>
        <w:tblW w:w="936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680"/>
        <w:gridCol w:w="4679"/>
      </w:tblGrid>
      <w:tr>
        <w:trPr/>
        <w:tc>
          <w:tcPr>
            <w:tcW w:w="4680" w:type="dxa"/>
            <w:tcBorders/>
            <w:shd w:fill="1A3A6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Item</w:t>
            </w:r>
          </w:p>
        </w:tc>
        <w:tc>
          <w:tcPr>
            <w:tcW w:w="4679" w:type="dxa"/>
            <w:tcBorders/>
            <w:shd w:fill="1A3A6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Requirement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OS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Windows 10 or 11 (64-bit recommended)</w:t>
            </w:r>
          </w:p>
        </w:tc>
      </w:tr>
      <w:tr>
        <w:trPr/>
        <w:tc>
          <w:tcPr>
            <w:tcW w:w="4680" w:type="dxa"/>
            <w:tcBorders/>
            <w:shd w:fill="F0F4FA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Runtime</w:t>
            </w:r>
          </w:p>
        </w:tc>
        <w:tc>
          <w:tcPr>
            <w:tcW w:w="4679" w:type="dxa"/>
            <w:tcBorders/>
            <w:shd w:fill="F0F4FA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.NET 9 Desktop Runtime (Windows), if not bundled with your installer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USB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Radio connected and recognized (Proficio / Geminus USB)</w:t>
            </w:r>
          </w:p>
        </w:tc>
      </w:tr>
      <w:tr>
        <w:trPr/>
        <w:tc>
          <w:tcPr>
            <w:tcW w:w="4680" w:type="dxa"/>
            <w:tcBorders/>
            <w:shd w:fill="F0F4FA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Audio</w:t>
            </w:r>
          </w:p>
        </w:tc>
        <w:tc>
          <w:tcPr>
            <w:tcW w:w="4679" w:type="dxa"/>
            <w:tcBorders/>
            <w:shd w:fill="F0F4FA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Operator speaker + microphone configured (SETTINGS tab)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COM port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Configured when required by your station / CAT path</w:t>
            </w:r>
          </w:p>
        </w:tc>
      </w:tr>
      <w:tr>
        <w:trPr/>
        <w:tc>
          <w:tcPr>
            <w:tcW w:w="4680" w:type="dxa"/>
            <w:tcBorders/>
            <w:shd w:fill="F0F4FA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Install folder</w:t>
            </w:r>
          </w:p>
        </w:tc>
        <w:tc>
          <w:tcPr>
            <w:tcW w:w="4679" w:type="dxa"/>
            <w:tcBorders/>
            <w:shd w:fill="F0F4FA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Typical: C:\mscc-net9\ with client + server binaries together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Config data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%LocalAppData%\MSCC-NET9\ (created automatically on first run)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3. Installation and first-time setup</w:t>
      </w:r>
    </w:p>
    <w:p>
      <w:pPr>
        <w:pStyle w:val="Heading2"/>
        <w:rPr/>
      </w:pPr>
      <w:r>
        <w:rPr/>
        <w:t>3.1 Install layout</w:t>
      </w:r>
    </w:p>
    <w:p>
      <w:pPr>
        <w:pStyle w:val="Normal"/>
        <w:rPr/>
      </w:pPr>
      <w:r>
        <w:rPr>
          <w:b w:val="false"/>
          <w:i w:val="false"/>
          <w:sz w:val="22"/>
        </w:rPr>
        <w:t>Your Multus package should place at least these items in one folder (example C:\mscc-net9\):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MSCC.Wpf.exe and supporting DLLs (MSCC.Core, NAudio, and related)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ms-sdr-MKII.exe (or the ms-sdr binary as shipped)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mscc-recv.exe and Mscc-trans.exe (names as shipped)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init-files\ (optional seed configs for first run / reset)</w:t>
      </w:r>
    </w:p>
    <w:p>
      <w:pPr>
        <w:pStyle w:val="Normal"/>
        <w:rPr/>
      </w:pPr>
      <w:r>
        <w:rPr>
          <w:b w:val="false"/>
          <w:i w:val="false"/>
          <w:sz w:val="22"/>
        </w:rPr>
        <w:t>Keeping the GUI and subsystem binaries in the same folder lets the client discover backends the same way Multus packaging expects.</w:t>
      </w:r>
    </w:p>
    <w:p>
      <w:pPr>
        <w:pStyle w:val="Heading2"/>
        <w:rPr/>
      </w:pPr>
      <w:r>
        <w:rPr/>
        <w:t>3.2 First launch checklist</w:t>
      </w:r>
    </w:p>
    <w:p>
      <w:pPr>
        <w:pStyle w:val="ListNumber"/>
        <w:numPr>
          <w:ilvl w:val="0"/>
          <w:numId w:val="4"/>
        </w:numPr>
        <w:rPr/>
      </w:pPr>
      <w:r>
        <w:rPr>
          <w:sz w:val="22"/>
        </w:rPr>
        <w:t>Connect the radio USB and power it on.</w:t>
      </w:r>
    </w:p>
    <w:p>
      <w:pPr>
        <w:pStyle w:val="ListNumber"/>
        <w:numPr>
          <w:ilvl w:val="0"/>
          <w:numId w:val="4"/>
        </w:numPr>
        <w:rPr/>
      </w:pPr>
      <w:r>
        <w:rPr>
          <w:sz w:val="22"/>
        </w:rPr>
        <w:t>Start MSCC.Wpf.exe.</w:t>
      </w:r>
    </w:p>
    <w:p>
      <w:pPr>
        <w:pStyle w:val="ListNumber"/>
        <w:numPr>
          <w:ilvl w:val="0"/>
          <w:numId w:val="4"/>
        </w:numPr>
        <w:rPr/>
      </w:pPr>
      <w:r>
        <w:rPr>
          <w:sz w:val="22"/>
        </w:rPr>
        <w:t>Open the SETTINGS tab.</w:t>
      </w:r>
    </w:p>
    <w:p>
      <w:pPr>
        <w:pStyle w:val="ListNumber"/>
        <w:numPr>
          <w:ilvl w:val="0"/>
          <w:numId w:val="4"/>
        </w:numPr>
        <w:rPr/>
      </w:pPr>
      <w:r>
        <w:rPr>
          <w:sz w:val="22"/>
        </w:rPr>
        <w:t>Set the COM port used by your station (if required).</w:t>
      </w:r>
    </w:p>
    <w:p>
      <w:pPr>
        <w:pStyle w:val="ListNumber"/>
        <w:numPr>
          <w:ilvl w:val="0"/>
          <w:numId w:val="4"/>
        </w:numPr>
        <w:rPr/>
      </w:pPr>
      <w:r>
        <w:rPr>
          <w:sz w:val="22"/>
        </w:rPr>
        <w:t>Set Operator speaker/microphone and Digital Out/Mic</w:t>
      </w:r>
    </w:p>
    <w:p>
      <w:pPr>
        <w:pStyle w:val="ListNumber"/>
        <w:numPr>
          <w:ilvl w:val="0"/>
          <w:numId w:val="4"/>
        </w:numPr>
        <w:rPr/>
      </w:pPr>
      <w:r>
        <w:rPr>
          <w:sz w:val="22"/>
        </w:rPr>
        <w:t>Confirm Server address is 127.0.0.1 for a local radio PC (or your remote host if backends run elsewhere).</w:t>
      </w:r>
    </w:p>
    <w:p>
      <w:pPr>
        <w:pStyle w:val="ListNumber"/>
        <w:numPr>
          <w:ilvl w:val="0"/>
          <w:numId w:val="4"/>
        </w:numPr>
        <w:rPr/>
      </w:pPr>
      <w:r>
        <w:rPr>
          <w:sz w:val="22"/>
        </w:rPr>
        <w:t>Leave Launch Servers checked for a normal single-PC station.</w:t>
      </w:r>
    </w:p>
    <w:p>
      <w:pPr>
        <w:pStyle w:val="ListNumber"/>
        <w:numPr>
          <w:ilvl w:val="0"/>
          <w:numId w:val="4"/>
        </w:numPr>
        <w:rPr/>
      </w:pPr>
      <w:r>
        <w:rPr>
          <w:sz w:val="22"/>
        </w:rPr>
        <w:t>Press Start (connection area).</w:t>
      </w:r>
    </w:p>
    <w:p>
      <w:pPr>
        <w:pStyle w:val="Normal"/>
        <w:jc w:val="center"/>
        <w:rPr>
          <w:i/>
          <w:i/>
          <w:color w:val="888888"/>
          <w:sz w:val="18"/>
        </w:rPr>
      </w:pPr>
      <w:r>
        <w:rPr>
          <w:i/>
          <w:color w:val="888888"/>
          <w:sz w:val="18"/>
        </w:rPr>
      </w:r>
    </w:p>
    <w:p>
      <w:pPr>
        <w:pStyle w:val="Normal"/>
        <w:jc w:val="center"/>
        <w:rPr>
          <w:i/>
          <w:i/>
          <w:color w:val="888888"/>
          <w:sz w:val="18"/>
        </w:rPr>
      </w:pPr>
      <w:r>
        <w:rPr>
          <w:i/>
          <w:color w:val="888888"/>
          <w:sz w:val="18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987800"/>
            <wp:effectExtent l="0" t="0" r="0" b="0"/>
            <wp:wrapSquare wrapText="largest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87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3.3 Launch Servers vs connect-only</w:t>
      </w:r>
    </w:p>
    <w:tbl>
      <w:tblPr>
        <w:tblStyle w:val="TableGrid"/>
        <w:tblW w:w="936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680"/>
        <w:gridCol w:w="4679"/>
      </w:tblGrid>
      <w:tr>
        <w:trPr/>
        <w:tc>
          <w:tcPr>
            <w:tcW w:w="4680" w:type="dxa"/>
            <w:tcBorders/>
            <w:shd w:fill="1A3A6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Option</w:t>
            </w:r>
          </w:p>
        </w:tc>
        <w:tc>
          <w:tcPr>
            <w:tcW w:w="4679" w:type="dxa"/>
            <w:tcBorders/>
            <w:shd w:fill="1A3A6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When to use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Launch Servers ON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Normal home station: MSCC starts ms-sdr, recv, and trans for you.</w:t>
            </w:r>
          </w:p>
        </w:tc>
      </w:tr>
      <w:tr>
        <w:trPr/>
        <w:tc>
          <w:tcPr>
            <w:tcW w:w="4680" w:type="dxa"/>
            <w:tcBorders/>
            <w:shd w:fill="F0F4FA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Launch Servers OFF</w:t>
            </w:r>
          </w:p>
        </w:tc>
        <w:tc>
          <w:tcPr>
            <w:tcW w:w="4679" w:type="dxa"/>
            <w:tcBorders/>
            <w:shd w:fill="F0F4FA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Backends already running (batch file, second PC, or headless appliance). GUI only connects.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Auto Start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Starts the session when the MSCC window loads (saved preference).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 w:val="false"/>
          <w:i w:val="false"/>
          <w:sz w:val="22"/>
        </w:rPr>
        <w:t>When Launch Servers is ON and you press Stop (or exit after launching backends), MSCC sends a stop so those processes shut down cleanly. When Launch Servers was OFF, Stop/exit leave backends running.</w:t>
      </w:r>
    </w:p>
    <w:p>
      <w:pPr>
        <w:pStyle w:val="Heading1"/>
        <w:rPr/>
      </w:pPr>
      <w:r>
        <w:rPr/>
        <w:t>4. Starting and stopping a session</w:t>
      </w:r>
    </w:p>
    <w:p>
      <w:pPr>
        <w:pStyle w:val="Heading2"/>
        <w:rPr/>
      </w:pPr>
      <w:r>
        <w:rPr/>
        <w:t>4.1 Start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Press Start when COM and audio requirements are satisfied.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MSCC waits briefly for backends, claims a session with ms-sdr, then shows firmware (FW) and core versions.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Only one GUI client may own a session at a time.</w:t>
      </w:r>
    </w:p>
    <w:p>
      <w:pPr>
        <w:pStyle w:val="Heading2"/>
        <w:rPr/>
      </w:pPr>
      <w:r>
        <w:rPr/>
        <w:t>4.2 Stop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Press Stop to end the radio session.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If this app launched the backends, they are stopped as well.</w:t>
      </w:r>
    </w:p>
    <w:p>
      <w:pPr>
        <w:pStyle w:val="Heading2"/>
        <w:rPr/>
      </w:pPr>
      <w:r>
        <w:rPr/>
        <w:t>4.3 Keep-alive</w:t>
      </w:r>
    </w:p>
    <w:p>
      <w:pPr>
        <w:pStyle w:val="Normal"/>
        <w:rPr/>
      </w:pPr>
      <w:r>
        <w:rPr>
          <w:b w:val="false"/>
          <w:i w:val="false"/>
          <w:sz w:val="22"/>
        </w:rPr>
        <w:t>While connected, MSCC and ms-sdr exchange keep-alive messages. If the GUI does not hear the server for about 10 seconds after a short startup grace period, a warning appears. Choose Continue only if you know the stack is recovering; otherwise Stop and Start again.</w:t>
      </w:r>
    </w:p>
    <w:p>
      <w:pPr>
        <w:pStyle w:val="Normal"/>
        <w:rPr>
          <w:b w:val="false"/>
          <w:i w:val="false"/>
          <w:i w:val="false"/>
          <w:sz w:val="22"/>
        </w:rPr>
      </w:pPr>
      <w:r>
        <w:rPr/>
      </w:r>
    </w:p>
    <w:p>
      <w:pPr>
        <w:pStyle w:val="Normal"/>
        <w:rPr>
          <w:b w:val="false"/>
          <w:i w:val="false"/>
          <w:i w:val="false"/>
          <w:sz w:val="22"/>
        </w:rPr>
      </w:pPr>
      <w:r>
        <w:rPr/>
      </w:r>
    </w:p>
    <w:p>
      <w:pPr>
        <w:pStyle w:val="Normal"/>
        <w:rPr>
          <w:b w:val="false"/>
          <w:i w:val="false"/>
          <w:i w:val="false"/>
          <w:sz w:val="22"/>
        </w:rPr>
      </w:pPr>
      <w:r>
        <w:rPr/>
      </w:r>
    </w:p>
    <w:p>
      <w:pPr>
        <w:pStyle w:val="Normal"/>
        <w:rPr>
          <w:b w:val="false"/>
          <w:i w:val="false"/>
          <w:i w:val="false"/>
          <w:sz w:val="22"/>
        </w:rPr>
      </w:pPr>
      <w:r>
        <w:rPr/>
      </w:r>
    </w:p>
    <w:p>
      <w:pPr>
        <w:pStyle w:val="Normal"/>
        <w:rPr>
          <w:b w:val="false"/>
          <w:i w:val="false"/>
          <w:i w:val="false"/>
          <w:sz w:val="22"/>
        </w:rPr>
      </w:pPr>
      <w:r>
        <w:rPr/>
      </w:r>
    </w:p>
    <w:p>
      <w:pPr>
        <w:pStyle w:val="Normal"/>
        <w:rPr>
          <w:b w:val="false"/>
          <w:i w:val="false"/>
          <w:i w:val="false"/>
          <w:sz w:val="22"/>
        </w:rPr>
      </w:pPr>
      <w:r>
        <w:rPr/>
      </w:r>
    </w:p>
    <w:p>
      <w:pPr>
        <w:pStyle w:val="Normal"/>
        <w:rPr>
          <w:b w:val="false"/>
          <w:i w:val="false"/>
          <w:i w:val="false"/>
          <w:sz w:val="22"/>
        </w:rPr>
      </w:pPr>
      <w:r>
        <w:rPr/>
      </w:r>
    </w:p>
    <w:p>
      <w:pPr>
        <w:pStyle w:val="Heading1"/>
        <w:rPr/>
      </w:pPr>
      <w:r>
        <w:rPr/>
        <w:t>5. Main window overview</w:t>
      </w:r>
    </w:p>
    <w:p>
      <w:pPr>
        <w:pStyle w:val="Normal"/>
        <w:rPr/>
      </w:pPr>
      <w:r>
        <w:rPr>
          <w:b w:val="false"/>
          <w:i w:val="false"/>
          <w:sz w:val="22"/>
        </w:rPr>
        <w:t>Think of the window in four regions:</w:t>
      </w:r>
    </w:p>
    <w:tbl>
      <w:tblPr>
        <w:tblStyle w:val="TableGrid"/>
        <w:tblW w:w="936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680"/>
        <w:gridCol w:w="4679"/>
      </w:tblGrid>
      <w:tr>
        <w:trPr/>
        <w:tc>
          <w:tcPr>
            <w:tcW w:w="4680" w:type="dxa"/>
            <w:tcBorders/>
            <w:shd w:fill="1A3A6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Region</w:t>
            </w:r>
          </w:p>
        </w:tc>
        <w:tc>
          <w:tcPr>
            <w:tcW w:w="4679" w:type="dxa"/>
            <w:tcBorders/>
            <w:shd w:fill="1A3A6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What you find there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Left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Start/Stop, server IP/port, Auto Start, Launch Servers, Phones/Digital audio, Lo/Hi/CW filters, zoom, RIT tools, temperatures</w:t>
            </w:r>
          </w:p>
        </w:tc>
      </w:tr>
      <w:tr>
        <w:trPr/>
        <w:tc>
          <w:tcPr>
            <w:tcW w:w="4680" w:type="dxa"/>
            <w:tcBorders/>
            <w:shd w:fill="F0F4FA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Top / center-top</w:t>
            </w:r>
          </w:p>
        </w:tc>
        <w:tc>
          <w:tcPr>
            <w:tcW w:w="4679" w:type="dxa"/>
            <w:tcBorders/>
            <w:shd w:fill="F0F4FA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S-meter, ALC, VFO A/B, frequency, radio model &amp; band buttons, GEN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Center tabs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MAIN spectrum, CW, RX/TX, Favorites, QRP CAL, AMP CAL, RX IQ, TX IQ, FREQ CAL, SETTINGS</w:t>
            </w:r>
          </w:p>
        </w:tc>
      </w:tr>
      <w:tr>
        <w:trPr/>
        <w:tc>
          <w:tcPr>
            <w:tcW w:w="4680" w:type="dxa"/>
            <w:tcBorders/>
            <w:shd w:fill="F0F4FA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Right</w:t>
            </w:r>
          </w:p>
        </w:tc>
        <w:tc>
          <w:tcPr>
            <w:tcW w:w="4679" w:type="dxa"/>
            <w:tcBorders/>
            <w:shd w:fill="F0F4FA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Always-visible operate cluster: PTT, TUN, AMP, AGC, COMP, power, modes, NB/NR/AN, MON, TX BW, CW speed/pitch, LOG, versions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jc w:val="center"/>
        <w:rPr>
          <w:i/>
          <w:i/>
          <w:color w:val="888888"/>
          <w:sz w:val="18"/>
        </w:rPr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04622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46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Heading1"/>
        <w:rPr/>
      </w:pPr>
      <w:r>
        <w:rPr/>
        <w:t>6. Button appearance (selected vs not selected)</w:t>
      </w:r>
    </w:p>
    <w:p>
      <w:pPr>
        <w:pStyle w:val="Normal"/>
        <w:rPr/>
      </w:pPr>
      <w:r>
        <w:rPr>
          <w:b w:val="false"/>
          <w:i w:val="false"/>
          <w:sz w:val="22"/>
        </w:rPr>
        <w:t>Most gold toggle buttons share one visual language across MSCC.  If custom colors are chosen, generally OFF is a brighter color and ON is darker by a few shades for on:</w:t>
      </w:r>
    </w:p>
    <w:tbl>
      <w:tblPr>
        <w:tblStyle w:val="TableGrid"/>
        <w:tblW w:w="936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/>
            <w:shd w:fill="1A3A6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State</w:t>
            </w:r>
          </w:p>
        </w:tc>
        <w:tc>
          <w:tcPr>
            <w:tcW w:w="3120" w:type="dxa"/>
            <w:tcBorders/>
            <w:shd w:fill="1A3A6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Appearance</w:t>
            </w:r>
          </w:p>
        </w:tc>
        <w:tc>
          <w:tcPr>
            <w:tcW w:w="3120" w:type="dxa"/>
            <w:tcBorders/>
            <w:shd w:fill="1A3A6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Meaning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Not selected (off)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Bright gold face, black text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Feature or mode is off / not chosen</w:t>
            </w:r>
          </w:p>
        </w:tc>
      </w:tr>
      <w:tr>
        <w:trPr/>
        <w:tc>
          <w:tcPr>
            <w:tcW w:w="3120" w:type="dxa"/>
            <w:tcBorders/>
            <w:shd w:fill="F0F4FA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Selected (on)</w:t>
            </w:r>
          </w:p>
        </w:tc>
        <w:tc>
          <w:tcPr>
            <w:tcW w:w="3120" w:type="dxa"/>
            <w:tcBorders/>
            <w:shd w:fill="F0F4FA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Darker gold face, white text</w:t>
            </w:r>
          </w:p>
        </w:tc>
        <w:tc>
          <w:tcPr>
            <w:tcW w:w="3120" w:type="dxa"/>
            <w:tcBorders/>
            <w:shd w:fill="F0F4FA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Feature or mode is on / active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Alert latched (e.g. PTT / TUN / AMP)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Red-style alert face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Transmit or amp path engaged — treat with care</w:t>
            </w:r>
          </w:p>
        </w:tc>
      </w:tr>
      <w:tr>
        <w:trPr/>
        <w:tc>
          <w:tcPr>
            <w:tcW w:w="3120" w:type="dxa"/>
            <w:tcBorders/>
            <w:shd w:fill="F0F4FA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Disabled</w:t>
            </w:r>
          </w:p>
        </w:tc>
        <w:tc>
          <w:tcPr>
            <w:tcW w:w="3120" w:type="dxa"/>
            <w:tcBorders/>
            <w:shd w:fill="F0F4FA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Grayed / reduced opacity</w:t>
            </w:r>
          </w:p>
        </w:tc>
        <w:tc>
          <w:tcPr>
            <w:tcW w:w="3120" w:type="dxa"/>
            <w:tcBorders/>
            <w:shd w:fill="F0F4FA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Not available for current model or mode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 w:val="false"/>
          <w:i w:val="false"/>
          <w:sz w:val="22"/>
        </w:rPr>
        <w:t>Examples: mode buttons (USB, LSB, CW…), NB / NR / AN, AMP, COMP, AGC cycle, and similar toggles.</w:t>
      </w:r>
    </w:p>
    <w:p>
      <w:pPr>
        <w:pStyle w:val="Heading1"/>
        <w:rPr/>
      </w:pPr>
      <w:r>
        <w:rPr/>
        <w:t>7. Left panel — connection, audio, filters</w:t>
      </w:r>
    </w:p>
    <w:p>
      <w:pPr>
        <w:pStyle w:val="Heading2"/>
        <w:rPr/>
      </w:pPr>
      <w:r>
        <w:rPr/>
        <w:t>7.1 Connection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Server address / port — usually 127.0.0.1 for a local station PC.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Start / Stop — session control.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Auto Start — start when the window opens.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Launch Servers — spawn backends with Start.</w:t>
      </w:r>
    </w:p>
    <w:p>
      <w:pPr>
        <w:pStyle w:val="Heading2"/>
        <w:rPr/>
      </w:pPr>
      <w:r>
        <w:rPr/>
        <w:t>7.2 Audio path P / D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P (Phones) — operator speaker and mic.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D (Digital) — digital / VAC path for apps such as WSJT-X.</w:t>
      </w:r>
    </w:p>
    <w:p>
      <w:pPr>
        <w:pStyle w:val="Normal"/>
        <w:rPr/>
      </w:pPr>
      <w:r>
        <w:rPr>
          <w:b w:val="false"/>
          <w:i w:val="false"/>
          <w:sz w:val="22"/>
        </w:rPr>
        <w:t>DIG-U mode pairs naturally with Digital audio.</w:t>
      </w:r>
    </w:p>
    <w:p>
      <w:pPr>
        <w:pStyle w:val="Heading2"/>
        <w:rPr/>
      </w:pPr>
      <w:r>
        <w:rPr/>
        <w:t>7.3 Filters and zoom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Low cut / High cut — cycle filter edges for voice-style modes.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CW bandwidth — cycle CW filter widths.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Step — VFO tune step.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Zoom — display zoom of the panadapter (1×–4×) around the VFO; magnifies the view of the same RF data.</w:t>
      </w:r>
    </w:p>
    <w:p>
      <w:pPr>
        <w:pStyle w:val="Heading1"/>
        <w:rPr/>
      </w:pPr>
      <w:r>
        <w:rPr/>
        <w:t>8. Top panel — meters, VFOs, band bar</w:t>
      </w:r>
    </w:p>
    <w:p>
      <w:pPr>
        <w:pStyle w:val="Heading2"/>
        <w:rPr/>
      </w:pPr>
      <w:r>
        <w:rPr/>
        <w:t>8.1 Meters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S-meter — receive signal strength.  With Multus SWR meter connected this changes to FWD Power during TX.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ALC — transmit ALC indication.</w:t>
      </w:r>
    </w:p>
    <w:p>
      <w:pPr>
        <w:pStyle w:val="Heading2"/>
        <w:rPr/>
      </w:pPr>
      <w:r>
        <w:rPr/>
        <w:t>8.2 VFO A / VFO B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Click a VFO panel to make it active (mouse wheel tunes the active VFO).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RIT offset may be shown per VFO when used.</w:t>
      </w:r>
    </w:p>
    <w:p>
      <w:pPr>
        <w:pStyle w:val="Heading2"/>
        <w:rPr/>
      </w:pPr>
      <w:r>
        <w:rPr/>
        <w:t>8.3 Radio model button</w:t>
      </w:r>
    </w:p>
    <w:p>
      <w:pPr>
        <w:pStyle w:val="Normal"/>
        <w:rPr/>
      </w:pPr>
      <w:r>
        <w:rPr>
          <w:b w:val="false"/>
          <w:i w:val="false"/>
          <w:sz w:val="22"/>
        </w:rPr>
        <w:t>Cycles Proficio ↔ Geminus (UI band enablement and waterfall banks). Match the model to your hardware: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Proficio — HF bands; GEN rotates standard HF time/frequency beacons (WWV / CHU / RWM / USER style).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Geminus — enables 2200 m / 630 m; GEN uses LF carriers useful for frequency calibration.</w:t>
      </w:r>
    </w:p>
    <w:p>
      <w:pPr>
        <w:pStyle w:val="Normal"/>
        <w:jc w:val="center"/>
        <w:rPr/>
      </w:pPr>
      <w:r>
        <w:rPr>
          <w:i/>
          <w:color w:val="666666"/>
          <w:sz w:val="20"/>
        </w:rPr>
        <w:t>[SCREENSHOT: Band bar with Proficio/Geminus model button and GEN]</w:t>
      </w:r>
    </w:p>
    <w:p>
      <w:pPr>
        <w:pStyle w:val="Normal"/>
        <w:jc w:val="center"/>
        <w:rPr/>
      </w:pPr>
      <w:r>
        <w:rPr>
          <w:i/>
          <w:color w:val="888888"/>
          <w:sz w:val="18"/>
        </w:rPr>
        <w:t>(Insert your capture here — crop to the relevant panel if possible.)</w:t>
      </w:r>
    </w:p>
    <w:p>
      <w:pPr>
        <w:pStyle w:val="Heading2"/>
        <w:rPr/>
      </w:pPr>
      <w:r>
        <w:rPr/>
        <w:t>8.4 Band buttons</w:t>
      </w:r>
    </w:p>
    <w:p>
      <w:pPr>
        <w:pStyle w:val="Normal"/>
        <w:rPr/>
      </w:pPr>
      <w:r>
        <w:rPr>
          <w:b w:val="false"/>
          <w:i w:val="false"/>
          <w:sz w:val="22"/>
        </w:rPr>
        <w:t>Click a band to QSY to a default or last-used frequency for that band. Gray (disabled) bands cannot be used for the selected radio model.</w:t>
      </w:r>
    </w:p>
    <w:p>
      <w:pPr>
        <w:pStyle w:val="Heading1"/>
        <w:rPr/>
      </w:pPr>
      <w:r>
        <w:rPr/>
        <w:t>9. Right panel — operate controls</w:t>
      </w:r>
    </w:p>
    <w:p>
      <w:pPr>
        <w:pStyle w:val="Normal"/>
        <w:rPr/>
      </w:pPr>
      <w:r>
        <w:rPr>
          <w:b w:val="false"/>
          <w:i w:val="false"/>
          <w:sz w:val="22"/>
        </w:rPr>
        <w:t>These stay visible while you use tabs, so you can work spectrum and still PTT or change mode.</w:t>
      </w:r>
    </w:p>
    <w:p>
      <w:pPr>
        <w:pStyle w:val="Heading2"/>
        <w:rPr/>
      </w:pPr>
      <w:r>
        <w:rPr/>
        <w:t>9.1 Transmit cluster</w:t>
      </w:r>
    </w:p>
    <w:tbl>
      <w:tblPr>
        <w:tblStyle w:val="TableGrid"/>
        <w:tblW w:w="936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680"/>
        <w:gridCol w:w="4679"/>
      </w:tblGrid>
      <w:tr>
        <w:trPr/>
        <w:tc>
          <w:tcPr>
            <w:tcW w:w="4680" w:type="dxa"/>
            <w:tcBorders/>
            <w:shd w:fill="1A3A6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Control</w:t>
            </w:r>
          </w:p>
        </w:tc>
        <w:tc>
          <w:tcPr>
            <w:tcW w:w="4679" w:type="dxa"/>
            <w:tcBorders/>
            <w:shd w:fill="1A3A6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Function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PTT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Push-to-talk (alert style when on).</w:t>
            </w:r>
          </w:p>
        </w:tc>
      </w:tr>
      <w:tr>
        <w:trPr/>
        <w:tc>
          <w:tcPr>
            <w:tcW w:w="4680" w:type="dxa"/>
            <w:tcBorders/>
            <w:shd w:fill="F0F4FA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TUN</w:t>
            </w:r>
          </w:p>
        </w:tc>
        <w:tc>
          <w:tcPr>
            <w:tcW w:w="4679" w:type="dxa"/>
            <w:tcBorders/>
            <w:shd w:fill="F0F4FA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Tune / carrier helper for calibration and matching.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AMP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External amplifier path / PA control (alert when engaged).</w:t>
            </w:r>
          </w:p>
        </w:tc>
      </w:tr>
      <w:tr>
        <w:trPr/>
        <w:tc>
          <w:tcPr>
            <w:tcW w:w="4680" w:type="dxa"/>
            <w:tcBorders/>
            <w:shd w:fill="F0F4FA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Drive / power</w:t>
            </w:r>
          </w:p>
        </w:tc>
        <w:tc>
          <w:tcPr>
            <w:tcW w:w="4679" w:type="dxa"/>
            <w:tcBorders/>
            <w:shd w:fill="F0F4FA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Context-sensitive drive: TUN, CW, SSB, or AM carrier depending on mode.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9.2 AGC, compression, spectrum popup</w:t>
      </w:r>
    </w:p>
    <w:tbl>
      <w:tblPr>
        <w:tblStyle w:val="TableGrid"/>
        <w:tblW w:w="936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680"/>
        <w:gridCol w:w="4679"/>
      </w:tblGrid>
      <w:tr>
        <w:trPr/>
        <w:tc>
          <w:tcPr>
            <w:tcW w:w="4680" w:type="dxa"/>
            <w:tcBorders/>
            <w:shd w:fill="1A3A6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Control</w:t>
            </w:r>
          </w:p>
        </w:tc>
        <w:tc>
          <w:tcPr>
            <w:tcW w:w="4679" w:type="dxa"/>
            <w:tcBorders/>
            <w:shd w:fill="1A3A6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Function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AGC (SLO / MED / FAST)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Cycles AGC speed.</w:t>
            </w:r>
          </w:p>
        </w:tc>
      </w:tr>
      <w:tr>
        <w:trPr/>
        <w:tc>
          <w:tcPr>
            <w:tcW w:w="4680" w:type="dxa"/>
            <w:tcBorders/>
            <w:shd w:fill="F0F4FA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AGC fast release</w:t>
            </w:r>
          </w:p>
        </w:tc>
        <w:tc>
          <w:tcPr>
            <w:tcW w:w="4679" w:type="dxa"/>
            <w:tcBorders/>
            <w:shd w:fill="F0F4FA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Fine timing for AGC release (ms).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COMP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Compression on/off (phones path).</w:t>
            </w:r>
          </w:p>
        </w:tc>
      </w:tr>
      <w:tr>
        <w:trPr/>
        <w:tc>
          <w:tcPr>
            <w:tcW w:w="4680" w:type="dxa"/>
            <w:tcBorders/>
            <w:shd w:fill="F0F4FA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Compression level</w:t>
            </w:r>
          </w:p>
        </w:tc>
        <w:tc>
          <w:tcPr>
            <w:tcW w:w="4679" w:type="dxa"/>
            <w:tcBorders/>
            <w:shd w:fill="F0F4FA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dB amount when COMP is active (phones / P).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S/W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Opens Spectrum / Waterfall settings popup.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9.3 Modes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LSB, USB, DIG-U, CW, AM — FM may appear disabled until implemented.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DIG-U uses its own low/high cut memory and expects Digital (D) audio for many digi apps.</w:t>
      </w:r>
    </w:p>
    <w:p>
      <w:pPr>
        <w:pStyle w:val="Heading2"/>
        <w:rPr/>
      </w:pPr>
      <w:r>
        <w:rPr/>
        <w:t>9.4 Noise tools and CW face controls</w:t>
      </w:r>
    </w:p>
    <w:tbl>
      <w:tblPr>
        <w:tblStyle w:val="TableGrid"/>
        <w:tblW w:w="936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680"/>
        <w:gridCol w:w="4679"/>
      </w:tblGrid>
      <w:tr>
        <w:trPr/>
        <w:tc>
          <w:tcPr>
            <w:tcW w:w="4680" w:type="dxa"/>
            <w:tcBorders/>
            <w:shd w:fill="1A3A6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Control</w:t>
            </w:r>
          </w:p>
        </w:tc>
        <w:tc>
          <w:tcPr>
            <w:tcW w:w="4679" w:type="dxa"/>
            <w:tcBorders/>
            <w:shd w:fill="1A3A6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Function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NB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Noise Blanker on/off. Pulse and threshold sliders below when used.</w:t>
            </w:r>
          </w:p>
        </w:tc>
      </w:tr>
      <w:tr>
        <w:trPr/>
        <w:tc>
          <w:tcPr>
            <w:tcW w:w="4680" w:type="dxa"/>
            <w:tcBorders/>
            <w:shd w:fill="F0F4FA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NR</w:t>
            </w:r>
          </w:p>
        </w:tc>
        <w:tc>
          <w:tcPr>
            <w:tcW w:w="4679" w:type="dxa"/>
            <w:tcBorders/>
            <w:shd w:fill="F0F4FA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Noise Reduction on/off. Level slider when on.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AN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Auto Notch on/off (adaptive tone notch). Selected = on = darker gold.</w:t>
            </w:r>
          </w:p>
        </w:tc>
      </w:tr>
      <w:tr>
        <w:trPr/>
        <w:tc>
          <w:tcPr>
            <w:tcW w:w="4680" w:type="dxa"/>
            <w:tcBorders/>
            <w:shd w:fill="F0F4FA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MON</w:t>
            </w:r>
          </w:p>
        </w:tc>
        <w:tc>
          <w:tcPr>
            <w:tcW w:w="4679" w:type="dxa"/>
            <w:tcBorders/>
            <w:shd w:fill="F0F4FA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Monitor.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TX BW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Transmit bandwidth cycle.</w:t>
            </w:r>
          </w:p>
        </w:tc>
      </w:tr>
      <w:tr>
        <w:trPr/>
        <w:tc>
          <w:tcPr>
            <w:tcW w:w="4680" w:type="dxa"/>
            <w:tcBorders/>
            <w:shd w:fill="F0F4FA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CW speed / pitch</w:t>
            </w:r>
          </w:p>
        </w:tc>
        <w:tc>
          <w:tcPr>
            <w:tcW w:w="4679" w:type="dxa"/>
            <w:tcBorders/>
            <w:shd w:fill="F0F4FA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Quick CW face controls (full set also on CW tab).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LOG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Debug / monitor log window.</w:t>
            </w:r>
          </w:p>
        </w:tc>
      </w:tr>
      <w:tr>
        <w:trPr/>
        <w:tc>
          <w:tcPr>
            <w:tcW w:w="4680" w:type="dxa"/>
            <w:tcBorders/>
            <w:shd w:fill="F0F4FA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Versions</w:t>
            </w:r>
          </w:p>
        </w:tc>
        <w:tc>
          <w:tcPr>
            <w:tcW w:w="4679" w:type="dxa"/>
            <w:tcBorders/>
            <w:shd w:fill="F0F4FA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MSCC (this client), Core (ms-sdr), FW (radio firmware).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jc w:val="center"/>
        <w:rPr>
          <w:i/>
          <w:i/>
          <w:color w:val="888888"/>
          <w:sz w:val="18"/>
        </w:rPr>
      </w:pPr>
      <w:r>
        <w:rPr/>
      </w:r>
    </w:p>
    <w:p>
      <w:pPr>
        <w:pStyle w:val="Heading1"/>
        <w:rPr/>
      </w:pPr>
      <w:r>
        <w:rPr/>
        <w:t>10. Tabs reference</w:t>
      </w:r>
    </w:p>
    <w:p>
      <w:pPr>
        <w:pStyle w:val="Heading2"/>
        <w:rPr/>
      </w:pPr>
      <w:r>
        <w:rPr/>
        <w:t>10.1 MAIN</w:t>
      </w:r>
    </w:p>
    <w:p>
      <w:pPr>
        <w:pStyle w:val="Normal"/>
        <w:rPr/>
      </w:pPr>
      <w:r>
        <w:rPr>
          <w:b w:val="false"/>
          <w:i w:val="false"/>
          <w:sz w:val="22"/>
        </w:rPr>
        <w:t>Primary spectrum and waterfall display. Click in the panadapter to tune (subject to Auto Snap settings from the S/W popup). Most operating is done with MAIN visible plus the right panel.</w:t>
      </w:r>
    </w:p>
    <w:p>
      <w:pPr>
        <w:pStyle w:val="Normal"/>
        <w:jc w:val="center"/>
        <w:rPr>
          <w:i/>
          <w:i/>
          <w:color w:val="888888"/>
          <w:sz w:val="18"/>
        </w:rPr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15635" cy="4516120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635" cy="4516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rPr/>
      </w:pPr>
      <w:r>
        <w:rPr/>
        <w:t>10.2 CW</w:t>
      </w:r>
    </w:p>
    <w:p>
      <w:pPr>
        <w:pStyle w:val="Normal"/>
        <w:rPr/>
      </w:pPr>
      <w:r>
        <w:rPr>
          <w:b w:val="false"/>
          <w:i w:val="false"/>
          <w:sz w:val="22"/>
        </w:rPr>
        <w:t>Electronic keyer and CW parameters: speed, pitch, keyer mode, spacing, paddle, weight, hold, QSK, phones, and related options. Use when setting up CW beyond the quick right-panel controls.</w:t>
      </w:r>
    </w:p>
    <w:p>
      <w:pPr>
        <w:pStyle w:val="Normal"/>
        <w:jc w:val="center"/>
        <w:rPr>
          <w:i/>
          <w:i/>
          <w:color w:val="888888"/>
          <w:sz w:val="18"/>
        </w:rPr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1895475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/>
      </w:pPr>
      <w:r>
        <w:rPr/>
      </w:r>
    </w:p>
    <w:p>
      <w:pPr>
        <w:pStyle w:val="Heading2"/>
        <w:rPr/>
      </w:pPr>
      <w:r>
        <w:rPr/>
        <w:t>10.3 RX/TX</w:t>
      </w:r>
    </w:p>
    <w:p>
      <w:pPr>
        <w:pStyle w:val="Normal"/>
        <w:rPr/>
      </w:pPr>
      <w:r>
        <w:rPr>
          <w:b w:val="false"/>
          <w:i w:val="false"/>
          <w:sz w:val="22"/>
        </w:rPr>
        <w:t>Receive/transmit preferences and power levels (tune / CW / SSB / AM). NB, NR, and AN also appear on the right operate panel for quick access while watching the spectrum.</w:t>
      </w:r>
    </w:p>
    <w:p>
      <w:pPr>
        <w:pStyle w:val="Normal"/>
        <w:jc w:val="center"/>
        <w:rPr>
          <w:i/>
          <w:i/>
          <w:color w:val="888888"/>
          <w:sz w:val="18"/>
        </w:rPr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048000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rPr/>
      </w:pPr>
      <w:r>
        <w:rPr/>
        <w:t>10.4 FAVORITES</w:t>
      </w:r>
    </w:p>
    <w:p>
      <w:pPr>
        <w:pStyle w:val="Normal"/>
        <w:rPr/>
      </w:pPr>
      <w:r>
        <w:rPr>
          <w:b w:val="false"/>
          <w:i w:val="false"/>
          <w:sz w:val="22"/>
        </w:rPr>
        <w:t>Client-only named memories per band. Example: save “FT8” on 20 m and a separate “FT8” on 15 m.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Choose the band context (or use the radio’s current band).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Enter a name → Save current conditions.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Select a row → Recall or Delete.</w:t>
      </w:r>
    </w:p>
    <w:p>
      <w:pPr>
        <w:pStyle w:val="Normal"/>
        <w:rPr/>
      </w:pPr>
      <w:r>
        <w:rPr>
          <w:b w:val="false"/>
          <w:i w:val="false"/>
          <w:sz w:val="22"/>
        </w:rPr>
        <w:t>Favorites are stored under %LocalAppData%\MSCC-NET9\ (MSCC_Favorites.ini).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1445260"/>
            <wp:effectExtent l="0" t="0" r="0" b="0"/>
            <wp:wrapSquare wrapText="largest"/>
            <wp:docPr id="7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45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Heading2"/>
        <w:rPr/>
      </w:pPr>
      <w:r>
        <w:rPr/>
        <w:t>10.5 QRP CAL</w:t>
      </w:r>
    </w:p>
    <w:p>
      <w:pPr>
        <w:pStyle w:val="Normal"/>
        <w:rPr/>
      </w:pPr>
      <w:r>
        <w:rPr>
          <w:b w:val="false"/>
          <w:i w:val="false"/>
          <w:sz w:val="22"/>
        </w:rPr>
        <w:t>Transceiver / QRP power calibration. Requires AMP off. Select band and use the calibrate workflow and drive controls as labeled. Band lamps show client-side calibrated status for convenience. Follow Multus hardware notes for dummy load and power meter use.</w:t>
      </w:r>
    </w:p>
    <w:p>
      <w:pPr>
        <w:pStyle w:val="Normal"/>
        <w:rPr>
          <w:b w:val="false"/>
          <w:i w:val="false"/>
          <w:i w:val="false"/>
          <w:sz w:val="22"/>
        </w:rPr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06035" cy="2498090"/>
            <wp:effectExtent l="0" t="0" r="0" b="0"/>
            <wp:wrapSquare wrapText="largest"/>
            <wp:docPr id="8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6035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b w:val="false"/>
          <w:i w:val="false"/>
          <w:i w:val="false"/>
          <w:sz w:val="22"/>
        </w:rPr>
      </w:pPr>
      <w:r>
        <w:rPr/>
      </w:r>
    </w:p>
    <w:p>
      <w:pPr>
        <w:pStyle w:val="Normal"/>
        <w:rPr>
          <w:b w:val="false"/>
          <w:i w:val="false"/>
          <w:i w:val="false"/>
          <w:sz w:val="22"/>
        </w:rPr>
      </w:pPr>
      <w:r>
        <w:rPr/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  <w:t>10.6 AMP CAL</w:t>
      </w:r>
    </w:p>
    <w:p>
      <w:pPr>
        <w:pStyle w:val="Normal"/>
        <w:rPr/>
      </w:pPr>
      <w:r>
        <w:rPr>
          <w:b w:val="false"/>
          <w:i w:val="false"/>
          <w:sz w:val="22"/>
        </w:rPr>
        <w:t>External amplifier calibration. Requires AMP on. Band-oriented workflow with amp-specific steps. Grayed when AMP is off.</w:t>
      </w:r>
    </w:p>
    <w:p>
      <w:pPr>
        <w:pStyle w:val="Normal"/>
        <w:rPr>
          <w:b w:val="false"/>
          <w:i w:val="false"/>
          <w:i w:val="false"/>
          <w:sz w:val="22"/>
        </w:rPr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222625"/>
            <wp:effectExtent l="0" t="0" r="0" b="0"/>
            <wp:wrapSquare wrapText="largest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rPr/>
      </w:pPr>
      <w:r>
        <w:rPr/>
        <w:t>10.7 RX IQ</w:t>
      </w:r>
    </w:p>
    <w:p>
      <w:pPr>
        <w:pStyle w:val="Normal"/>
        <w:rPr/>
      </w:pPr>
      <w:r>
        <w:rPr>
          <w:b w:val="false"/>
          <w:i w:val="false"/>
          <w:sz w:val="22"/>
        </w:rPr>
        <w:t>Receive I/Q balance tools: start session, optional +24 kHz LO aid, offset, commit, apply-all, LO fine offset. Use carefully; incorrect I/Q settings can hurt image rejection.</w:t>
      </w:r>
    </w:p>
    <w:p>
      <w:pPr>
        <w:pStyle w:val="Heading2"/>
        <w:rPr/>
      </w:pPr>
      <w: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815715"/>
            <wp:effectExtent l="0" t="0" r="0" b="0"/>
            <wp:wrapSquare wrapText="largest"/>
            <wp:docPr id="10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15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10.8 TX IQ</w:t>
      </w:r>
    </w:p>
    <w:p>
      <w:pPr>
        <w:pStyle w:val="Normal"/>
        <w:rPr/>
      </w:pPr>
      <w:r>
        <w:rPr>
          <w:b w:val="false"/>
          <w:i w:val="false"/>
          <w:sz w:val="22"/>
        </w:rPr>
        <w:t>Transmit I/Q balance (QRP / AMP off). Manual offset with tune carrier; commit when ready. Factory reset of I/Q tables is available with confirmation.</w:t>
      </w:r>
    </w:p>
    <w:p>
      <w:pPr>
        <w:pStyle w:val="Normal"/>
        <w:rPr>
          <w:b w:val="false"/>
          <w:i w:val="false"/>
          <w:i w:val="false"/>
          <w:sz w:val="22"/>
        </w:rPr>
      </w:pPr>
      <w:r>
        <w:rPr/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10885" cy="3056255"/>
            <wp:effectExtent l="0" t="0" r="0" b="0"/>
            <wp:wrapSquare wrapText="largest"/>
            <wp:docPr id="11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885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rPr/>
      </w:pPr>
      <w:r>
        <w:rPr/>
        <w:t>10.9 FREQ CAL</w:t>
      </w:r>
    </w:p>
    <w:p>
      <w:pPr>
        <w:pStyle w:val="Normal"/>
        <w:rPr/>
      </w:pPr>
      <w:r>
        <w:rPr>
          <w:b w:val="false"/>
          <w:i w:val="false"/>
          <w:sz w:val="22"/>
        </w:rPr>
        <w:t>See the dedicated section below.</w:t>
      </w:r>
    </w:p>
    <w:p>
      <w:pPr>
        <w:pStyle w:val="Normal"/>
        <w:rPr>
          <w:b w:val="false"/>
          <w:i w:val="false"/>
          <w:i w:val="false"/>
          <w:sz w:val="22"/>
        </w:rPr>
      </w:pPr>
      <w:r>
        <w:rPr/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186555"/>
            <wp:effectExtent l="0" t="0" r="0" b="0"/>
            <wp:wrapSquare wrapText="largest"/>
            <wp:docPr id="12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86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rPr/>
      </w:pPr>
      <w:r>
        <w:rPr/>
        <w:t>10.10 SETTINGS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UI appearance (colors / chrome).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COM port.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Audio devices (operator and digital).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Optional external Wi-Fi SWR meter.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Configuration reset — reseeds configs from install init-files when present (does not wipe logs by design).</w:t>
      </w:r>
    </w:p>
    <w:p>
      <w:pPr>
        <w:pStyle w:val="ListBullet"/>
        <w:numPr>
          <w:ilvl w:val="0"/>
          <w:numId w:val="0"/>
        </w:numPr>
        <w:rPr>
          <w:sz w:val="22"/>
        </w:rPr>
      </w:pPr>
      <w:r>
        <w:rPr/>
      </w:r>
    </w:p>
    <w:p>
      <w:pPr>
        <w:pStyle w:val="ListBullet"/>
        <w:numPr>
          <w:ilvl w:val="0"/>
          <w:numId w:val="0"/>
        </w:numPr>
        <w:rPr>
          <w:sz w:val="22"/>
        </w:rPr>
      </w:pPr>
      <w:r>
        <w:rPr/>
      </w:r>
    </w:p>
    <w:p>
      <w:pPr>
        <w:pStyle w:val="ListBullet"/>
        <w:numPr>
          <w:ilvl w:val="0"/>
          <w:numId w:val="0"/>
        </w:numPr>
        <w:rPr>
          <w:sz w:val="22"/>
        </w:rPr>
      </w:pPr>
      <w:r>
        <w:rPr/>
      </w:r>
    </w:p>
    <w:p>
      <w:pPr>
        <w:pStyle w:val="ListBullet"/>
        <w:numPr>
          <w:ilvl w:val="0"/>
          <w:numId w:val="0"/>
        </w:numPr>
        <w:rPr>
          <w:sz w:val="22"/>
        </w:rPr>
      </w:pPr>
      <w:r>
        <w:rPr/>
      </w:r>
    </w:p>
    <w:p>
      <w:pPr>
        <w:pStyle w:val="ListBullet"/>
        <w:numPr>
          <w:ilvl w:val="0"/>
          <w:numId w:val="0"/>
        </w:numPr>
        <w:rPr>
          <w:sz w:val="22"/>
        </w:rPr>
      </w:pPr>
      <w:r>
        <w:rPr/>
      </w:r>
    </w:p>
    <w:p>
      <w:pPr>
        <w:pStyle w:val="Heading1"/>
        <w:rPr/>
      </w:pPr>
      <w:r>
        <w:rPr/>
        <w:t>11. Frequency calibration (FREQ CAL)</w:t>
      </w:r>
    </w:p>
    <w:p>
      <w:pPr>
        <w:pStyle w:val="Normal"/>
        <w:rPr/>
      </w:pPr>
      <w:r>
        <w:rPr>
          <w:b w:val="false"/>
          <w:i w:val="false"/>
          <w:sz w:val="22"/>
        </w:rPr>
        <w:t>Use FREQ CAL with a known standard (WWV, CHU, or LF carriers on the Geminus GEN list). Typical controls:</w:t>
      </w:r>
    </w:p>
    <w:tbl>
      <w:tblPr>
        <w:tblStyle w:val="TableGrid"/>
        <w:tblW w:w="936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680"/>
        <w:gridCol w:w="4679"/>
      </w:tblGrid>
      <w:tr>
        <w:trPr/>
        <w:tc>
          <w:tcPr>
            <w:tcW w:w="4680" w:type="dxa"/>
            <w:tcBorders/>
            <w:shd w:fill="1A3A6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Button</w:t>
            </w:r>
          </w:p>
        </w:tc>
        <w:tc>
          <w:tcPr>
            <w:tcW w:w="4679" w:type="dxa"/>
            <w:tcBorders/>
            <w:shd w:fill="1A3A6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Purpose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LOOSE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Widens the peak-search window for a coarse check.</w:t>
            </w:r>
          </w:p>
        </w:tc>
      </w:tr>
      <w:tr>
        <w:trPr/>
        <w:tc>
          <w:tcPr>
            <w:tcW w:w="4680" w:type="dxa"/>
            <w:tcBorders/>
            <w:shd w:fill="F0F4FA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AUTO</w:t>
            </w:r>
          </w:p>
        </w:tc>
        <w:tc>
          <w:tcPr>
            <w:tcW w:w="4679" w:type="dxa"/>
            <w:tcBorders/>
            <w:shd w:fill="F0F4FA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Runs automatic calibrate sequence (coarse then fine stages).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MANUAL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Enters manual PPM adjustment mode.</w:t>
            </w:r>
          </w:p>
        </w:tc>
      </w:tr>
      <w:tr>
        <w:trPr/>
        <w:tc>
          <w:tcPr>
            <w:tcW w:w="4680" w:type="dxa"/>
            <w:tcBorders/>
            <w:shd w:fill="F0F4FA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CHECK</w:t>
            </w:r>
          </w:p>
        </w:tc>
        <w:tc>
          <w:tcPr>
            <w:tcW w:w="4679" w:type="dxa"/>
            <w:tcBorders/>
            <w:shd w:fill="F0F4FA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Measures error near the current frequency without a full auto run.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RESET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Resets calibration state as implemented.</w:t>
            </w:r>
          </w:p>
        </w:tc>
      </w:tr>
      <w:tr>
        <w:trPr/>
        <w:tc>
          <w:tcPr>
            <w:tcW w:w="4680" w:type="dxa"/>
            <w:tcBorders/>
            <w:shd w:fill="F0F4FA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PPM − / +</w:t>
            </w:r>
          </w:p>
        </w:tc>
        <w:tc>
          <w:tcPr>
            <w:tcW w:w="4679" w:type="dxa"/>
            <w:tcBorders/>
            <w:shd w:fill="F0F4FA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Manual PPM steps (rate-limited to protect the radio).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 w:val="false"/>
          <w:i w:val="false"/>
          <w:sz w:val="22"/>
        </w:rPr>
        <w:t>Tips: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Use a strong, known carrier; weak peaks can fail CHECK.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Prefer GEN standards when available.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Allow AUTO to finish; watch the status label and progress bar.</w:t>
      </w:r>
    </w:p>
    <w:p>
      <w:pPr>
        <w:pStyle w:val="Normal"/>
        <w:jc w:val="center"/>
        <w:rPr/>
      </w:pPr>
      <w:r>
        <w:rPr>
          <w:i/>
          <w:color w:val="666666"/>
          <w:sz w:val="20"/>
        </w:rPr>
        <w:t>[SCREENSHOT: FREQ CAL tab]</w:t>
      </w:r>
    </w:p>
    <w:p>
      <w:pPr>
        <w:pStyle w:val="Normal"/>
        <w:jc w:val="center"/>
        <w:rPr/>
      </w:pPr>
      <w:r>
        <w:rPr>
          <w:i/>
          <w:color w:val="888888"/>
          <w:sz w:val="18"/>
        </w:rPr>
        <w:t>(Insert your capture here — crop to the relevant panel if possible.)</w:t>
      </w:r>
    </w:p>
    <w:p>
      <w:pPr>
        <w:pStyle w:val="Heading1"/>
        <w:rPr/>
      </w:pPr>
      <w:r>
        <w:rPr/>
        <w:t>12. Noise tools: NB, NR, AN</w:t>
      </w:r>
    </w:p>
    <w:tbl>
      <w:tblPr>
        <w:tblStyle w:val="TableGrid"/>
        <w:tblW w:w="936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340"/>
        <w:gridCol w:w="2340"/>
        <w:gridCol w:w="2340"/>
        <w:gridCol w:w="2339"/>
      </w:tblGrid>
      <w:tr>
        <w:trPr/>
        <w:tc>
          <w:tcPr>
            <w:tcW w:w="2340" w:type="dxa"/>
            <w:tcBorders/>
            <w:shd w:fill="1A3A6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Tool</w:t>
            </w:r>
          </w:p>
        </w:tc>
        <w:tc>
          <w:tcPr>
            <w:tcW w:w="2340" w:type="dxa"/>
            <w:tcBorders/>
            <w:shd w:fill="1A3A6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Name</w:t>
            </w:r>
          </w:p>
        </w:tc>
        <w:tc>
          <w:tcPr>
            <w:tcW w:w="2340" w:type="dxa"/>
            <w:tcBorders/>
            <w:shd w:fill="1A3A6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Selected (darker) means</w:t>
            </w:r>
          </w:p>
        </w:tc>
        <w:tc>
          <w:tcPr>
            <w:tcW w:w="2339" w:type="dxa"/>
            <w:tcBorders/>
            <w:shd w:fill="1A3A6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NB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Noise Blanker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Blanker ON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Pulse width and threshold sliders below the buttons.</w:t>
            </w:r>
          </w:p>
        </w:tc>
      </w:tr>
      <w:tr>
        <w:trPr/>
        <w:tc>
          <w:tcPr>
            <w:tcW w:w="2340" w:type="dxa"/>
            <w:tcBorders/>
            <w:shd w:fill="F0F4FA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NR</w:t>
            </w:r>
          </w:p>
        </w:tc>
        <w:tc>
          <w:tcPr>
            <w:tcW w:w="2340" w:type="dxa"/>
            <w:tcBorders/>
            <w:shd w:fill="F0F4FA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Noise Reduction</w:t>
            </w:r>
          </w:p>
        </w:tc>
        <w:tc>
          <w:tcPr>
            <w:tcW w:w="2340" w:type="dxa"/>
            <w:tcBorders/>
            <w:shd w:fill="F0F4FA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Reduction ON</w:t>
            </w:r>
          </w:p>
        </w:tc>
        <w:tc>
          <w:tcPr>
            <w:tcW w:w="2339" w:type="dxa"/>
            <w:tcBorders/>
            <w:shd w:fill="F0F4FA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Level slider when NR is on.</w:t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AN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Auto Notch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Notch ON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Adaptive notch for steady tones/heterodynes; no extra level control.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 w:val="false"/>
          <w:i w:val="false"/>
          <w:sz w:val="22"/>
        </w:rPr>
        <w:t>Visual rule (same as other toggles): bright gold = off; darker gold with white text = on. When AN is selected (on), the client sends auto-notch enable = 1 to the receive DSP.</w:t>
      </w:r>
    </w:p>
    <w:p>
      <w:pPr>
        <w:pStyle w:val="Heading1"/>
        <w:rPr/>
      </w:pPr>
      <w:r>
        <w:rPr/>
        <w:t>13. Digital / DIG-U notes</w:t>
      </w:r>
    </w:p>
    <w:p>
      <w:pPr>
        <w:pStyle w:val="ListNumber"/>
        <w:numPr>
          <w:ilvl w:val="0"/>
          <w:numId w:val="4"/>
        </w:numPr>
        <w:rPr/>
      </w:pPr>
      <w:r>
        <w:rPr>
          <w:sz w:val="22"/>
        </w:rPr>
        <w:t>Select DIG-U mode.</w:t>
      </w:r>
    </w:p>
    <w:p>
      <w:pPr>
        <w:pStyle w:val="ListNumber"/>
        <w:numPr>
          <w:ilvl w:val="0"/>
          <w:numId w:val="4"/>
        </w:numPr>
        <w:rPr/>
      </w:pPr>
      <w:r>
        <w:rPr>
          <w:sz w:val="22"/>
        </w:rPr>
        <w:t>Set audio path to D (Digital).</w:t>
      </w:r>
    </w:p>
    <w:p>
      <w:pPr>
        <w:pStyle w:val="ListNumber"/>
        <w:numPr>
          <w:ilvl w:val="0"/>
          <w:numId w:val="4"/>
        </w:numPr>
        <w:rPr/>
      </w:pPr>
      <w:r>
        <w:rPr>
          <w:sz w:val="22"/>
        </w:rPr>
        <w:t>Point your digi app (for example WSJT-X) at the Multus digital devices configured in SETTINGS.</w:t>
      </w:r>
    </w:p>
    <w:p>
      <w:pPr>
        <w:pStyle w:val="ListNumber"/>
        <w:numPr>
          <w:ilvl w:val="0"/>
          <w:numId w:val="4"/>
        </w:numPr>
        <w:rPr/>
      </w:pPr>
      <w:r>
        <w:rPr>
          <w:sz w:val="22"/>
        </w:rPr>
        <w:t>Confirm TX drive on the right-panel power control for digi.</w:t>
      </w:r>
    </w:p>
    <w:p>
      <w:pPr>
        <w:pStyle w:val="Normal"/>
        <w:rPr/>
      </w:pPr>
      <w:r>
        <w:rPr>
          <w:b w:val="false"/>
          <w:i w:val="false"/>
          <w:sz w:val="22"/>
        </w:rPr>
        <w:t>Exact device names depend on your PortAudio / virtual audio setup and Multus install package.</w:t>
      </w:r>
    </w:p>
    <w:p>
      <w:pPr>
        <w:pStyle w:val="Heading1"/>
        <w:rPr/>
      </w:pPr>
      <w:r>
        <w:rPr/>
        <w:t>14. Configuration files and reset</w:t>
      </w:r>
    </w:p>
    <w:p>
      <w:pPr>
        <w:pStyle w:val="Normal"/>
        <w:rPr/>
      </w:pPr>
      <w:r>
        <w:rPr>
          <w:b w:val="false"/>
          <w:i w:val="false"/>
          <w:sz w:val="22"/>
        </w:rPr>
        <w:t>Client preferences live primarily in:</w:t>
      </w:r>
    </w:p>
    <w:p>
      <w:pPr>
        <w:pStyle w:val="Normal"/>
        <w:rPr/>
      </w:pPr>
      <w:r>
        <w:rPr>
          <w:b/>
          <w:i w:val="false"/>
          <w:sz w:val="22"/>
        </w:rPr>
        <w:t>%LocalAppData%\MSCC-NET9\</w:t>
      </w:r>
    </w:p>
    <w:tbl>
      <w:tblPr>
        <w:tblStyle w:val="TableGrid"/>
        <w:tblW w:w="936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680"/>
        <w:gridCol w:w="4679"/>
      </w:tblGrid>
      <w:tr>
        <w:trPr/>
        <w:tc>
          <w:tcPr>
            <w:tcW w:w="4680" w:type="dxa"/>
            <w:tcBorders/>
            <w:shd w:fill="1A3A6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File (examples)</w:t>
            </w:r>
          </w:p>
        </w:tc>
        <w:tc>
          <w:tcPr>
            <w:tcW w:w="4679" w:type="dxa"/>
            <w:tcBorders/>
            <w:shd w:fill="1A3A6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Role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MSCC_Client.ini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UI, connection, power, spectrum/waterfall prefs</w:t>
            </w:r>
          </w:p>
        </w:tc>
      </w:tr>
      <w:tr>
        <w:trPr/>
        <w:tc>
          <w:tcPr>
            <w:tcW w:w="4680" w:type="dxa"/>
            <w:tcBorders/>
            <w:shd w:fill="F0F4FA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MSCC_LastUsed.ini / VFOB</w:t>
            </w:r>
          </w:p>
        </w:tc>
        <w:tc>
          <w:tcPr>
            <w:tcW w:w="4679" w:type="dxa"/>
            <w:tcBorders/>
            <w:shd w:fill="F0F4FA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Per-band last frequencies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MSCC_Favorites.ini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Favorites</w:t>
            </w:r>
          </w:p>
        </w:tc>
      </w:tr>
      <w:tr>
        <w:trPr/>
        <w:tc>
          <w:tcPr>
            <w:tcW w:w="4680" w:type="dxa"/>
            <w:tcBorders/>
            <w:shd w:fill="F0F4FA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user_controls.ini</w:t>
            </w:r>
          </w:p>
        </w:tc>
        <w:tc>
          <w:tcPr>
            <w:tcW w:w="4679" w:type="dxa"/>
            <w:tcBorders/>
            <w:shd w:fill="F0F4FA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Shared control snapshot used with ms-sdr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startup.ini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Last frequency/mode for start / appliance style resume</w:t>
            </w:r>
          </w:p>
        </w:tc>
      </w:tr>
      <w:tr>
        <w:trPr/>
        <w:tc>
          <w:tcPr>
            <w:tcW w:w="4680" w:type="dxa"/>
            <w:tcBorders/>
            <w:shd w:fill="F0F4FA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cw.ini</w:t>
            </w:r>
          </w:p>
        </w:tc>
        <w:tc>
          <w:tcPr>
            <w:tcW w:w="4679" w:type="dxa"/>
            <w:tcBorders/>
            <w:shd w:fill="F0F4FA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CW keyer parameters for ms-sdr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freq_cal.ini / power_cal.ini / …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Calibration-related data</w:t>
            </w:r>
          </w:p>
        </w:tc>
      </w:tr>
      <w:tr>
        <w:trPr/>
        <w:tc>
          <w:tcPr>
            <w:tcW w:w="4680" w:type="dxa"/>
            <w:tcBorders/>
            <w:shd w:fill="F0F4FA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logs\</w:t>
            </w:r>
          </w:p>
        </w:tc>
        <w:tc>
          <w:tcPr>
            <w:tcW w:w="4679" w:type="dxa"/>
            <w:tcBorders/>
            <w:shd w:fill="F0F4FA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mscc.log, ms-sdr.log, sdrcore-recv/trans logs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 w:val="false"/>
          <w:i w:val="false"/>
          <w:sz w:val="22"/>
        </w:rPr>
        <w:t>SETTINGS → configuration reset can delete client configs and reseed from install init-files, then restart MSCC. Back up the folder first if you care about custom calibrations or favorites.</w:t>
      </w:r>
    </w:p>
    <w:p>
      <w:pPr>
        <w:pStyle w:val="Heading1"/>
        <w:rPr/>
      </w:pPr>
      <w:r>
        <w:rPr/>
        <w:t>15. Troubleshooting</w:t>
      </w:r>
    </w:p>
    <w:tbl>
      <w:tblPr>
        <w:tblStyle w:val="TableGrid"/>
        <w:tblW w:w="936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680"/>
        <w:gridCol w:w="4679"/>
      </w:tblGrid>
      <w:tr>
        <w:trPr/>
        <w:tc>
          <w:tcPr>
            <w:tcW w:w="4680" w:type="dxa"/>
            <w:tcBorders/>
            <w:shd w:fill="1A3A6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Symptom</w:t>
            </w:r>
          </w:p>
        </w:tc>
        <w:tc>
          <w:tcPr>
            <w:tcW w:w="4679" w:type="dxa"/>
            <w:tcBorders/>
            <w:shd w:fill="1A3A6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What to try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Start disabled / setup incomplete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Set COM port and operator speaker/mic in SETTINGS.</w:t>
            </w:r>
          </w:p>
        </w:tc>
      </w:tr>
      <w:tr>
        <w:trPr/>
        <w:tc>
          <w:tcPr>
            <w:tcW w:w="4680" w:type="dxa"/>
            <w:tcBorders/>
            <w:shd w:fill="F0F4FA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No spectrum / no sound</w:t>
            </w:r>
          </w:p>
        </w:tc>
        <w:tc>
          <w:tcPr>
            <w:tcW w:w="4679" w:type="dxa"/>
            <w:tcBorders/>
            <w:shd w:fill="F0F4FA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Confirm Launch Servers, radio USB, and backends in Task Manager; check logs\.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Keep-alive lost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Stop, wait a few seconds, Start again; ensure only one client; check USB cable/power.</w:t>
            </w:r>
          </w:p>
        </w:tc>
      </w:tr>
      <w:tr>
        <w:trPr/>
        <w:tc>
          <w:tcPr>
            <w:tcW w:w="4680" w:type="dxa"/>
            <w:tcBorders/>
            <w:shd w:fill="F0F4FA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Second PC cannot connect</w:t>
            </w:r>
          </w:p>
        </w:tc>
        <w:tc>
          <w:tcPr>
            <w:tcW w:w="4679" w:type="dxa"/>
            <w:tcBorders/>
            <w:shd w:fill="F0F4FA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Only one session owner; stop the first client or run intentional connect-only design.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Wrong bands enabled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Set radio model (Proficio vs Geminus) on the band bar.</w:t>
            </w:r>
          </w:p>
        </w:tc>
      </w:tr>
      <w:tr>
        <w:trPr/>
        <w:tc>
          <w:tcPr>
            <w:tcW w:w="4680" w:type="dxa"/>
            <w:tcBorders/>
            <w:shd w:fill="F0F4FA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FREQ CAL CHECK fails</w:t>
            </w:r>
          </w:p>
        </w:tc>
        <w:tc>
          <w:tcPr>
            <w:tcW w:w="4679" w:type="dxa"/>
            <w:tcBorders/>
            <w:shd w:fill="F0F4FA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Stronger standard signal; try LOOSE; center near the carrier; try AUTO.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AN seems wrong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Selected (darker) = ON. Confirm sdrcore-recv log shows Enabled: 1 when selected.</w:t>
            </w:r>
          </w:p>
        </w:tc>
      </w:tr>
      <w:tr>
        <w:trPr/>
        <w:tc>
          <w:tcPr>
            <w:tcW w:w="4680" w:type="dxa"/>
            <w:tcBorders/>
            <w:shd w:fill="F0F4FA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After COM/audio change</w:t>
            </w:r>
          </w:p>
        </w:tc>
        <w:tc>
          <w:tcPr>
            <w:tcW w:w="4679" w:type="dxa"/>
            <w:tcBorders/>
            <w:shd w:fill="F0F4FA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Stop, then Start so backends pick up new devices.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 w:val="false"/>
          <w:i w:val="false"/>
          <w:sz w:val="22"/>
        </w:rPr>
        <w:t>Log locations: %LocalAppData%\MSCC-NET9\logs\ — mscc.log (GUI), ms-sdr.log, sdrcore-recv.log, sdrcore-trans.log.</w:t>
      </w:r>
    </w:p>
    <w:p>
      <w:pPr>
        <w:pStyle w:val="Heading1"/>
        <w:rPr/>
      </w:pPr>
      <w:r>
        <w:rPr/>
        <w:t>16. Glossary</w:t>
      </w:r>
    </w:p>
    <w:tbl>
      <w:tblPr>
        <w:tblStyle w:val="TableGrid"/>
        <w:tblW w:w="936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680"/>
        <w:gridCol w:w="4679"/>
      </w:tblGrid>
      <w:tr>
        <w:trPr/>
        <w:tc>
          <w:tcPr>
            <w:tcW w:w="4680" w:type="dxa"/>
            <w:tcBorders/>
            <w:shd w:fill="1A3A6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Term</w:t>
            </w:r>
          </w:p>
        </w:tc>
        <w:tc>
          <w:tcPr>
            <w:tcW w:w="4679" w:type="dxa"/>
            <w:tcBorders/>
            <w:shd w:fill="1A3A6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Meaning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MSCC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Multus Software Control Console (this GUI).</w:t>
            </w:r>
          </w:p>
        </w:tc>
      </w:tr>
      <w:tr>
        <w:trPr/>
        <w:tc>
          <w:tcPr>
            <w:tcW w:w="4680" w:type="dxa"/>
            <w:tcBorders/>
            <w:shd w:fill="F0F4FA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ms-sdr</w:t>
            </w:r>
          </w:p>
        </w:tc>
        <w:tc>
          <w:tcPr>
            <w:tcW w:w="4679" w:type="dxa"/>
            <w:tcBorders/>
            <w:shd w:fill="F0F4FA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Main server process bridging GUI, DSP cores, and radio USB.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recv / trans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Receive and transmit DSP cores.</w:t>
            </w:r>
          </w:p>
        </w:tc>
      </w:tr>
      <w:tr>
        <w:trPr/>
        <w:tc>
          <w:tcPr>
            <w:tcW w:w="4680" w:type="dxa"/>
            <w:tcBorders/>
            <w:shd w:fill="F0F4FA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FW</w:t>
            </w:r>
          </w:p>
        </w:tc>
        <w:tc>
          <w:tcPr>
            <w:tcW w:w="4679" w:type="dxa"/>
            <w:tcBorders/>
            <w:shd w:fill="F0F4FA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Radio firmware version reported at connect.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Core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ms-sdr version string.</w:t>
            </w:r>
          </w:p>
        </w:tc>
      </w:tr>
      <w:tr>
        <w:trPr/>
        <w:tc>
          <w:tcPr>
            <w:tcW w:w="4680" w:type="dxa"/>
            <w:tcBorders/>
            <w:shd w:fill="F0F4FA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QRP CAL</w:t>
            </w:r>
          </w:p>
        </w:tc>
        <w:tc>
          <w:tcPr>
            <w:tcW w:w="4679" w:type="dxa"/>
            <w:tcBorders/>
            <w:shd w:fill="F0F4FA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Transceiver power calibration tab.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GEN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General coverage / standard frequency list button.</w:t>
            </w:r>
          </w:p>
        </w:tc>
      </w:tr>
      <w:tr>
        <w:trPr/>
        <w:tc>
          <w:tcPr>
            <w:tcW w:w="4680" w:type="dxa"/>
            <w:tcBorders/>
            <w:shd w:fill="F0F4FA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VAC</w:t>
            </w:r>
          </w:p>
        </w:tc>
        <w:tc>
          <w:tcPr>
            <w:tcW w:w="4679" w:type="dxa"/>
            <w:tcBorders/>
            <w:shd w:fill="F0F4FA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Virtual audio cable (or equivalent) for digi apps.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AN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Auto Notch.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Support and community</w:t>
      </w:r>
    </w:p>
    <w:p>
      <w:pPr>
        <w:pStyle w:val="Normal"/>
        <w:rPr/>
      </w:pPr>
      <w:r>
        <w:rPr>
          <w:b w:val="false"/>
          <w:i w:val="false"/>
          <w:sz w:val="22"/>
        </w:rPr>
        <w:t>For Multus SDR group releases: include the version shown on the right panel as MSCC: x.y.z when asking questions. Attach relevant log snippets (not necessarily full multi-megabyte files) when reporting connect or keep-alive issues.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>
          <w:b w:val="false"/>
          <w:i/>
          <w:sz w:val="20"/>
        </w:rPr>
        <w:t>Document prepared for group distribution. Hardware calibration procedures remain subject to Multus hardware documentation and safe station practice (dummy loads, power limits, amplifier interlocks).</w:t>
      </w:r>
    </w:p>
    <w:sectPr>
      <w:headerReference w:type="default" r:id="rId14"/>
      <w:footerReference w:type="default" r:id="rId15"/>
      <w:type w:val="nextPage"/>
      <w:pgSz w:w="12240" w:h="15840"/>
      <w:pgMar w:left="1440" w:right="1440" w:gutter="0" w:header="720" w:top="1224" w:footer="720" w:bottom="122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b/>
        <w:bCs/>
        <w:sz w:val="22"/>
        <w:szCs w:val="22"/>
      </w:rPr>
    </w:pPr>
    <w:r>
      <w:rPr>
        <w:b/>
        <w:bCs/>
        <w:color w:val="666666"/>
        <w:sz w:val="22"/>
        <w:szCs w:val="22"/>
      </w:rPr>
      <w:t xml:space="preserve">MSCC WPF  ·  Client 8.4.x  ·  Page </w:t>
    </w:r>
    <w:r>
      <w:rPr>
        <w:b/>
        <w:bCs/>
        <w:color w:val="666666"/>
        <w:sz w:val="22"/>
        <w:szCs w:val="22"/>
      </w:rPr>
      <w:fldChar w:fldCharType="begin"/>
    </w:r>
    <w:r>
      <w:rPr>
        <w:sz w:val="22"/>
        <w:b/>
        <w:szCs w:val="22"/>
        <w:bCs/>
        <w:color w:val="666666"/>
      </w:rPr>
      <w:instrText xml:space="preserve"> PAGE </w:instrText>
    </w:r>
    <w:r>
      <w:rPr>
        <w:sz w:val="22"/>
        <w:b/>
        <w:szCs w:val="22"/>
        <w:bCs/>
        <w:color w:val="666666"/>
      </w:rPr>
      <w:fldChar w:fldCharType="separate"/>
    </w:r>
    <w:r>
      <w:rPr>
        <w:sz w:val="22"/>
        <w:b/>
        <w:szCs w:val="22"/>
        <w:bCs/>
        <w:color w:val="666666"/>
      </w:rPr>
      <w:t>5</w:t>
    </w:r>
    <w:r>
      <w:rPr>
        <w:sz w:val="22"/>
        <w:b/>
        <w:szCs w:val="22"/>
        <w:bCs/>
        <w:color w:val="666666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b/>
        <w:bCs/>
        <w:sz w:val="24"/>
        <w:szCs w:val="24"/>
      </w:rPr>
    </w:pPr>
    <w:r>
      <w:rPr>
        <w:b/>
        <w:bCs/>
        <w:color w:val="666666"/>
        <w:sz w:val="24"/>
        <w:szCs w:val="24"/>
      </w:rPr>
      <w:t>Multus SDR  ·  MSCC WPF User Manual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ＭＳ 明朝" w:cs=""/>
      <w:color w:val="222222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1A3A6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1A3A6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1A3A6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Caption1">
    <w:name w:val="caption1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1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header" Target="header1.xml"/><Relationship Id="rId15" Type="http://schemas.openxmlformats.org/officeDocument/2006/relationships/footer" Target="footer1.xml"/><Relationship Id="rId16" Type="http://schemas.openxmlformats.org/officeDocument/2006/relationships/numbering" Target="numbering.xml"/><Relationship Id="rId17" Type="http://schemas.openxmlformats.org/officeDocument/2006/relationships/fontTable" Target="fontTable.xml"/><Relationship Id="rId18" Type="http://schemas.openxmlformats.org/officeDocument/2006/relationships/settings" Target="settings.xml"/><Relationship Id="rId19" Type="http://schemas.openxmlformats.org/officeDocument/2006/relationships/theme" Target="theme/theme1.xml"/><Relationship Id="rId2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Application>LibreOffice/7.6.7.2$Windows_X86_64 LibreOffice_project/dd47e4b30cb7dab30588d6c79c651f218165e3c5</Application>
  <AppVersion>15.0000</AppVersion>
  <Pages>17</Pages>
  <Words>2325</Words>
  <Characters>12064</Characters>
  <CharactersWithSpaces>14022</CharactersWithSpaces>
  <Paragraphs>337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2026-08-10T18:24:46Z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