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hd w:val="clear" w:color="auto" w:fill="CCE6FF"/>
        </w:rPr>
      </w:pPr>
      <w:r>
        <w:rPr>
          <w:rFonts w:hint="eastAsia"/>
        </w:rPr>
        <w:t>阿里云跨账号授权文档</w:t>
      </w:r>
    </w:p>
    <w:p>
      <w:pPr>
        <w:pStyle w:val="3"/>
        <w:rPr>
          <w:shd w:val="clear" w:color="auto" w:fill="CCE6FF"/>
        </w:rPr>
      </w:pPr>
      <w:r>
        <w:rPr>
          <w:rFonts w:hint="eastAsia"/>
          <w:shd w:val="clear" w:color="auto" w:fill="CCE6FF"/>
        </w:rPr>
        <w:t>简介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就是给安全组使用的角色上加ECSReadOnly ，YunDunAegisReadOnly和 AliyunSLBReadOnlyAccess这三个只读权限。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FFFFFF"/>
        </w:rPr>
        <w:t>并且将相关信息反馈给我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。会操作的老师不用再看下面的内容。</w:t>
      </w:r>
    </w:p>
    <w:p/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以下是为集团安全团队的云安全账号添加角色进行授权的操作文档，使此账号具有相关服务的只读权限，便于集团安全团队对集团资产进行监控，及早发现安全问题。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 xml:space="preserve">此账号账号名为 </w:t>
      </w:r>
      <w:r>
        <w:rPr>
          <w:rFonts w:ascii="Calibri" w:hAnsi="Calibri" w:cs="Calibri"/>
          <w:szCs w:val="21"/>
        </w:rPr>
        <w:t>云资产</w:t>
      </w:r>
      <w:r>
        <w:rPr>
          <w:rFonts w:hint="eastAsia" w:ascii="Calibri" w:hAnsi="Calibri" w:cs="Calibri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CCE6FF"/>
        </w:rPr>
        <w:t>账号ID ： 181280788256</w:t>
      </w:r>
    </w:p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第一步：添加角色（只有第一次授权时需要操作）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打开自己账号的访问控制，位置如下图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CCE6FF"/>
          <w:lang w:eastAsia="zh-CN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  <w:lang w:eastAsia="zh-CN"/>
        </w:rPr>
        <w:drawing>
          <wp:inline distT="0" distB="0" distL="114300" distR="114300">
            <wp:extent cx="5268595" cy="2178685"/>
            <wp:effectExtent l="0" t="0" r="1905" b="5715"/>
            <wp:docPr id="12" name="图片 1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找到角色管理，然后创建角色，位置如下图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drawing>
          <wp:inline distT="0" distB="0" distL="0" distR="0">
            <wp:extent cx="5274310" cy="1992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角色类型选择 用户角色</w:t>
      </w:r>
    </w:p>
    <w:p>
      <w:r>
        <w:drawing>
          <wp:inline distT="0" distB="0" distL="0" distR="0">
            <wp:extent cx="5274310" cy="2163445"/>
            <wp:effectExtent l="0" t="0" r="2540" b="825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填写类型信息这里选择其他云账号，填写的账号ID为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： 18128078825</w:t>
      </w:r>
      <w:r>
        <w:drawing>
          <wp:inline distT="0" distB="0" distL="0" distR="0">
            <wp:extent cx="5274310" cy="1920240"/>
            <wp:effectExtent l="0" t="0" r="2540" b="381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角色基本信息可以随意填写</w:t>
      </w:r>
    </w:p>
    <w:p>
      <w:r>
        <w:rPr>
          <w:rFonts w:hint="eastAsia"/>
        </w:rPr>
        <w:t>创建成功之后如下图</w:t>
      </w:r>
    </w:p>
    <w:p>
      <w:r>
        <w:drawing>
          <wp:inline distT="0" distB="0" distL="0" distR="0">
            <wp:extent cx="5274310" cy="1816735"/>
            <wp:effectExtent l="0" t="0" r="2540" b="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编辑授权</w:t>
      </w:r>
    </w:p>
    <w:p>
      <w:r>
        <w:rPr>
          <w:rFonts w:hint="eastAsia"/>
        </w:rPr>
        <w:t>添加角色之后，点击添加的角色名，如下图</w:t>
      </w:r>
    </w:p>
    <w:p>
      <w:r>
        <w:drawing>
          <wp:inline distT="0" distB="0" distL="0" distR="0">
            <wp:extent cx="5274310" cy="2597150"/>
            <wp:effectExtent l="0" t="0" r="2540" b="0"/>
            <wp:docPr id="6" name="图片 6" descr="C:\Users\Adminstrator\AppData\Roaming\DingTalk\76179254_v2\ImageFiles\lALPBbCc1kQw7BTNAnLNBPg_1272_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strator\AppData\Roaming\DingTalk\76179254_v2\ImageFiles\lALPBbCc1kQw7BTNAnLNBPg_1272_6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236980"/>
            <wp:effectExtent l="0" t="0" r="2540" b="1270"/>
            <wp:docPr id="7" name="图片 7" descr="C:\Users\Adminstrator\AppData\Roaming\DingTalk\76179254_v2\ImageFiles\lALPBbCc1shgzjnNASHNBM8_1231_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strator\AppData\Roaming\DingTalk\76179254_v2\ImageFiles\lALPBbCc1shgzjnNASHNBM8_1231_2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编辑授权策略，如下图</w:t>
      </w:r>
    </w:p>
    <w:p>
      <w:r>
        <w:drawing>
          <wp:inline distT="0" distB="0" distL="0" distR="0">
            <wp:extent cx="5274310" cy="3896360"/>
            <wp:effectExtent l="0" t="0" r="2540" b="8890"/>
            <wp:docPr id="8" name="图片 8" descr="C:\Users\Adminstrator\AppData\Roaming\DingTalk\76179254_v2\ImageFiles\lALPBbCc1shhYXzNAirNAu4_750_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strator\AppData\Roaming\DingTalk\76179254_v2\ImageFiles\lALPBbCc1shhYXzNAirNAu4_750_5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添加 ECSReadOnly ，YunDunAegisReadOnly和 </w:t>
      </w:r>
      <w:r>
        <w:t>AliyunSLBReadOnlyAccess</w:t>
      </w:r>
      <w:r>
        <w:rPr>
          <w:rFonts w:hint="eastAsia"/>
        </w:rPr>
        <w:t>策略，如下图</w:t>
      </w:r>
    </w:p>
    <w:p>
      <w:r>
        <w:drawing>
          <wp:inline distT="0" distB="0" distL="0" distR="0">
            <wp:extent cx="5274310" cy="2614295"/>
            <wp:effectExtent l="0" t="0" r="2540" b="0"/>
            <wp:docPr id="9" name="图片 9" descr="C:\Users\Adminstrator\AppData\Roaming\DingTalk\76179254_v2\ImageFiles\lALPBbCc1shhs_fNAZ7NA0Q_836_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strator\AppData\Roaming\DingTalk\76179254_v2\ImageFiles\lALPBbCc1shhs_fNAZ7NA0Q_836_4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完成效果如下图</w:t>
      </w:r>
    </w:p>
    <w:p>
      <w:r>
        <w:drawing>
          <wp:inline distT="0" distB="0" distL="0" distR="0">
            <wp:extent cx="5274310" cy="928370"/>
            <wp:effectExtent l="0" t="0" r="2540" b="5080"/>
            <wp:docPr id="10" name="图片 10" descr="C:\Users\Adminstrator\AppData\Roaming\DingTalk\76179254_v2\ImageFiles\lALPBbCc1shjk-3M5c0FEw_1299_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strator\AppData\Roaming\DingTalk\76179254_v2\ImageFiles\lALPBbCc1shjk-3M5c0FEw_1299_22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反馈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授权完成之后，将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CCE6FF"/>
        </w:rPr>
        <w:t>账号的企业别名，账号ID，跟刚建的角色名 三者 分别标明发送给我。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企业别名在RAM 设置 那里看。没设置就把那一串数字发我就行。如下图</w:t>
      </w:r>
    </w:p>
    <w:p>
      <w:r>
        <w:drawing>
          <wp:inline distT="0" distB="0" distL="0" distR="0">
            <wp:extent cx="5274310" cy="29051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账号ID在 安全设置处 可以看到</w:t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4A"/>
    <w:rsid w:val="00073EA3"/>
    <w:rsid w:val="000A08CC"/>
    <w:rsid w:val="000F6288"/>
    <w:rsid w:val="00112162"/>
    <w:rsid w:val="00146347"/>
    <w:rsid w:val="001736AE"/>
    <w:rsid w:val="002574CB"/>
    <w:rsid w:val="002736F0"/>
    <w:rsid w:val="002A6063"/>
    <w:rsid w:val="002E687D"/>
    <w:rsid w:val="003B7A12"/>
    <w:rsid w:val="004E3A8D"/>
    <w:rsid w:val="0056373E"/>
    <w:rsid w:val="00654B62"/>
    <w:rsid w:val="006C0E33"/>
    <w:rsid w:val="008E656F"/>
    <w:rsid w:val="008F6C65"/>
    <w:rsid w:val="009250C9"/>
    <w:rsid w:val="00940A4A"/>
    <w:rsid w:val="00965054"/>
    <w:rsid w:val="009B0A84"/>
    <w:rsid w:val="00A07E23"/>
    <w:rsid w:val="00A14944"/>
    <w:rsid w:val="00A16DC5"/>
    <w:rsid w:val="00A42C4A"/>
    <w:rsid w:val="00A92372"/>
    <w:rsid w:val="00B02BBC"/>
    <w:rsid w:val="00B07406"/>
    <w:rsid w:val="00C45845"/>
    <w:rsid w:val="00C469CB"/>
    <w:rsid w:val="00C84F67"/>
    <w:rsid w:val="00C93932"/>
    <w:rsid w:val="00D17735"/>
    <w:rsid w:val="00D45B0A"/>
    <w:rsid w:val="00D4782A"/>
    <w:rsid w:val="00D60E53"/>
    <w:rsid w:val="00DA4B86"/>
    <w:rsid w:val="00DD7FE3"/>
    <w:rsid w:val="00DE3982"/>
    <w:rsid w:val="45B4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2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14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页眉 Char"/>
    <w:basedOn w:val="9"/>
    <w:link w:val="6"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</Words>
  <Characters>522</Characters>
  <Lines>4</Lines>
  <Paragraphs>1</Paragraphs>
  <TotalTime>71</TotalTime>
  <ScaleCrop>false</ScaleCrop>
  <LinksUpToDate>false</LinksUpToDate>
  <CharactersWithSpaces>612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2018-10-09T01:51:00Z</dcterms:created>
  <dc:creator>Adminstrator</dc:creator>
  <cp:lastModifiedBy>bingjie</cp:lastModifiedBy>
  <dcterms:modified xsi:type="dcterms:W3CDTF">2021-10-19T09:50:40Z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8F7DF9FA75764F57840BB46266C66724</vt:lpwstr>
  </property>
</Properties>
</file>