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id w:val="81065511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6470AEE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before="0" w:beforeLines="0" w:after="0" w:afterLines="0" w:line="30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eastAsia="宋体" w:cs="Times New Roman"/>
              <w:lang w:eastAsia="zh-CN"/>
            </w:rPr>
          </w:pPr>
          <w:bookmarkStart w:id="0" w:name="_Toc1747214275"/>
          <w:bookmarkStart w:id="1" w:name="_Toc476714417"/>
          <w:bookmarkStart w:id="2" w:name="_Toc281648839"/>
          <w:r>
            <w:rPr>
              <w:rFonts w:hint="default" w:ascii="Times New Roman" w:hAnsi="Times New Roman" w:eastAsia="黑体" w:cs="Times New Roman"/>
              <w:sz w:val="28"/>
              <w:szCs w:val="28"/>
            </w:rPr>
            <w:t>目</w:t>
          </w:r>
          <w:r>
            <w:rPr>
              <w:rFonts w:hint="eastAsia" w:eastAsia="黑体" w:cs="Times New Roman"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default" w:ascii="Times New Roman" w:hAnsi="Times New Roman" w:eastAsia="黑体" w:cs="Times New Roman"/>
              <w:sz w:val="28"/>
              <w:szCs w:val="28"/>
              <w:lang w:eastAsia="zh-CN"/>
            </w:rPr>
            <w:t>次</w:t>
          </w:r>
        </w:p>
        <w:p w14:paraId="037AAD9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fldChar w:fldCharType="begin"/>
          </w:r>
          <w:r>
            <w:instrText xml:space="preserve"> HYPERLINK \l "_Toc101090338"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 </w:t>
          </w:r>
          <w:r>
            <w:rPr>
              <w:rFonts w:hint="eastAsia" w:asciiTheme="minorEastAsia" w:hAnsiTheme="minorEastAsia" w:eastAsiaTheme="minorEastAsia" w:cstheme="minorEastAsia"/>
            </w:rPr>
            <w:t>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</w:t>
          </w:r>
          <w:r>
            <w:rPr>
              <w:rFonts w:hint="eastAsia" w:asciiTheme="minorEastAsia" w:hAnsiTheme="minorEastAsia" w:eastAsiaTheme="minorEastAsia" w:cstheme="minorEastAsia"/>
            </w:rPr>
            <w:t>四号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，行间距1.25倍，段前、段后各0.5行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_Toc101090338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BE6C55A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"_Toc1248096577"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_Toc1248096577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188A18D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"_Toc417748836"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_Toc417748836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BEAE8C5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"_Toc857656138"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_Toc857656138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BD3622B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"_Toc849912985"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_Toc849912985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01503AF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"_Toc294336979"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引用文件和依据文件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_Toc294336979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3A46F21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"_Toc1904845980"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引用文件与依据文件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_Toc1904845980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F79A25C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"_Toc1522388685"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_Toc1522388685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77B445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"_Toc490974902"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1.4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术语、符号和缩略语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_Toc490974902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62FF9D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"_Toc88352757"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模板使用说明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_Toc88352757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4C3F0F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"_Toc1009397656"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目次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_Toc1009397656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85AF2D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"_Toc1093398936"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预设样式说明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_Toc1093398936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EF5481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"_Toc664791435"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正文及标题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_Toc664791435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5B6821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"_Toc567835490"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图表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_Toc567835490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B1DD30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"_Toc1181827068"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2.2.1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_Toc1181827068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8BD9DEB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"_Toc666944901"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2.2.2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正文中强调的内容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_Toc666944901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8275A93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"_Toc2026789115"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2.2.3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列项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_Toc2026789115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B7DABB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"_Toc868426337"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2.2.4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公式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_Toc868426337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24AB12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"_Toc2126271746"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2.2.5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_Toc2126271746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6C16CF4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"_Toc1740147984"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其他说明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_Toc1740147984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7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F2420E2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"_Toc1405213974"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附录A（资料性）</w:t>
          </w:r>
          <w:r>
            <w:rPr>
              <w:rFonts w:hint="eastAsia" w:eastAsiaTheme="minorEastAsia" w:cstheme="minorEastAsia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附录示例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_Toc1405213974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446C401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"_Toc267712736"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A.1 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，行间距1.25倍，段前、段后各0.5行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_Toc267712736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C4BAA66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"_Toc9626644"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A.1.1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_Toc9626644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92F7D6C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w14:paraId="4DAE162A">
      <w:pPr>
        <w:pStyle w:val="2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</w:rPr>
        <w:br w:type="page"/>
      </w:r>
    </w:p>
    <w:bookmarkEnd w:id="0"/>
    <w:bookmarkEnd w:id="1"/>
    <w:bookmarkEnd w:id="2"/>
    <w:p w14:paraId="01B44A65">
      <w:pPr>
        <w:pStyle w:val="2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技术文件格式及书写要求</w:t>
      </w:r>
    </w:p>
    <w:p w14:paraId="5B4EB2CE">
      <w:pPr>
        <w:pStyle w:val="2"/>
        <w:bidi w:val="0"/>
        <w:rPr>
          <w:rFonts w:hint="default"/>
        </w:rPr>
      </w:pPr>
      <w:bookmarkStart w:id="3" w:name="_Toc291906602"/>
      <w:bookmarkStart w:id="4" w:name="_Toc101090338"/>
      <w:bookmarkStart w:id="5" w:name="_Toc1470922716"/>
      <w:bookmarkStart w:id="6" w:name="_Toc787496184"/>
      <w:bookmarkStart w:id="7" w:name="_Toc665573189"/>
      <w:r>
        <w:rPr>
          <w:rFonts w:hint="default"/>
        </w:rPr>
        <w:t>章</w:t>
      </w:r>
      <w:r>
        <w:rPr>
          <w:rFonts w:hint="eastAsia"/>
          <w:lang w:eastAsia="zh-CN"/>
        </w:rPr>
        <w:t>小</w:t>
      </w:r>
      <w:r>
        <w:rPr>
          <w:rFonts w:hint="default"/>
        </w:rPr>
        <w:t>四号</w:t>
      </w:r>
      <w:r>
        <w:rPr>
          <w:rFonts w:hint="eastAsia"/>
          <w:lang w:eastAsia="zh-CN"/>
        </w:rPr>
        <w:t>黑体不加粗</w:t>
      </w:r>
      <w:r>
        <w:rPr>
          <w:rFonts w:hint="default"/>
        </w:rPr>
        <w:t>，行间距1.25倍，段前</w:t>
      </w:r>
      <w:bookmarkStart w:id="87" w:name="_GoBack"/>
      <w:bookmarkEnd w:id="87"/>
      <w:r>
        <w:rPr>
          <w:rFonts w:hint="default"/>
        </w:rPr>
        <w:t>、段后各0.5行</w:t>
      </w:r>
      <w:bookmarkEnd w:id="3"/>
      <w:bookmarkEnd w:id="4"/>
      <w:bookmarkEnd w:id="5"/>
      <w:bookmarkEnd w:id="6"/>
      <w:bookmarkEnd w:id="7"/>
    </w:p>
    <w:p w14:paraId="25BEC8BB">
      <w:pPr>
        <w:pStyle w:val="3"/>
        <w:bidi w:val="0"/>
        <w:rPr>
          <w:rFonts w:hint="default"/>
        </w:rPr>
      </w:pPr>
      <w:bookmarkStart w:id="8" w:name="_Toc1248096577"/>
      <w:bookmarkStart w:id="9" w:name="_Toc1741034816"/>
      <w:bookmarkStart w:id="10" w:name="_Toc123435406"/>
      <w:bookmarkStart w:id="11" w:name="_Toc2060617510"/>
      <w:bookmarkStart w:id="12" w:name="_Toc1776653497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"/>
      <w:bookmarkEnd w:id="9"/>
      <w:bookmarkEnd w:id="10"/>
      <w:bookmarkEnd w:id="11"/>
      <w:bookmarkEnd w:id="12"/>
    </w:p>
    <w:p w14:paraId="18937A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正文首行空两格，小四宋体不加粗，行间距1.25倍。</w:t>
      </w:r>
    </w:p>
    <w:p w14:paraId="1C46EF95">
      <w:pPr>
        <w:pStyle w:val="4"/>
        <w:bidi w:val="0"/>
        <w:rPr>
          <w:rFonts w:hint="default"/>
        </w:rPr>
      </w:pPr>
      <w:bookmarkStart w:id="13" w:name="_Toc362787136"/>
      <w:bookmarkStart w:id="14" w:name="_Toc668125575"/>
      <w:bookmarkStart w:id="15" w:name="_Toc417748836"/>
      <w:bookmarkStart w:id="16" w:name="_Toc62859347"/>
      <w:bookmarkStart w:id="17" w:name="_Toc1717894261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13"/>
      <w:bookmarkEnd w:id="14"/>
      <w:bookmarkEnd w:id="15"/>
      <w:bookmarkEnd w:id="16"/>
      <w:bookmarkEnd w:id="17"/>
    </w:p>
    <w:p w14:paraId="65465F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lang w:eastAsia="zh-CN"/>
        </w:rPr>
      </w:pPr>
      <w:r>
        <w:rPr>
          <w:rFonts w:hint="default" w:ascii="Times New Roman" w:hAnsi="Times New Roman" w:cs="Times New Roman"/>
        </w:rPr>
        <w:t>正文首行空两格，小四宋体不加粗，字母、数字等应设置为新罗马字体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行间距1.25倍，×××××××××××见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_Ref321735248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表1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w14:paraId="36F00C3A">
      <w:pPr>
        <w:pStyle w:val="37"/>
        <w:bidi w:val="0"/>
        <w:ind w:left="867" w:leftChars="0" w:hanging="419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无编号注的格式要求：五号宋体（比正文小一号，与标准的要求统一），段前空0.79厘米，回行时与注的内容的文字对齐（编号文字缩进</w:t>
      </w:r>
      <w:r>
        <w:rPr>
          <w:rFonts w:hint="eastAsia"/>
          <w:lang w:val="en-US" w:eastAsia="zh-CN"/>
        </w:rPr>
        <w:t>1.53厘米</w:t>
      </w:r>
      <w:r>
        <w:rPr>
          <w:rFonts w:hint="eastAsia"/>
          <w:lang w:eastAsia="zh-CN"/>
        </w:rPr>
        <w:t>）（正文、图、表的注的格式要求是相同的）。</w:t>
      </w:r>
    </w:p>
    <w:p w14:paraId="5B72702B">
      <w:pPr>
        <w:pStyle w:val="2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有编号注的格式要求：五号</w:t>
      </w:r>
      <w:r>
        <w:rPr>
          <w:rFonts w:hint="eastAsia"/>
        </w:rPr>
        <w:t>宋体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段前空</w:t>
      </w:r>
      <w:r>
        <w:rPr>
          <w:rFonts w:hint="eastAsia"/>
          <w:lang w:val="en-US" w:eastAsia="zh-CN"/>
        </w:rPr>
        <w:t>0.79厘米</w:t>
      </w:r>
      <w:r>
        <w:rPr>
          <w:rFonts w:hint="eastAsia"/>
        </w:rPr>
        <w:t>，回行时与注的内容的文字对齐</w:t>
      </w:r>
      <w:r>
        <w:rPr>
          <w:rFonts w:hint="eastAsia"/>
          <w:lang w:eastAsia="zh-CN"/>
        </w:rPr>
        <w:t>（编号文字缩进</w:t>
      </w:r>
      <w:r>
        <w:rPr>
          <w:rFonts w:hint="eastAsia"/>
          <w:lang w:val="en-US" w:eastAsia="zh-CN"/>
        </w:rPr>
        <w:t>1.81厘米</w:t>
      </w:r>
      <w:r>
        <w:rPr>
          <w:rFonts w:hint="eastAsia"/>
          <w:lang w:eastAsia="zh-CN"/>
        </w:rPr>
        <w:t>）。</w:t>
      </w:r>
    </w:p>
    <w:p w14:paraId="36C1C20B">
      <w:pPr>
        <w:pStyle w:val="26"/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技术文件中可能存在表格内容特别丰富的情况，如果表正文字号全部采用小四会导致表格排列变形，在不影响阅读的情形下，允许使用不大于小四的字号编制表格正文，但建议最小设置为小五。</w:t>
      </w:r>
    </w:p>
    <w:p w14:paraId="7A07321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18" w:name="_Ref321735248"/>
      <w:r>
        <w:rPr>
          <w:rFonts w:hint="eastAsia" w:ascii="黑体" w:hAnsi="黑体" w:eastAsia="黑体" w:cs="黑体"/>
        </w:rPr>
        <w:t>表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SEQ 表 \* ARABIC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</w:rPr>
        <w:fldChar w:fldCharType="end"/>
      </w:r>
      <w:bookmarkEnd w:id="18"/>
      <w:r>
        <w:rPr>
          <w:rFonts w:hint="eastAsia" w:ascii="黑体" w:hAnsi="黑体" w:eastAsia="黑体" w:cs="黑体"/>
        </w:rPr>
        <w:t xml:space="preserve"> 小四</w:t>
      </w:r>
      <w:r>
        <w:rPr>
          <w:rFonts w:hint="eastAsia" w:ascii="黑体" w:hAnsi="黑体" w:eastAsia="黑体" w:cs="黑体"/>
          <w:lang w:eastAsia="zh-CN"/>
        </w:rPr>
        <w:t>黑体不</w:t>
      </w:r>
      <w:r>
        <w:rPr>
          <w:rFonts w:hint="eastAsia" w:ascii="黑体" w:hAnsi="黑体" w:eastAsia="黑体" w:cs="黑体"/>
        </w:rPr>
        <w:t>加粗</w:t>
      </w:r>
      <w:r>
        <w:rPr>
          <w:rFonts w:hint="eastAsia" w:cs="黑体"/>
          <w:lang w:eastAsia="zh-CN"/>
        </w:rPr>
        <w:t>，单倍行距，前后各空</w:t>
      </w:r>
      <w:r>
        <w:rPr>
          <w:rFonts w:hint="eastAsia" w:cs="黑体"/>
          <w:lang w:val="en-US" w:eastAsia="zh-CN"/>
        </w:rPr>
        <w:t>0.5行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3386"/>
        <w:gridCol w:w="2069"/>
        <w:gridCol w:w="2069"/>
      </w:tblGrid>
      <w:tr w14:paraId="48B446BF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w14:paraId="75601A30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w14:paraId="507297BD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0506F1D8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项目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58E8A0F2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2E80EACA">
        <w:trPr>
          <w:trHeight w:val="397" w:hRule="atLeast"/>
        </w:trPr>
        <w:tc>
          <w:tcPr>
            <w:tcW w:w="762" w:type="dxa"/>
            <w:tcBorders>
              <w:top w:val="single" w:color="auto" w:sz="8" w:space="0"/>
            </w:tcBorders>
            <w:noWrap w:val="0"/>
            <w:vAlign w:val="center"/>
          </w:tcPr>
          <w:p w14:paraId="4292CF5A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top w:val="single" w:color="auto" w:sz="8" w:space="0"/>
            </w:tcBorders>
            <w:noWrap w:val="0"/>
            <w:vAlign w:val="top"/>
          </w:tcPr>
          <w:p w14:paraId="6E591545">
            <w:pPr>
              <w:pStyle w:val="43"/>
              <w:bidi w:val="0"/>
              <w:rPr>
                <w:rFonts w:hint="eastAsia"/>
              </w:rPr>
            </w:pPr>
            <w:r>
              <w:rPr>
                <w:rFonts w:hint="eastAsia"/>
              </w:rPr>
              <w:t>小四宋体最小行间距0磅，表格高度最小0.7cm</w:t>
            </w: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w14:paraId="310CF581">
            <w:pPr>
              <w:pStyle w:val="43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w14:paraId="71A5EF93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序号已设置为自动编号</w:t>
            </w:r>
          </w:p>
        </w:tc>
      </w:tr>
      <w:tr w14:paraId="6507673D">
        <w:trPr>
          <w:trHeight w:val="397" w:hRule="atLeast"/>
        </w:trPr>
        <w:tc>
          <w:tcPr>
            <w:tcW w:w="762" w:type="dxa"/>
            <w:noWrap w:val="0"/>
            <w:vAlign w:val="center"/>
          </w:tcPr>
          <w:p w14:paraId="159B41FD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noWrap w:val="0"/>
            <w:vAlign w:val="center"/>
          </w:tcPr>
          <w:p w14:paraId="4A3DFBB0">
            <w:pPr>
              <w:pStyle w:val="43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w14:paraId="49E80D9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w14:paraId="2E8597C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w14:paraId="24806E17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w14:paraId="60D63441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w14:paraId="56EFB80C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1232F82B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7F93FC97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w14:paraId="2AE18AF4">
        <w:trPr>
          <w:trHeight w:val="397" w:hRule="atLeast"/>
        </w:trPr>
        <w:tc>
          <w:tcPr>
            <w:tcW w:w="8286" w:type="dxa"/>
            <w:gridSpan w:val="4"/>
            <w:tcBorders>
              <w:top w:val="single" w:color="auto" w:sz="8" w:space="0"/>
            </w:tcBorders>
            <w:noWrap w:val="0"/>
            <w:vAlign w:val="top"/>
          </w:tcPr>
          <w:p w14:paraId="47DBEF1B">
            <w:pPr>
              <w:pStyle w:val="26"/>
              <w:numPr>
                <w:ilvl w:val="0"/>
                <w:numId w:val="11"/>
              </w:numPr>
              <w:bidi w:val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0.79厘米</w:t>
            </w:r>
            <w:r>
              <w:rPr>
                <w:rFonts w:hint="eastAsia"/>
              </w:rPr>
              <w:t>，回行时与注的内容的文字对齐</w:t>
            </w:r>
            <w:r>
              <w:rPr>
                <w:rFonts w:hint="eastAsia"/>
                <w:lang w:eastAsia="zh-CN"/>
              </w:rPr>
              <w:t>（编号文字缩进</w:t>
            </w:r>
            <w:r>
              <w:rPr>
                <w:rFonts w:hint="eastAsia"/>
                <w:lang w:val="en-US" w:eastAsia="zh-CN"/>
              </w:rPr>
              <w:t>1.81厘米</w:t>
            </w:r>
            <w:r>
              <w:rPr>
                <w:rFonts w:hint="eastAsia"/>
                <w:lang w:eastAsia="zh-CN"/>
              </w:rPr>
              <w:t>）。</w:t>
            </w:r>
          </w:p>
          <w:p w14:paraId="7423A3F7">
            <w:pPr>
              <w:pStyle w:val="26"/>
              <w:numPr>
                <w:ilvl w:val="0"/>
                <w:numId w:val="6"/>
              </w:numPr>
              <w:bidi w:val="0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0.79厘米</w:t>
            </w:r>
            <w:r>
              <w:rPr>
                <w:rFonts w:hint="eastAsia"/>
              </w:rPr>
              <w:t>，回行时与注的内容的文字对齐</w:t>
            </w:r>
            <w:r>
              <w:rPr>
                <w:rFonts w:hint="eastAsia"/>
                <w:lang w:eastAsia="zh-CN"/>
              </w:rPr>
              <w:t>（编号文字缩进</w:t>
            </w:r>
            <w:r>
              <w:rPr>
                <w:rFonts w:hint="eastAsia"/>
                <w:lang w:val="en-US" w:eastAsia="zh-CN"/>
              </w:rPr>
              <w:t>1.81厘米</w:t>
            </w:r>
            <w:r>
              <w:rPr>
                <w:rFonts w:hint="eastAsia"/>
                <w:lang w:eastAsia="zh-CN"/>
              </w:rPr>
              <w:t>）。</w:t>
            </w:r>
          </w:p>
        </w:tc>
      </w:tr>
    </w:tbl>
    <w:p w14:paraId="0EB5F624">
      <w:pPr>
        <w:pStyle w:val="4"/>
        <w:bidi w:val="0"/>
        <w:ind w:left="720" w:leftChars="0" w:hanging="720" w:firstLineChars="0"/>
        <w:rPr>
          <w:rFonts w:hint="default"/>
        </w:rPr>
      </w:pPr>
      <w:bookmarkStart w:id="19" w:name="_Toc857656138"/>
      <w:bookmarkStart w:id="20" w:name="_Toc1289196230"/>
      <w:bookmarkStart w:id="21" w:name="_Toc489644910"/>
      <w:bookmarkStart w:id="22" w:name="_Toc889403512"/>
      <w:bookmarkStart w:id="23" w:name="_Toc1612485137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19"/>
      <w:bookmarkEnd w:id="20"/>
      <w:bookmarkEnd w:id="21"/>
      <w:bookmarkEnd w:id="22"/>
      <w:bookmarkEnd w:id="23"/>
    </w:p>
    <w:p w14:paraId="7D3A4C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××××××××××××××××××××××××××××××××××。</w:t>
      </w:r>
    </w:p>
    <w:p w14:paraId="46B45BCD">
      <w:pPr>
        <w:pStyle w:val="5"/>
        <w:bidi w:val="0"/>
        <w:ind w:left="864" w:leftChars="0" w:hanging="864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有编号列项</w:t>
      </w:r>
    </w:p>
    <w:p w14:paraId="52FEAD66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标点符号的正确使用（；和。的使用）。一级列项段前空2字符，回行时与首行首字对齐。二级列项段前空4字符，回行时与首行首字对齐。</w:t>
      </w:r>
    </w:p>
    <w:p w14:paraId="4DAF4B60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列项小四宋体×××××××××××××××××××××××××××××××××××××；</w:t>
      </w:r>
      <w:r>
        <w:rPr>
          <w:rFonts w:hint="eastAsia" w:cs="Times New Roman"/>
          <w:lang w:eastAsia="zh-CN"/>
        </w:rPr>
        <w:t>（因列项</w:t>
      </w:r>
      <w:r>
        <w:rPr>
          <w:rFonts w:hint="eastAsia" w:cs="Times New Roman"/>
          <w:lang w:val="en-US" w:eastAsia="zh-CN"/>
        </w:rPr>
        <w:t>b）下有二级列项，此处亦可以使用“。”</w:t>
      </w:r>
      <w:r>
        <w:rPr>
          <w:rFonts w:hint="eastAsia" w:cs="Times New Roman"/>
          <w:lang w:eastAsia="zh-CN"/>
        </w:rPr>
        <w:t>）</w:t>
      </w:r>
    </w:p>
    <w:p w14:paraId="482D292F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列项小四宋体×××××××××××××××××××××××××××。</w:t>
      </w:r>
    </w:p>
    <w:p w14:paraId="236E2EDC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列项小四宋体××××××××××××××××××××××××××××；</w:t>
      </w:r>
    </w:p>
    <w:p w14:paraId="2A973FC5">
      <w:pPr>
        <w:pStyle w:val="33"/>
        <w:bidi w:val="0"/>
        <w:outlineLvl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列项小四宋体××××××××××××××××××见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_Ref320198593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图1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w14:paraId="65040860">
      <w:pPr>
        <w:pStyle w:val="26"/>
        <w:numPr>
          <w:ilvl w:val="0"/>
          <w:numId w:val="13"/>
        </w:numPr>
        <w:bidi w:val="0"/>
        <w:rPr>
          <w:rFonts w:hint="default"/>
        </w:rPr>
      </w:pPr>
      <w:r>
        <w:rPr>
          <w:rFonts w:hint="eastAsia" w:ascii="黑体" w:hAnsi="黑体" w:eastAsia="黑体" w:cs="黑体"/>
          <w:lang w:eastAsia="zh-CN"/>
        </w:rPr>
        <w:t>不要</w:t>
      </w:r>
      <w:r>
        <w:rPr>
          <w:rFonts w:hint="eastAsia"/>
          <w:lang w:eastAsia="zh-CN"/>
        </w:rPr>
        <w:t>将列项作为</w:t>
      </w:r>
      <w:r>
        <w:rPr>
          <w:rFonts w:hint="eastAsia" w:ascii="黑体" w:hAnsi="黑体" w:eastAsia="黑体" w:cs="黑体"/>
          <w:lang w:eastAsia="zh-CN"/>
        </w:rPr>
        <w:t>标题</w:t>
      </w:r>
      <w:r>
        <w:rPr>
          <w:rFonts w:hint="eastAsia"/>
          <w:lang w:eastAsia="zh-CN"/>
        </w:rPr>
        <w:t>使用，也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不要</w:t>
      </w:r>
      <w:r>
        <w:rPr>
          <w:rFonts w:hint="eastAsia"/>
          <w:lang w:eastAsia="zh-CN"/>
        </w:rPr>
        <w:t>使用列项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书写大段文字</w:t>
      </w:r>
      <w:r>
        <w:rPr>
          <w:rFonts w:hint="eastAsia" w:asciiTheme="majorEastAsia" w:hAnsiTheme="majorEastAsia" w:eastAsiaTheme="majorEastAsia" w:cstheme="majorEastAsia"/>
          <w:lang w:eastAsia="zh-CN"/>
        </w:rPr>
        <w:t>。（文件使用黑体字或加粗均可，标准只可使用黑体字）</w:t>
      </w:r>
    </w:p>
    <w:p w14:paraId="3F2C53E1">
      <w:pPr>
        <w:pStyle w:val="5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无编号列项</w:t>
      </w:r>
    </w:p>
    <w:p w14:paraId="0701D213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标点符号的正确使用(；和。的使用)。一级列项段前空2字符，回行时与首行首字对齐。二级列项段前空4字符，回行时与首行首字对齐。</w:t>
      </w:r>
    </w:p>
    <w:p w14:paraId="5C5BC46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一级无编号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项小四宋体；</w:t>
      </w:r>
    </w:p>
    <w:p w14:paraId="4B1E1B9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一级无编号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</w:t>
      </w:r>
      <w:r>
        <w:rPr>
          <w:rFonts w:hint="default"/>
          <w:lang w:eastAsia="zh-CN"/>
        </w:rPr>
        <w:t>。</w:t>
      </w:r>
    </w:p>
    <w:p w14:paraId="6BAAFDBF">
      <w:pPr>
        <w:pStyle w:val="24"/>
        <w:bidi w:val="0"/>
        <w:ind w:left="1459" w:leftChars="0" w:firstLineChars="0"/>
        <w:rPr>
          <w:rFonts w:hint="default"/>
        </w:rPr>
      </w:pPr>
      <w:r>
        <w:rPr>
          <w:rFonts w:hint="eastAsia"/>
          <w:lang w:eastAsia="zh-CN"/>
        </w:rPr>
        <w:t>二级无编号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项小四宋体；</w:t>
      </w:r>
    </w:p>
    <w:p w14:paraId="1389F872">
      <w:pPr>
        <w:pStyle w:val="24"/>
        <w:bidi w:val="0"/>
        <w:ind w:left="1459" w:leftChars="0" w:firstLineChars="0"/>
        <w:rPr>
          <w:rFonts w:hint="default"/>
          <w:lang w:eastAsia="zh-CN"/>
        </w:rPr>
      </w:pPr>
      <w:r>
        <w:rPr>
          <w:rFonts w:hint="eastAsia"/>
          <w:lang w:eastAsia="zh-CN"/>
        </w:rPr>
        <w:t>二级无编号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</w:t>
      </w:r>
      <w:r>
        <w:rPr>
          <w:rFonts w:hint="default"/>
          <w:lang w:eastAsia="zh-CN"/>
        </w:rPr>
        <w:t>。</w:t>
      </w:r>
    </w:p>
    <w:p w14:paraId="6475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center"/>
        <w:textAlignment w:val="auto"/>
        <w:outlineLvl w:val="9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333750" cy="600075"/>
            <wp:effectExtent l="0" t="0" r="0" b="9525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4D3A">
      <w:pPr>
        <w:pStyle w:val="26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图注和脚注应在图题上方</w:t>
      </w:r>
      <w:r>
        <w:rPr>
          <w:rFonts w:hint="eastAsia"/>
          <w:lang w:val="en-US" w:eastAsia="zh-CN"/>
        </w:rPr>
        <w:t>，五号宋体</w:t>
      </w:r>
      <w:r>
        <w:rPr>
          <w:rFonts w:hint="default"/>
          <w:lang w:val="en-US" w:eastAsia="zh-CN"/>
        </w:rPr>
        <w:t>×××××××图注和脚注段前空2字符，回行时与注的内容的文字对齐</w:t>
      </w:r>
      <w:r>
        <w:rPr>
          <w:rFonts w:hint="eastAsia"/>
          <w:lang w:val="en-US" w:eastAsia="zh-CN"/>
        </w:rPr>
        <w:t>。</w:t>
      </w:r>
    </w:p>
    <w:p w14:paraId="61B9DF0B">
      <w:pPr>
        <w:pStyle w:val="26"/>
        <w:numPr>
          <w:ilvl w:val="0"/>
          <w:numId w:val="1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图注和脚注应在图题上方</w:t>
      </w:r>
      <w:r>
        <w:rPr>
          <w:rFonts w:hint="eastAsia"/>
          <w:lang w:val="en-US" w:eastAsia="zh-CN"/>
        </w:rPr>
        <w:t>，五号宋体</w:t>
      </w:r>
      <w:r>
        <w:rPr>
          <w:rFonts w:hint="default"/>
          <w:lang w:val="en-US" w:eastAsia="zh-CN"/>
        </w:rPr>
        <w:t>××××××图注和脚注段前空2字符，回行时与注的内容的文字对齐。</w:t>
      </w:r>
    </w:p>
    <w:p w14:paraId="68038B51">
      <w:pPr>
        <w:pStyle w:val="12"/>
        <w:bidi w:val="0"/>
        <w:rPr>
          <w:rFonts w:hint="default"/>
        </w:rPr>
      </w:pPr>
      <w:bookmarkStart w:id="24" w:name="_Ref320198593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1</w:t>
      </w:r>
      <w:r>
        <w:rPr>
          <w:rFonts w:hint="default"/>
        </w:rPr>
        <w:fldChar w:fldCharType="end"/>
      </w:r>
      <w:bookmarkEnd w:id="24"/>
      <w:r>
        <w:rPr>
          <w:rFonts w:hint="default"/>
        </w:rPr>
        <w:t xml:space="preserve"> ××××××××小四</w:t>
      </w:r>
      <w:r>
        <w:rPr>
          <w:rFonts w:hint="eastAsia"/>
          <w:lang w:eastAsia="zh-CN"/>
        </w:rPr>
        <w:t>黑体不</w:t>
      </w:r>
      <w:r>
        <w:rPr>
          <w:rFonts w:hint="default"/>
        </w:rPr>
        <w:t>加粗</w:t>
      </w:r>
    </w:p>
    <w:p w14:paraId="45A17091">
      <w:pPr>
        <w:pStyle w:val="3"/>
        <w:bidi w:val="0"/>
        <w:rPr>
          <w:rFonts w:hint="default"/>
        </w:rPr>
      </w:pPr>
      <w:bookmarkStart w:id="25" w:name="_Toc2133205165"/>
      <w:bookmarkStart w:id="26" w:name="_Toc849912985"/>
      <w:bookmarkStart w:id="27" w:name="_Toc747985138"/>
      <w:bookmarkStart w:id="28" w:name="_Toc1180776240"/>
      <w:bookmarkStart w:id="29" w:name="_Toc1401076861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25"/>
      <w:bookmarkEnd w:id="26"/>
      <w:bookmarkEnd w:id="27"/>
      <w:bookmarkEnd w:id="28"/>
      <w:bookmarkEnd w:id="29"/>
    </w:p>
    <w:p w14:paraId="1B66C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正文首行空两格，小四宋体不加粗，行间距1.25倍</w:t>
      </w:r>
      <w:r>
        <w:rPr>
          <w:rFonts w:hint="default"/>
          <w:lang w:val="en-US" w:eastAsia="zh-CN"/>
        </w:rPr>
        <w:t>××××××</w:t>
      </w:r>
      <w:r>
        <w:rPr>
          <w:rFonts w:hint="default" w:ascii="Times New Roman" w:hAnsi="Times New Roman" w:cs="Times New Roman"/>
          <w:lang w:val="en-US" w:eastAsia="zh-CN"/>
        </w:rPr>
        <w:t>，见附录A。如公式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w14:paraId="2BD3D16F">
        <w:tc>
          <w:tcPr>
            <w:tcW w:w="7319" w:type="dxa"/>
            <w:vAlign w:val="center"/>
          </w:tcPr>
          <w:p w14:paraId="438C1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a+b=1</m:t>
                </m:r>
              </m:oMath>
            </m:oMathPara>
          </w:p>
        </w:tc>
        <w:tc>
          <w:tcPr>
            <w:tcW w:w="997" w:type="dxa"/>
            <w:vAlign w:val="center"/>
          </w:tcPr>
          <w:p w14:paraId="125068F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</w:p>
        </w:tc>
      </w:tr>
    </w:tbl>
    <w:p w14:paraId="1CABD8E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_Ref1595239269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w14:paraId="08F87DAE">
        <w:tc>
          <w:tcPr>
            <w:tcW w:w="4161" w:type="dxa"/>
            <w:vAlign w:val="center"/>
          </w:tcPr>
          <w:p w14:paraId="344C6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a−b=3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329674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bookmarkStart w:id="30" w:name="_Ref1595239269"/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  <w:bookmarkEnd w:id="30"/>
          </w:p>
        </w:tc>
      </w:tr>
    </w:tbl>
    <w:p w14:paraId="65673A97">
      <w:pPr>
        <w:rPr>
          <w:rFonts w:hint="default" w:ascii="Times New Roman" w:hAnsi="Times New Roman" w:cs="Times New Roman"/>
          <w:lang w:val="en-US" w:eastAsia="zh-CN"/>
        </w:rPr>
      </w:pPr>
    </w:p>
    <w:p w14:paraId="4C99885F">
      <w:pPr>
        <w:pStyle w:val="3"/>
        <w:bidi w:val="0"/>
        <w:rPr>
          <w:rFonts w:hint="default"/>
          <w:lang w:val="en-US" w:eastAsia="zh-CN"/>
        </w:rPr>
      </w:pPr>
      <w:bookmarkStart w:id="31" w:name="_Toc1291470379"/>
      <w:bookmarkStart w:id="32" w:name="_Toc1591417193"/>
      <w:bookmarkStart w:id="33" w:name="_Toc294336979"/>
      <w:r>
        <w:rPr>
          <w:rFonts w:hint="default"/>
          <w:lang w:val="en-US" w:eastAsia="zh-CN"/>
        </w:rPr>
        <w:t>引用文件</w:t>
      </w:r>
      <w:bookmarkEnd w:id="31"/>
      <w:bookmarkEnd w:id="32"/>
      <w:r>
        <w:rPr>
          <w:rFonts w:hint="eastAsia"/>
          <w:lang w:val="en-US" w:eastAsia="zh-CN"/>
        </w:rPr>
        <w:t>和依据文件</w:t>
      </w:r>
      <w:bookmarkEnd w:id="33"/>
    </w:p>
    <w:p w14:paraId="0DCD97B2">
      <w:pPr>
        <w:pStyle w:val="4"/>
        <w:bidi w:val="0"/>
        <w:rPr>
          <w:rFonts w:hint="eastAsia"/>
          <w:lang w:val="en-US" w:eastAsia="zh-CN"/>
        </w:rPr>
      </w:pPr>
      <w:bookmarkStart w:id="34" w:name="_Toc1904845980"/>
      <w:r>
        <w:rPr>
          <w:rFonts w:hint="eastAsia"/>
          <w:lang w:val="en-US" w:eastAsia="zh-CN"/>
        </w:rPr>
        <w:t>引用文件与依据文件</w:t>
      </w:r>
      <w:bookmarkEnd w:id="34"/>
    </w:p>
    <w:p w14:paraId="4679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文件指技术文件需要引用其他技术文件的某些技术要求，而在本文件不再单独作说明。例如，技术文件的部分测试项目可基于某些国标、行标或单独编制的测试方法文件开展测试，此时就可以通过规范性引用将相关要求纳入本技术文件中（而不是将要求再原封不动抄过来）。</w:t>
      </w:r>
    </w:p>
    <w:p w14:paraId="48395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文件指基于某些文件的功能、性能要求开展设计、管理工作等。例如，某些设计文件基于上一层级的设计文件开展工作，本文件未直接引用上级文件的要求，而仅仅是基于某些参数要求开展设计，则上级文件构成下级文件的依据文件，在实际操作中应对引用文件和依据文件进行区分。</w:t>
      </w:r>
    </w:p>
    <w:p w14:paraId="7C063C83">
      <w:pPr>
        <w:pStyle w:val="4"/>
        <w:bidi w:val="0"/>
        <w:rPr>
          <w:rFonts w:hint="eastAsia"/>
          <w:lang w:val="en-US" w:eastAsia="zh-CN"/>
        </w:rPr>
      </w:pPr>
      <w:bookmarkStart w:id="35" w:name="_Toc1522388685"/>
      <w:r>
        <w:rPr>
          <w:rFonts w:hint="eastAsia"/>
          <w:lang w:val="en-US" w:eastAsia="zh-CN"/>
        </w:rPr>
        <w:t>说明</w:t>
      </w:r>
      <w:bookmarkEnd w:id="35"/>
    </w:p>
    <w:p w14:paraId="4430DA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引用文件、依据文件排序时按照标准规范性引用文件的顺序排序，即国标、国军标、行业标（3GPP视同行业标）、团体标、企标（体制标准视同企标）、国际标（ISO、IEC、ITU、其他国家国标等）、规章制度、其他技术文件。请注意，GB、ISO等与数字间应有一个空格。文件可按照“标准号（文件编号）  版本号  文件名称”（中间空2个半角空格）的顺序进行编排，也可使用表格的方式编写，但如使用表格须有表头，不设置序号。引用文件应与正文中的引用一一对应，依据文件建议在正文中纳入追踪表方便跟踪设计指标的落实情况，文件引用的具体形式如下：</w:t>
      </w:r>
    </w:p>
    <w:p w14:paraId="440454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XXXXXX  文件名称  —— 标准规范</w:t>
      </w:r>
    </w:p>
    <w:p w14:paraId="68475C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XXXXXX  版本号  文件名称—— 技术文件</w:t>
      </w:r>
    </w:p>
    <w:p w14:paraId="1AB289A4">
      <w:pPr>
        <w:pStyle w:val="3"/>
        <w:bidi w:val="0"/>
        <w:rPr>
          <w:rFonts w:hint="default"/>
          <w:lang w:val="en-US" w:eastAsia="zh-CN"/>
        </w:rPr>
      </w:pPr>
      <w:bookmarkStart w:id="36" w:name="_Toc475338441"/>
      <w:bookmarkStart w:id="37" w:name="_Toc490974902"/>
      <w:bookmarkStart w:id="38" w:name="_Toc103606770"/>
      <w:r>
        <w:rPr>
          <w:rFonts w:hint="eastAsia"/>
          <w:lang w:val="en-US" w:eastAsia="zh-CN"/>
        </w:rPr>
        <w:t>术语、</w:t>
      </w:r>
      <w:r>
        <w:rPr>
          <w:rFonts w:hint="default"/>
          <w:lang w:val="en-US" w:eastAsia="zh-CN"/>
        </w:rPr>
        <w:t>符号和缩略语</w:t>
      </w:r>
      <w:bookmarkEnd w:id="36"/>
      <w:bookmarkEnd w:id="37"/>
      <w:bookmarkEnd w:id="38"/>
    </w:p>
    <w:p w14:paraId="1CF5FAFF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术语按条排列，不同领域的术语应协调、统一，术语一般使用中文，可在中文后体现英文和英文缩略语；缩略语</w:t>
      </w:r>
      <w:r>
        <w:rPr>
          <w:rFonts w:hint="default" w:ascii="Times New Roman" w:hAnsi="Times New Roman" w:cs="Times New Roman"/>
          <w:lang w:val="en-US" w:eastAsia="zh-CN"/>
        </w:rPr>
        <w:t>按数字、字母的顺序排序</w:t>
      </w:r>
      <w:r>
        <w:rPr>
          <w:rFonts w:hint="eastAsia" w:cs="Times New Roman"/>
          <w:lang w:val="en-US" w:eastAsia="zh-CN"/>
        </w:rPr>
        <w:t>，注意区别缩略语和术语，缩略语一章不能书写定义。</w:t>
      </w:r>
    </w:p>
    <w:p w14:paraId="5D7735DE">
      <w:pPr>
        <w:pStyle w:val="2"/>
        <w:bidi w:val="0"/>
        <w:rPr>
          <w:rFonts w:hint="default"/>
          <w:lang w:val="en-US" w:eastAsia="zh-CN"/>
        </w:rPr>
      </w:pPr>
      <w:bookmarkStart w:id="39" w:name="_Toc872279044"/>
      <w:bookmarkStart w:id="40" w:name="_Toc2080149920"/>
      <w:bookmarkStart w:id="41" w:name="_Toc88352757"/>
      <w:r>
        <w:rPr>
          <w:rFonts w:hint="default"/>
          <w:lang w:val="en-US" w:eastAsia="zh-CN"/>
        </w:rPr>
        <w:t>模板使用说明</w:t>
      </w:r>
      <w:bookmarkEnd w:id="39"/>
      <w:bookmarkEnd w:id="40"/>
      <w:bookmarkEnd w:id="41"/>
    </w:p>
    <w:p w14:paraId="339E4B65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2" w:name="_Toc1040563310"/>
      <w:bookmarkStart w:id="43" w:name="_Toc720533996"/>
      <w:bookmarkStart w:id="44" w:name="_Toc1009397656"/>
      <w:bookmarkStart w:id="45" w:name="_Toc2084739813"/>
      <w:bookmarkStart w:id="46" w:name="_Toc1761672189"/>
      <w:r>
        <w:rPr>
          <w:rFonts w:hint="default"/>
          <w:lang w:val="en-US" w:eastAsia="zh-CN"/>
        </w:rPr>
        <w:t>目</w:t>
      </w:r>
      <w:bookmarkEnd w:id="42"/>
      <w:bookmarkEnd w:id="43"/>
      <w:r>
        <w:rPr>
          <w:rFonts w:hint="eastAsia"/>
          <w:lang w:val="en-US" w:eastAsia="zh-CN"/>
        </w:rPr>
        <w:t>次</w:t>
      </w:r>
      <w:bookmarkEnd w:id="44"/>
    </w:p>
    <w:p w14:paraId="3FD98D72">
      <w:pPr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目次两字为黑体四号不加粗</w:t>
      </w:r>
      <w:r>
        <w:rPr>
          <w:rFonts w:hint="eastAsia" w:cs="Times New Roman"/>
          <w:lang w:val="en-US" w:eastAsia="zh-CN"/>
        </w:rPr>
        <w:t>“目”和“次”两字间空2个半角空格，</w:t>
      </w:r>
      <w:r>
        <w:rPr>
          <w:rFonts w:hint="eastAsia" w:ascii="Times New Roman" w:hAnsi="Times New Roman" w:cs="Times New Roman"/>
          <w:lang w:val="en-US" w:eastAsia="zh-CN"/>
        </w:rPr>
        <w:t>行间距1.25倍，与文档标题的格式保持一致</w:t>
      </w:r>
      <w:r>
        <w:rPr>
          <w:rFonts w:hint="eastAsia" w:cs="Times New Roman"/>
          <w:lang w:val="en-US" w:eastAsia="zh-CN"/>
        </w:rPr>
        <w:t>，如有必要将引言、前言、参考文献、索引等单独设置，也可使用此种方式（但建议作为正文的一章或附录的形式处理），注意在定稿前更新目录，并注意删除目次中附录部分的空格，附录A附录B参照章标题设置，一级标题参照正文二级标题设置，三级以后的目次格式要求相同，按照层次每层级向后缩进2字符，但不宜在目次中体现5级及以后的层级。目前测试过程中，自动生成的目次会把正文标题的格式带入，请注意在定稿前统一修改，目次中附录的格式须通过格式刷与章标题的格式统一，删除目次中附录部分的空格，仅保留（资料性/规范性）与附录标题间的空格，目前尚没有发现自动化的解决方法，需手动调整。</w:t>
      </w:r>
    </w:p>
    <w:p w14:paraId="1CD41CFD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目录1</w:t>
      </w:r>
      <w:r>
        <w:rPr>
          <w:rFonts w:hint="default" w:ascii="Times New Roman" w:hAnsi="Times New Roman" w:cs="Times New Roman"/>
          <w:lang w:val="en-US" w:eastAsia="zh-CN"/>
        </w:rPr>
        <w:t>：一级目录的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，行间距1.25倍，文本之前不缩进；</w:t>
      </w:r>
    </w:p>
    <w:p w14:paraId="0A35E10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目录2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，行间距1.25倍，文本之前缩进2个字符；</w:t>
      </w:r>
    </w:p>
    <w:p w14:paraId="2818774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目录3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  <w:lang w:val="en-US" w:eastAsia="zh-CN"/>
        </w:rPr>
        <w:t>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，行间距1.25倍，文本之前缩进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个字符。</w:t>
      </w:r>
    </w:p>
    <w:p w14:paraId="6AF7ABD5">
      <w:pPr>
        <w:pStyle w:val="3"/>
        <w:bidi w:val="0"/>
        <w:rPr>
          <w:rFonts w:hint="default"/>
          <w:lang w:val="en-US" w:eastAsia="zh-CN"/>
        </w:rPr>
      </w:pPr>
      <w:bookmarkStart w:id="47" w:name="_Toc1093398936"/>
      <w:r>
        <w:rPr>
          <w:rFonts w:hint="default"/>
          <w:lang w:val="en-US" w:eastAsia="zh-CN"/>
        </w:rPr>
        <w:t>预设样式说明</w:t>
      </w:r>
      <w:bookmarkEnd w:id="45"/>
      <w:bookmarkEnd w:id="46"/>
      <w:bookmarkEnd w:id="47"/>
    </w:p>
    <w:p w14:paraId="451DF6A7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预设样式种类包括但不限于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_Ref473188035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</w:rPr>
        <w:t>图 2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所示。接下来将从正文及标题、目录、图表、列项、公式和附录这六个方面对预设样式做一个具体说明。其余未作说明的预设样式非本模板特设，请谨慎使用。</w:t>
      </w:r>
    </w:p>
    <w:p w14:paraId="71E7B06E">
      <w:pPr>
        <w:bidi w:val="0"/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752725" cy="581025"/>
            <wp:effectExtent l="0" t="0" r="952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E280">
      <w:pPr>
        <w:pStyle w:val="12"/>
        <w:bidi w:val="0"/>
        <w:rPr>
          <w:rFonts w:hint="default"/>
          <w:lang w:val="en-US" w:eastAsia="zh-CN"/>
        </w:rPr>
      </w:pPr>
      <w:bookmarkStart w:id="48" w:name="_Ref473188035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2</w:t>
      </w:r>
      <w:r>
        <w:rPr>
          <w:rFonts w:hint="default"/>
        </w:rPr>
        <w:fldChar w:fldCharType="end"/>
      </w:r>
      <w:bookmarkEnd w:id="48"/>
      <w:r>
        <w:rPr>
          <w:rFonts w:hint="default"/>
          <w:lang w:val="en-US" w:eastAsia="zh-CN"/>
        </w:rPr>
        <w:t xml:space="preserve"> 预设样式</w:t>
      </w:r>
    </w:p>
    <w:p w14:paraId="0E54C840">
      <w:pPr>
        <w:pStyle w:val="4"/>
        <w:bidi w:val="0"/>
        <w:rPr>
          <w:rFonts w:hint="default"/>
          <w:lang w:val="en-US" w:eastAsia="zh-CN"/>
        </w:rPr>
      </w:pPr>
      <w:bookmarkStart w:id="49" w:name="_Toc664791435"/>
      <w:bookmarkStart w:id="50" w:name="_Toc1054267268"/>
      <w:bookmarkStart w:id="51" w:name="_Toc1229708347"/>
      <w:r>
        <w:rPr>
          <w:rFonts w:hint="default"/>
          <w:lang w:val="en-US" w:eastAsia="zh-CN"/>
        </w:rPr>
        <w:t>正文及标题</w:t>
      </w:r>
      <w:bookmarkEnd w:id="49"/>
      <w:bookmarkEnd w:id="50"/>
      <w:bookmarkEnd w:id="51"/>
    </w:p>
    <w:p w14:paraId="32487779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文档标题</w:t>
      </w:r>
      <w:r>
        <w:rPr>
          <w:rFonts w:hint="default" w:ascii="Times New Roman" w:hAnsi="Times New Roman" w:cs="Times New Roman"/>
          <w:lang w:val="en-US" w:eastAsia="zh-CN"/>
        </w:rPr>
        <w:t>：文档标题的样式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四号黑体不加粗，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，居中。此样式</w:t>
      </w:r>
      <w:r>
        <w:rPr>
          <w:rFonts w:hint="default" w:ascii="Times New Roman" w:hAnsi="Times New Roman" w:cs="Times New Roman"/>
          <w:lang w:val="en-US" w:eastAsia="zh-CN"/>
        </w:rPr>
        <w:t>对应于此文档“××××××研制要求”，附录标题也适用于此样式，需特别处理的：附录A/B/...大纲级别设置为1级；</w:t>
      </w:r>
    </w:p>
    <w:p w14:paraId="173AB9A1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正文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</w:rPr>
        <w:t>正文</w:t>
      </w:r>
      <w:r>
        <w:rPr>
          <w:rFonts w:hint="default" w:ascii="Times New Roman" w:hAnsi="Times New Roman" w:cs="Times New Roman"/>
          <w:lang w:eastAsia="zh-CN"/>
        </w:rPr>
        <w:t>样式</w:t>
      </w:r>
      <w:r>
        <w:rPr>
          <w:rFonts w:hint="eastAsia" w:cs="Times New Roman"/>
          <w:lang w:eastAsia="zh-CN"/>
        </w:rPr>
        <w:t>；</w:t>
      </w:r>
      <w:r>
        <w:rPr>
          <w:rFonts w:hint="default" w:ascii="Times New Roman" w:hAnsi="Times New Roman" w:cs="Times New Roman"/>
        </w:rPr>
        <w:t>首行空两格，小四宋体不加粗，字母、数字等应设置为新罗马字体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2A4F6152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：正文部分的一级标题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小四号黑体不加粗</w:t>
      </w:r>
      <w:r>
        <w:rPr>
          <w:rFonts w:hint="default" w:ascii="Times New Roman" w:hAnsi="Times New Roman" w:cs="Times New Roman"/>
        </w:rPr>
        <w:t>，行间距1.25倍，段前、段后各0.5行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1098110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：正文部分的二级标题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57FEF1F4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>：正文部分的三级标题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4F5788B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：正文部分的四级标题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00C8BAB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：正文部分的五级标题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18454E3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eastAsia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lang w:val="en-US" w:eastAsia="zh-CN"/>
        </w:rPr>
        <w:t>：正文部分的</w:t>
      </w:r>
      <w:r>
        <w:rPr>
          <w:rFonts w:hint="eastAsia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6</w:t>
      </w:r>
      <w:r>
        <w:rPr>
          <w:rFonts w:hint="eastAsia" w:cs="Times New Roman"/>
          <w:lang w:eastAsia="zh-CN"/>
        </w:rPr>
        <w:t>。</w:t>
      </w:r>
    </w:p>
    <w:p w14:paraId="24AD4575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lang w:eastAsia="zh-CN"/>
        </w:rPr>
        <w:t>最多允许使用</w:t>
      </w:r>
      <w:r>
        <w:rPr>
          <w:rFonts w:hint="eastAsia" w:cs="Times New Roman"/>
          <w:lang w:val="en-US" w:eastAsia="zh-CN"/>
        </w:rPr>
        <w:t>6级标题，如层级过多建议将部分层级进行并列以减少正文层次。</w:t>
      </w:r>
    </w:p>
    <w:p w14:paraId="5F706F70">
      <w:pPr>
        <w:pStyle w:val="4"/>
        <w:bidi w:val="0"/>
        <w:rPr>
          <w:rFonts w:hint="default"/>
          <w:lang w:val="en-US" w:eastAsia="zh-CN"/>
        </w:rPr>
      </w:pPr>
      <w:bookmarkStart w:id="52" w:name="_Toc1758403669"/>
      <w:bookmarkStart w:id="53" w:name="_Toc567835490"/>
      <w:bookmarkStart w:id="54" w:name="_Toc1900106209"/>
      <w:r>
        <w:rPr>
          <w:rFonts w:hint="default"/>
          <w:lang w:val="en-US" w:eastAsia="zh-CN"/>
        </w:rPr>
        <w:t>图表</w:t>
      </w:r>
      <w:bookmarkEnd w:id="52"/>
      <w:bookmarkEnd w:id="53"/>
      <w:bookmarkEnd w:id="54"/>
    </w:p>
    <w:p w14:paraId="2685F6E1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b/>
          <w:bCs/>
          <w:lang w:val="en-US" w:eastAsia="zh-CN"/>
        </w:rPr>
        <w:t>图表标题</w:t>
      </w:r>
      <w:r>
        <w:rPr>
          <w:rFonts w:hint="default" w:ascii="Times New Roman" w:hAnsi="Times New Roman" w:cs="Times New Roman"/>
          <w:lang w:val="en-US" w:eastAsia="zh-CN"/>
        </w:rPr>
        <w:t>：图表标题的样式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lang w:eastAsia="zh-CN"/>
        </w:rPr>
        <w:t>单</w:t>
      </w:r>
      <w:r>
        <w:rPr>
          <w:rFonts w:hint="default" w:ascii="Times New Roman" w:hAnsi="Times New Roman" w:cs="Times New Roman"/>
        </w:rPr>
        <w:t>倍</w:t>
      </w:r>
      <w:r>
        <w:rPr>
          <w:rFonts w:hint="default" w:ascii="Times New Roman" w:hAnsi="Times New Roman" w:cs="Times New Roman"/>
          <w:lang w:eastAsia="zh-CN"/>
        </w:rPr>
        <w:t>行距，</w:t>
      </w:r>
      <w:r>
        <w:rPr>
          <w:rFonts w:hint="eastAsia" w:cs="Times New Roman"/>
          <w:lang w:eastAsia="zh-CN"/>
        </w:rPr>
        <w:t>前后各空</w:t>
      </w:r>
      <w:r>
        <w:rPr>
          <w:rFonts w:hint="eastAsia" w:cs="Times New Roman"/>
          <w:lang w:val="en-US" w:eastAsia="zh-CN"/>
        </w:rPr>
        <w:t>0.5</w:t>
      </w:r>
      <w:r>
        <w:rPr>
          <w:rFonts w:hint="eastAsia" w:cs="Times New Roman"/>
          <w:lang w:eastAsia="zh-CN"/>
        </w:rPr>
        <w:t>行，无</w:t>
      </w:r>
      <w:r>
        <w:rPr>
          <w:rFonts w:hint="default" w:ascii="Times New Roman" w:hAnsi="Times New Roman" w:cs="Times New Roman"/>
          <w:lang w:eastAsia="zh-CN"/>
        </w:rPr>
        <w:t>缩进，居中；</w:t>
      </w:r>
    </w:p>
    <w:p w14:paraId="7439F8E1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由</w:t>
      </w:r>
      <w:r>
        <w:rPr>
          <w:rFonts w:hint="eastAsia"/>
          <w:lang w:val="en-US" w:eastAsia="zh-CN"/>
        </w:rPr>
        <w:t>wps自动插入的题注默认在“图”、“表”与编号间有1个空格，不要求必须删除。</w:t>
      </w:r>
    </w:p>
    <w:p w14:paraId="20AE9EF2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可根据需要按章节分别编制图表编号，即允许“表1.1”、“表1-1-1”等，但全文须保持统一。</w:t>
      </w:r>
    </w:p>
    <w:p w14:paraId="5EB16E49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表正文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四号宋体</w:t>
      </w:r>
      <w:r>
        <w:rPr>
          <w:rFonts w:hint="eastAsia" w:cs="Times New Roman"/>
          <w:lang w:eastAsia="zh-CN"/>
        </w:rPr>
        <w:t>（可根据实际情况缩小）</w:t>
      </w:r>
      <w:r>
        <w:rPr>
          <w:rFonts w:hint="default" w:ascii="Times New Roman" w:hAnsi="Times New Roman" w:cs="Times New Roman"/>
        </w:rPr>
        <w:t>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，不缩进，行距遵循表格要求最小值</w:t>
      </w:r>
      <w:r>
        <w:rPr>
          <w:rFonts w:hint="default" w:ascii="Times New Roman" w:hAnsi="Times New Roman" w:cs="Times New Roman"/>
          <w:lang w:val="en-US" w:eastAsia="zh-CN"/>
        </w:rPr>
        <w:t>0磅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3FC36E2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5" w:name="_Toc1649449163"/>
      <w:bookmarkStart w:id="56" w:name="_Toc1181827068"/>
      <w:bookmarkStart w:id="57" w:name="_Toc1252268295"/>
      <w:r>
        <w:rPr>
          <w:rFonts w:hint="eastAsia"/>
          <w:lang w:eastAsia="zh-CN"/>
        </w:rPr>
        <w:t>注</w:t>
      </w:r>
      <w:bookmarkEnd w:id="55"/>
      <w:bookmarkEnd w:id="56"/>
      <w:bookmarkEnd w:id="57"/>
    </w:p>
    <w:p w14:paraId="20990AC8">
      <w:pPr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eastAsia="zh-CN"/>
        </w:rPr>
        <w:t>正文中的注、图注、表注、脚注格式要求相同</w:t>
      </w:r>
      <w:r>
        <w:rPr>
          <w:rFonts w:hint="eastAsia"/>
          <w:lang w:eastAsia="zh-CN"/>
        </w:rPr>
        <w:t>，均为五号字宋体（字号比正文小一号，与标准一致），回行与注的内容的文字对齐。无编号注的格式要求段前空0.79厘米，回行时与注的内容的文字对齐，一般悬挂设置为缩进1.53厘米；有编号注的格式要求段前空0.79厘米，回行时与注的内容的文字对齐，一般设置为悬挂缩进1.</w:t>
      </w:r>
      <w:r>
        <w:rPr>
          <w:rFonts w:hint="eastAsia"/>
          <w:lang w:val="en-US" w:eastAsia="zh-CN"/>
        </w:rPr>
        <w:t>81</w:t>
      </w:r>
      <w:r>
        <w:rPr>
          <w:rFonts w:hint="eastAsia"/>
          <w:lang w:eastAsia="zh-CN"/>
        </w:rPr>
        <w:t>厘米</w:t>
      </w:r>
      <w:r>
        <w:rPr>
          <w:rFonts w:hint="eastAsia"/>
          <w:lang w:val="en-US" w:eastAsia="zh-CN"/>
        </w:rPr>
        <w:t>。</w:t>
      </w:r>
    </w:p>
    <w:p w14:paraId="416C784E">
      <w:pPr>
        <w:pStyle w:val="37"/>
        <w:bidi w:val="0"/>
        <w:ind w:left="867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样式中“3.1”、“3.2”已经将有编号注和无编号注的格式设置好，正文中可直接使用，无需手动设置，附录中的注需使用项目编号手动设置。</w:t>
      </w:r>
    </w:p>
    <w:p w14:paraId="08C26E24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8" w:name="_Toc666944901"/>
      <w:bookmarkStart w:id="59" w:name="_Toc554520477"/>
      <w:bookmarkStart w:id="60" w:name="_Toc752225315"/>
      <w:r>
        <w:rPr>
          <w:rFonts w:hint="eastAsia"/>
          <w:lang w:eastAsia="zh-CN"/>
        </w:rPr>
        <w:t>正文中强调的内容</w:t>
      </w:r>
      <w:bookmarkEnd w:id="58"/>
      <w:bookmarkEnd w:id="59"/>
      <w:bookmarkEnd w:id="60"/>
    </w:p>
    <w:p w14:paraId="0E3A8C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正文中如有需要强调的内容，可通过加粗的方式进行强调，也可通过将文字设置为黑体（不加粗）的方式进行强调。</w:t>
      </w:r>
    </w:p>
    <w:p w14:paraId="683DC3EE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1" w:name="_Toc2026789115"/>
      <w:bookmarkStart w:id="62" w:name="_Toc1937481325"/>
      <w:bookmarkStart w:id="63" w:name="_Toc1378426798"/>
      <w:r>
        <w:rPr>
          <w:rFonts w:hint="default"/>
          <w:lang w:eastAsia="zh-CN"/>
        </w:rPr>
        <w:t>列项</w:t>
      </w:r>
      <w:bookmarkEnd w:id="61"/>
      <w:bookmarkEnd w:id="62"/>
      <w:bookmarkEnd w:id="63"/>
    </w:p>
    <w:p w14:paraId="3CDD8F9D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一级列项—有编号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一级列项为a)、b)，段前空2字符，回行时与首行首字对齐，小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16B7A07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二级列项—有编号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二级列项为1)、2)，段前空2字符，回行时与首行首字对齐，小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7A00FB22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一级列项—无编号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一级列项为——，段前空2字符，回行时与首行首字对齐，小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5BCE4D31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二级列项—无编号</w:t>
      </w:r>
      <w:r>
        <w:rPr>
          <w:rFonts w:hint="default" w:ascii="Times New Roman" w:hAnsi="Times New Roman" w:cs="Times New Roman"/>
          <w:lang w:eastAsia="zh-CN"/>
        </w:rPr>
        <w:t>：二</w:t>
      </w:r>
      <w:r>
        <w:rPr>
          <w:rFonts w:hint="default" w:ascii="Times New Roman" w:hAnsi="Times New Roman" w:cs="Times New Roman"/>
          <w:lang w:val="en-US" w:eastAsia="zh-CN"/>
        </w:rPr>
        <w:t>级列项为</w:t>
      </w: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（非“●”），段前空2字符，回行时与首行首字对齐，小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7E77C75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列项不建议超过</w:t>
      </w:r>
      <w:r>
        <w:rPr>
          <w:rFonts w:hint="eastAsia"/>
          <w:lang w:val="en-US" w:eastAsia="zh-CN"/>
        </w:rPr>
        <w:t>2级设置，且</w:t>
      </w:r>
      <w:r>
        <w:rPr>
          <w:rFonts w:hint="eastAsia"/>
          <w:lang w:eastAsia="zh-CN"/>
        </w:rPr>
        <w:t>在编写文件时应注意避免将列项作为下级标题使用，下级标题建议使用条标题的方式进行书写，即不建议使用“</w:t>
      </w:r>
      <w:r>
        <w:rPr>
          <w:rFonts w:hint="eastAsia"/>
          <w:lang w:val="en-US" w:eastAsia="zh-CN"/>
        </w:rPr>
        <w:t>a) 列项</w:t>
      </w:r>
      <w:r>
        <w:rPr>
          <w:rFonts w:hint="eastAsia"/>
          <w:lang w:eastAsia="zh-CN"/>
        </w:rPr>
        <w:t>”而使用“</w:t>
      </w:r>
      <w:r>
        <w:rPr>
          <w:rFonts w:hint="eastAsia"/>
          <w:lang w:val="en-US" w:eastAsia="zh-CN"/>
        </w:rPr>
        <w:t>2.2.4 列项</w:t>
      </w:r>
      <w:r>
        <w:rPr>
          <w:rFonts w:hint="eastAsia"/>
          <w:lang w:eastAsia="zh-CN"/>
        </w:rPr>
        <w:t>”，以尽量减少列项的层级。</w:t>
      </w:r>
    </w:p>
    <w:p w14:paraId="6D2BEBD4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eastAsia="zh-CN"/>
        </w:rPr>
        <w:t>段落不建议使用列项编制，即超过</w:t>
      </w:r>
      <w:r>
        <w:rPr>
          <w:rFonts w:hint="eastAsia"/>
          <w:lang w:val="en-US" w:eastAsia="zh-CN"/>
        </w:rPr>
        <w:t>1句话的不适合作为列项，因此列项内不应有句号</w:t>
      </w:r>
      <w:r>
        <w:rPr>
          <w:rFonts w:hint="eastAsia"/>
          <w:lang w:eastAsia="zh-CN"/>
        </w:rPr>
        <w:t>，此类列项可直接使用段落或使用条标</w:t>
      </w:r>
      <w:r>
        <w:rPr>
          <w:rFonts w:hint="eastAsia" w:asciiTheme="minorEastAsia" w:hAnsiTheme="minorEastAsia" w:eastAsiaTheme="minorEastAsia" w:cstheme="minorEastAsia"/>
          <w:lang w:eastAsia="zh-CN"/>
        </w:rPr>
        <w:t>题加段落的形式书写。</w:t>
      </w:r>
    </w:p>
    <w:p w14:paraId="6AF855FD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4" w:name="_Toc327617877"/>
      <w:bookmarkStart w:id="65" w:name="_Toc868426337"/>
      <w:bookmarkStart w:id="66" w:name="_Toc10057683"/>
      <w:r>
        <w:rPr>
          <w:rFonts w:hint="default"/>
          <w:lang w:eastAsia="zh-CN"/>
        </w:rPr>
        <w:t>公式</w:t>
      </w:r>
      <w:bookmarkEnd w:id="64"/>
      <w:bookmarkEnd w:id="65"/>
      <w:bookmarkEnd w:id="66"/>
    </w:p>
    <w:p w14:paraId="2AFEE1AB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考虑到公式都应编号，本模板设计并提供了一种全文连续编号方式：</w:t>
      </w:r>
    </w:p>
    <w:p w14:paraId="193F4D8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插入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文档部件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自动图文集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公式</w:t>
      </w:r>
      <w:r>
        <w:rPr>
          <w:rFonts w:hint="default" w:ascii="Times New Roman" w:hAnsi="Times New Roman" w:cs="Times New Roman"/>
          <w:lang w:val="en-US" w:eastAsia="zh-CN"/>
        </w:rPr>
        <w:t>-全文连续编号</w:t>
      </w:r>
      <w:r>
        <w:rPr>
          <w:rFonts w:hint="eastAsia" w:cs="Times New Roman"/>
          <w:b/>
          <w:bCs/>
          <w:lang w:eastAsia="zh-CN"/>
        </w:rPr>
        <w:t>（如果不显示，可将公式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end"/>
      </w:r>
      <w:r>
        <w:rPr>
          <w:rFonts w:hint="eastAsia" w:cs="Times New Roman"/>
          <w:b/>
          <w:bCs/>
          <w:lang w:val="en-US" w:eastAsia="zh-CN"/>
        </w:rPr>
        <w:t>的样式保存到自动图文集</w:t>
      </w:r>
      <w:r>
        <w:rPr>
          <w:rFonts w:hint="eastAsia" w:cs="Times New Roman"/>
          <w:b/>
          <w:bCs/>
          <w:lang w:eastAsia="zh-CN"/>
        </w:rPr>
        <w:t>）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451A451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此公式编号效果参见公式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，在word中视觉效果有虚线框，实际是无框线的，打印或者转成PDF都是不显示框线的。字号行距与正文要求一致，宋体小四不加粗，字母、数字等应用新罗马，行间距1.25倍。不过如果是用插入公式的方式编写公式，公式本身的字体</w:t>
      </w:r>
      <w:r>
        <w:rPr>
          <w:rFonts w:hint="eastAsia" w:cs="Times New Roman"/>
          <w:lang w:val="en-US" w:eastAsia="zh-CN"/>
        </w:rPr>
        <w:t>可按照公式默认字体执行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38C8E64B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当然，除了模板中设计的这种给公式编号的方式，大家也尽可采用其他方式，保证公式居中编号</w:t>
      </w:r>
      <w:r>
        <w:rPr>
          <w:rFonts w:hint="eastAsia" w:cs="Times New Roman"/>
          <w:lang w:val="en-US" w:eastAsia="zh-CN"/>
        </w:rPr>
        <w:t>右对齐</w:t>
      </w:r>
      <w:r>
        <w:rPr>
          <w:rFonts w:hint="default" w:ascii="Times New Roman" w:hAnsi="Times New Roman" w:cs="Times New Roman"/>
          <w:lang w:val="en-US" w:eastAsia="zh-CN"/>
        </w:rPr>
        <w:t>，行间距1.25倍，效果如公式(3)即可。</w:t>
      </w:r>
    </w:p>
    <w:p w14:paraId="6AA8878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请注意，技术文件不强制要求公式后通过“······”与编号连接，编写标准时应使用。</w:t>
      </w:r>
    </w:p>
    <w:p w14:paraId="1563CA78">
      <w:pPr>
        <w:bidi w:val="0"/>
        <w:jc w:val="right"/>
        <w:rPr>
          <w:rFonts w:hint="default" w:ascii="Times New Roman" w:hAnsi="Times New Roman" w:cs="Times New Roman"/>
          <w:lang w:val="en-US" w:eastAsia="zh-CN"/>
        </w:rPr>
      </w:pPr>
      <m:oMath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m:t>a</m:t>
        </m:r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/>
          </w:rPr>
          <m:t>×</m:t>
        </m:r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m:t>b=12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SEQ 公式 \* ARABIC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)</w:t>
      </w:r>
    </w:p>
    <w:p w14:paraId="29222DA9">
      <w:pPr>
        <w:pStyle w:val="4"/>
        <w:numPr>
          <w:ilvl w:val="2"/>
          <w:numId w:val="19"/>
        </w:numPr>
        <w:bidi w:val="0"/>
        <w:rPr>
          <w:rFonts w:hint="default"/>
          <w:lang w:val="en-US" w:eastAsia="zh-CN"/>
        </w:rPr>
      </w:pPr>
      <w:bookmarkStart w:id="67" w:name="_Toc2126271746"/>
      <w:bookmarkStart w:id="68" w:name="_Toc2025003044"/>
      <w:bookmarkStart w:id="69" w:name="_Toc1740420032"/>
      <w:r>
        <w:rPr>
          <w:rFonts w:hint="default"/>
          <w:lang w:val="en-US" w:eastAsia="zh-CN"/>
        </w:rPr>
        <w:t>附录</w:t>
      </w:r>
      <w:bookmarkEnd w:id="67"/>
      <w:bookmarkEnd w:id="68"/>
      <w:bookmarkEnd w:id="69"/>
    </w:p>
    <w:p w14:paraId="0866732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附录的格式要求与文档标题的格式要求相同，但为方便附录的自动编号及在目次中的自动更新，将附录设置为专门的格式“附录标题”，为保证间隔一致，“附”、“录”两个汉字与字母间的间距统一为2个半角空格的间隔，为保证目次能够正确反映完整的附录，资料性、附录标题请通过“shift”+“enter”键进行换行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39FD07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146175" cy="895985"/>
            <wp:effectExtent l="9525" t="9525" r="25400" b="279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895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CCE02">
      <w:pPr>
        <w:pStyle w:val="12"/>
        <w:bidi w:val="0"/>
        <w:rPr>
          <w:rFonts w:hint="default"/>
          <w:lang w:val="en-US" w:eastAsia="zh-CN"/>
        </w:rPr>
      </w:pPr>
      <w:bookmarkStart w:id="70" w:name="_Ref1326155714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3</w:t>
      </w:r>
      <w:r>
        <w:rPr>
          <w:rFonts w:hint="default"/>
        </w:rPr>
        <w:fldChar w:fldCharType="end"/>
      </w:r>
      <w:bookmarkEnd w:id="70"/>
      <w:r>
        <w:rPr>
          <w:rFonts w:hint="default"/>
          <w:lang w:val="en-US" w:eastAsia="zh-CN"/>
        </w:rPr>
        <w:t xml:space="preserve"> 附录标题</w:t>
      </w:r>
    </w:p>
    <w:p w14:paraId="22A69D2C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一级标题</w:t>
      </w:r>
      <w:r>
        <w:rPr>
          <w:rFonts w:hint="default" w:ascii="Times New Roman" w:hAnsi="Times New Roman" w:cs="Times New Roman"/>
          <w:lang w:val="en-US" w:eastAsia="zh-CN"/>
        </w:rPr>
        <w:t>：附录A的一级标题（对应于A.1），</w:t>
      </w:r>
      <w:r>
        <w:rPr>
          <w:rFonts w:hint="eastAsia" w:cs="Times New Roman"/>
          <w:lang w:eastAsia="zh-CN"/>
        </w:rPr>
        <w:t>小四号黑体不加粗</w:t>
      </w:r>
      <w:r>
        <w:rPr>
          <w:rFonts w:hint="default" w:ascii="Times New Roman" w:hAnsi="Times New Roman" w:cs="Times New Roman"/>
        </w:rPr>
        <w:t>，行间距1.25倍，段前、段后各0.5行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B0F1F73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二级标题</w:t>
      </w:r>
      <w:r>
        <w:rPr>
          <w:rFonts w:hint="default" w:ascii="Times New Roman" w:hAnsi="Times New Roman" w:cs="Times New Roman"/>
          <w:lang w:val="en-US" w:eastAsia="zh-CN"/>
        </w:rPr>
        <w:t>：附录A的二级标题（对应于A.1.1），</w:t>
      </w:r>
      <w:r>
        <w:rPr>
          <w:rFonts w:hint="eastAsia" w:cs="Times New Roman"/>
          <w:lang w:val="en-US" w:eastAsia="zh-CN"/>
        </w:rPr>
        <w:t>小四号黑体不加粗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3A8F37D7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三级标题</w:t>
      </w:r>
      <w:r>
        <w:rPr>
          <w:rFonts w:hint="default" w:ascii="Times New Roman" w:hAnsi="Times New Roman" w:cs="Times New Roman"/>
          <w:lang w:val="en-US" w:eastAsia="zh-CN"/>
        </w:rPr>
        <w:t>：附录A的三级标题（对应于A.1.1.1），</w:t>
      </w:r>
      <w:r>
        <w:rPr>
          <w:rFonts w:hint="eastAsia" w:cs="Times New Roman"/>
          <w:lang w:val="en-US" w:eastAsia="zh-CN"/>
        </w:rPr>
        <w:t>小四号黑体不加粗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6FD2E1F0">
      <w:pPr>
        <w:pStyle w:val="3"/>
        <w:numPr>
          <w:ilvl w:val="1"/>
          <w:numId w:val="19"/>
        </w:numPr>
        <w:bidi w:val="0"/>
        <w:rPr>
          <w:rFonts w:hint="default"/>
          <w:lang w:val="en-US" w:eastAsia="zh-CN"/>
        </w:rPr>
      </w:pPr>
      <w:bookmarkStart w:id="71" w:name="_Toc1041469085"/>
      <w:bookmarkStart w:id="72" w:name="_Toc1740147984"/>
      <w:bookmarkStart w:id="73" w:name="_Toc703201926"/>
      <w:r>
        <w:rPr>
          <w:rFonts w:hint="default"/>
          <w:lang w:val="en-US" w:eastAsia="zh-CN"/>
        </w:rPr>
        <w:t>其他说明</w:t>
      </w:r>
      <w:bookmarkEnd w:id="71"/>
      <w:bookmarkEnd w:id="72"/>
      <w:bookmarkEnd w:id="73"/>
    </w:p>
    <w:p w14:paraId="38CD2D4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此模板还设置了</w:t>
      </w:r>
      <w:r>
        <w:rPr>
          <w:rFonts w:hint="eastAsia"/>
          <w:lang w:val="en-US" w:eastAsia="zh-CN"/>
        </w:rPr>
        <w:t>页码，正文之前部分（从目录开始）单独编号，用罗马数字“I、II、...”；从正文部分开始页码重新编号（正文用阿拉伯数字“1、2、...”），即正文首页为第1页，后续每页依次编号；技术文件无需单独设置“引言”、“前言”、“参考文献”等部分，可以作为</w:t>
      </w:r>
    </w:p>
    <w:p w14:paraId="7A0CBC01">
      <w:pPr>
        <w:pStyle w:val="6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正文的一章设置。</w:t>
      </w:r>
    </w:p>
    <w:p w14:paraId="707DD29B">
      <w:pPr>
        <w:rPr>
          <w:rFonts w:hint="default"/>
          <w:lang w:val="en-US" w:eastAsia="zh-CN"/>
        </w:rPr>
      </w:pPr>
      <w:bookmarkStart w:id="74" w:name="_Toc976755963"/>
      <w:bookmarkStart w:id="75" w:name="_Toc1405682698"/>
      <w:bookmarkStart w:id="76" w:name="_Toc366791848"/>
      <w:bookmarkStart w:id="77" w:name="_Toc180566138"/>
      <w:r>
        <w:rPr>
          <w:rFonts w:hint="eastAsia"/>
          <w:lang w:val="en-US" w:eastAsia="zh-CN"/>
        </w:rPr>
        <w:br w:type="page"/>
      </w:r>
    </w:p>
    <w:p w14:paraId="787B1298">
      <w:pPr>
        <w:pStyle w:val="3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outlineLvl w:val="0"/>
        <w:rPr>
          <w:rFonts w:hint="default"/>
          <w:lang w:val="en-US" w:eastAsia="zh-CN"/>
        </w:rPr>
      </w:pPr>
      <w:bookmarkStart w:id="78" w:name="_Toc1405213974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（资料性）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附录示例</w:t>
      </w:r>
      <w:bookmarkEnd w:id="74"/>
      <w:bookmarkEnd w:id="78"/>
    </w:p>
    <w:p w14:paraId="2C47A98B">
      <w:pPr>
        <w:pStyle w:val="27"/>
        <w:bidi w:val="0"/>
        <w:ind w:left="567" w:leftChars="0" w:hanging="567" w:firstLineChars="0"/>
        <w:outlineLvl w:val="0"/>
        <w:rPr>
          <w:rFonts w:hint="default"/>
        </w:rPr>
      </w:pPr>
      <w:bookmarkStart w:id="79" w:name="_Toc1959250227"/>
      <w:bookmarkStart w:id="80" w:name="_Toc267712736"/>
      <w:r>
        <w:rPr>
          <w:rFonts w:hint="default"/>
        </w:rPr>
        <w:t>章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，行间距1.25倍，段前、段后各0.5行</w:t>
      </w:r>
      <w:bookmarkEnd w:id="75"/>
      <w:bookmarkEnd w:id="76"/>
      <w:bookmarkEnd w:id="77"/>
      <w:bookmarkEnd w:id="79"/>
      <w:bookmarkEnd w:id="80"/>
    </w:p>
    <w:p w14:paraId="78E8AF1A">
      <w:pPr>
        <w:pStyle w:val="28"/>
        <w:bidi w:val="0"/>
        <w:ind w:left="709" w:leftChars="0" w:hanging="709" w:firstLineChars="0"/>
        <w:outlineLvl w:val="0"/>
        <w:rPr>
          <w:rFonts w:hint="default"/>
        </w:rPr>
      </w:pPr>
      <w:bookmarkStart w:id="81" w:name="_Toc967036258"/>
      <w:bookmarkStart w:id="82" w:name="_Toc486106291"/>
      <w:bookmarkStart w:id="83" w:name="_Toc9626644"/>
      <w:bookmarkStart w:id="84" w:name="_Toc798085046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1"/>
      <w:bookmarkEnd w:id="82"/>
      <w:bookmarkEnd w:id="83"/>
      <w:bookmarkEnd w:id="84"/>
    </w:p>
    <w:p w14:paraId="6BBF2332">
      <w:pPr>
        <w:pStyle w:val="29"/>
        <w:bidi w:val="0"/>
        <w:ind w:left="850" w:leftChars="0" w:hanging="850" w:firstLineChars="0"/>
        <w:outlineLvl w:val="0"/>
        <w:rPr>
          <w:rFonts w:hint="default"/>
        </w:rPr>
      </w:pPr>
      <w:bookmarkStart w:id="85" w:name="_Toc380015534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5"/>
    </w:p>
    <w:p w14:paraId="4FD4DE77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正文首行空两格，小四宋体不加粗，行间距1.25倍，×××××××××××见表A.1。</w:t>
      </w:r>
    </w:p>
    <w:p w14:paraId="5179FED4">
      <w:pPr>
        <w:pStyle w:val="12"/>
        <w:bidi w:val="0"/>
        <w:rPr>
          <w:rFonts w:hint="default"/>
          <w:lang w:val="en-US" w:eastAsia="zh-CN"/>
        </w:rPr>
      </w:pPr>
      <w:bookmarkStart w:id="86" w:name="_Toc1281058940"/>
      <w:r>
        <w:rPr>
          <w:rFonts w:hint="default"/>
          <w:lang w:val="en-US" w:eastAsia="zh-CN"/>
        </w:rPr>
        <w:t>表</w:t>
      </w:r>
      <w:r>
        <w:rPr>
          <w:rFonts w:hint="eastAsia"/>
          <w:lang w:val="en-US" w:eastAsia="zh-CN"/>
        </w:rPr>
        <w:t>A.1</w:t>
      </w:r>
      <w:r>
        <w:rPr>
          <w:rFonts w:hint="default"/>
          <w:lang w:val="en-US" w:eastAsia="zh-CN"/>
        </w:rPr>
        <w:t xml:space="preserve"> 小四</w:t>
      </w:r>
      <w:r>
        <w:rPr>
          <w:rFonts w:hint="eastAsia"/>
          <w:lang w:eastAsia="zh-CN"/>
        </w:rPr>
        <w:t>黑体不</w:t>
      </w:r>
      <w:r>
        <w:rPr>
          <w:rFonts w:hint="default"/>
          <w:lang w:val="en-US" w:eastAsia="zh-CN"/>
        </w:rPr>
        <w:t>加粗</w:t>
      </w:r>
      <w:bookmarkEnd w:id="8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1D6A6F">
        <w:trPr>
          <w:trHeight w:val="397" w:hRule="atLeast"/>
        </w:trPr>
        <w:tc>
          <w:tcPr>
            <w:tcW w:w="2130" w:type="dxa"/>
            <w:noWrap w:val="0"/>
            <w:vAlign w:val="center"/>
          </w:tcPr>
          <w:p w14:paraId="289C3DE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2130" w:type="dxa"/>
            <w:noWrap w:val="0"/>
            <w:vAlign w:val="center"/>
          </w:tcPr>
          <w:p w14:paraId="63F8DE5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名称</w:t>
            </w:r>
          </w:p>
        </w:tc>
        <w:tc>
          <w:tcPr>
            <w:tcW w:w="2131" w:type="dxa"/>
            <w:noWrap w:val="0"/>
            <w:vAlign w:val="center"/>
          </w:tcPr>
          <w:p w14:paraId="5D8FE5B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2131" w:type="dxa"/>
            <w:noWrap w:val="0"/>
            <w:vAlign w:val="center"/>
          </w:tcPr>
          <w:p w14:paraId="3CEBA67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355810AE">
        <w:trPr>
          <w:trHeight w:val="397" w:hRule="atLeast"/>
        </w:trPr>
        <w:tc>
          <w:tcPr>
            <w:tcW w:w="2130" w:type="dxa"/>
            <w:noWrap w:val="0"/>
            <w:vAlign w:val="top"/>
          </w:tcPr>
          <w:p w14:paraId="05847C0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7C2DCD6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BCA09D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DACE40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23D10690">
        <w:trPr>
          <w:trHeight w:val="397" w:hRule="atLeast"/>
        </w:trPr>
        <w:tc>
          <w:tcPr>
            <w:tcW w:w="2130" w:type="dxa"/>
            <w:noWrap w:val="0"/>
            <w:vAlign w:val="top"/>
          </w:tcPr>
          <w:p w14:paraId="639583D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E09F2A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1B7108E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73242BD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545F604E">
        <w:trPr>
          <w:trHeight w:val="397" w:hRule="atLeast"/>
        </w:trPr>
        <w:tc>
          <w:tcPr>
            <w:tcW w:w="8522" w:type="dxa"/>
            <w:gridSpan w:val="4"/>
            <w:noWrap w:val="0"/>
            <w:vAlign w:val="top"/>
          </w:tcPr>
          <w:p w14:paraId="7FF2A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注A.1: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附录表的格式需手动调整，可在插入题注时增加新的标签使附录可以进行自动编号（作为参考，可将段落设置为短前空</w:t>
            </w:r>
            <w:r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/>
              </w:rPr>
              <w:t>0.79，悬挂缩进1.16厘米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）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。</w:t>
            </w:r>
          </w:p>
          <w:p w14:paraId="570FBFD4"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注A.2:</w:t>
            </w:r>
            <w:r>
              <w:rPr>
                <w:rFonts w:hint="eastAsia"/>
                <w:lang w:val="en-US" w:eastAsia="zh-CN"/>
              </w:rPr>
              <w:t>五号</w:t>
            </w:r>
            <w:r>
              <w:rPr>
                <w:rFonts w:hint="default"/>
                <w:lang w:val="en-US" w:eastAsia="zh-CN"/>
              </w:rPr>
              <w:t>宋体××××××××××××。</w:t>
            </w:r>
          </w:p>
        </w:tc>
      </w:tr>
    </w:tbl>
    <w:p w14:paraId="7A096E37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182C5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14CBA1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14CBA1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0F06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7B42E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7B42E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E83DA"/>
    <w:multiLevelType w:val="singleLevel"/>
    <w:tmpl w:val="996E83DA"/>
    <w:lvl w:ilvl="0" w:tentative="0">
      <w:start w:val="1"/>
      <w:numFmt w:val="none"/>
      <w:pStyle w:val="37"/>
      <w:suff w:val="nothing"/>
      <w:lvlText w:val="注："/>
      <w:lvlJc w:val="left"/>
      <w:pPr>
        <w:tabs>
          <w:tab w:val="left" w:pos="0"/>
        </w:tabs>
        <w:ind w:left="867" w:leftChars="0" w:hanging="419" w:firstLineChars="0"/>
      </w:pPr>
      <w:rPr>
        <w:rFonts w:hint="default" w:ascii="黑体" w:hAnsi="黑体" w:eastAsia="黑体" w:cs="宋体"/>
        <w:sz w:val="21"/>
        <w:szCs w:val="21"/>
      </w:rPr>
    </w:lvl>
  </w:abstractNum>
  <w:abstractNum w:abstractNumId="1">
    <w:nsid w:val="BB7B84C5"/>
    <w:multiLevelType w:val="singleLevel"/>
    <w:tmpl w:val="BB7B84C5"/>
    <w:lvl w:ilvl="0" w:tentative="0">
      <w:start w:val="1"/>
      <w:numFmt w:val="decimal"/>
      <w:pStyle w:val="26"/>
      <w:suff w:val="nothing"/>
      <w:lvlText w:val="注%1："/>
      <w:lvlJc w:val="left"/>
      <w:pPr>
        <w:tabs>
          <w:tab w:val="left" w:pos="0"/>
        </w:tabs>
        <w:ind w:left="1026" w:leftChars="0" w:hanging="578" w:firstLineChars="0"/>
      </w:pPr>
      <w:rPr>
        <w:rFonts w:hint="default" w:ascii="黑体" w:hAnsi="黑体" w:eastAsia="黑体" w:cstheme="minorEastAsia"/>
        <w:sz w:val="21"/>
        <w:szCs w:val="21"/>
      </w:rPr>
    </w:lvl>
  </w:abstractNum>
  <w:abstractNum w:abstractNumId="2">
    <w:nsid w:val="BBF64C1D"/>
    <w:multiLevelType w:val="multilevel"/>
    <w:tmpl w:val="BBF64C1D"/>
    <w:lvl w:ilvl="0" w:tentative="0">
      <w:start w:val="1"/>
      <w:numFmt w:val="upperLetter"/>
      <w:pStyle w:val="38"/>
      <w:suff w:val="nothing"/>
      <w:lvlText w:val="附  录  %1"/>
      <w:lvlJc w:val="left"/>
      <w:pPr>
        <w:tabs>
          <w:tab w:val="left" w:pos="420"/>
        </w:tabs>
        <w:ind w:left="0" w:firstLine="0"/>
      </w:pPr>
      <w:rPr>
        <w:rFonts w:hint="default" w:ascii="黑体" w:hAnsi="黑体" w:eastAsia="黑体" w:cs="黑体"/>
        <w:b w:val="0"/>
        <w:bCs w:val="0"/>
        <w:sz w:val="28"/>
        <w:szCs w:val="24"/>
      </w:rPr>
    </w:lvl>
    <w:lvl w:ilvl="1" w:tentative="0">
      <w:start w:val="1"/>
      <w:numFmt w:val="decimal"/>
      <w:pStyle w:val="27"/>
      <w:suff w:val="space"/>
      <w:lvlText w:val="%1.%2 "/>
      <w:lvlJc w:val="left"/>
      <w:pPr>
        <w:tabs>
          <w:tab w:val="left" w:pos="0"/>
        </w:tabs>
        <w:ind w:left="567" w:hanging="567"/>
      </w:pPr>
      <w:rPr>
        <w:rFonts w:hint="default" w:ascii="黑体" w:hAnsi="黑体" w:eastAsia="黑体" w:cs="黑体"/>
        <w:sz w:val="24"/>
      </w:rPr>
    </w:lvl>
    <w:lvl w:ilvl="2" w:tentative="0">
      <w:start w:val="1"/>
      <w:numFmt w:val="decimal"/>
      <w:pStyle w:val="28"/>
      <w:suff w:val="space"/>
      <w:lvlText w:val="%1.%2.%3 "/>
      <w:lvlJc w:val="left"/>
      <w:pPr>
        <w:tabs>
          <w:tab w:val="left" w:pos="420"/>
        </w:tabs>
        <w:ind w:left="709" w:hanging="709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29"/>
      <w:suff w:val="space"/>
      <w:lvlText w:val="%1.%2.%3.%4 "/>
      <w:lvlJc w:val="left"/>
      <w:pPr>
        <w:tabs>
          <w:tab w:val="left" w:pos="420"/>
        </w:tabs>
        <w:ind w:left="850" w:hanging="850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BEEF3D2F"/>
    <w:multiLevelType w:val="multilevel"/>
    <w:tmpl w:val="BEEF3D2F"/>
    <w:lvl w:ilvl="0" w:tentative="0">
      <w:start w:val="1"/>
      <w:numFmt w:val="decimal"/>
      <w:suff w:val="space"/>
      <w:lvlText w:val="%1"/>
      <w:lvlJc w:val="left"/>
      <w:pPr>
        <w:tabs>
          <w:tab w:val="left" w:pos="420"/>
        </w:tabs>
        <w:ind w:left="432" w:hanging="432"/>
      </w:pPr>
      <w:rPr>
        <w:rFonts w:hint="default" w:ascii="宋体" w:hAnsi="宋体" w:eastAsia="宋体" w:cs="宋体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宋体" w:hAnsi="宋体" w:eastAsia="黑体" w:cs="黑体"/>
        <w:sz w:val="24"/>
        <w:szCs w:val="24"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420"/>
        </w:tabs>
        <w:ind w:left="864" w:hanging="864"/>
      </w:pPr>
      <w:rPr>
        <w:rFonts w:hint="default" w:ascii="宋体" w:hAnsi="宋体" w:eastAsia="宋体" w:cs="宋体"/>
        <w:sz w:val="24"/>
        <w:szCs w:val="24"/>
      </w:r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420"/>
        </w:tabs>
        <w:ind w:left="1008" w:hanging="1008"/>
      </w:pPr>
      <w:rPr>
        <w:rFonts w:hint="default" w:ascii="宋体" w:hAnsi="宋体" w:eastAsia="宋体" w:cs="宋体"/>
        <w:sz w:val="24"/>
        <w:szCs w:val="24"/>
      </w:r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space"/>
      <w:lvlText w:val="%1.%2.%3.%4.%5.%6.%7."/>
      <w:lvlJc w:val="left"/>
      <w:pPr>
        <w:tabs>
          <w:tab w:val="left" w:pos="420"/>
        </w:tabs>
        <w:ind w:left="1296" w:hanging="1296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BF6FAE38"/>
    <w:multiLevelType w:val="singleLevel"/>
    <w:tmpl w:val="BF6FAE38"/>
    <w:lvl w:ilvl="0" w:tentative="0">
      <w:start w:val="1"/>
      <w:numFmt w:val="lowerLetter"/>
      <w:pStyle w:val="23"/>
      <w:lvlText w:val="%1)"/>
      <w:lvlJc w:val="left"/>
      <w:pPr>
        <w:tabs>
          <w:tab w:val="left" w:pos="397"/>
        </w:tabs>
        <w:ind w:left="934" w:leftChars="0" w:hanging="454" w:firstLineChars="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5">
    <w:nsid w:val="CEFE1DBB"/>
    <w:multiLevelType w:val="singleLevel"/>
    <w:tmpl w:val="CEFE1DBB"/>
    <w:lvl w:ilvl="0" w:tentative="0">
      <w:start w:val="1"/>
      <w:numFmt w:val="bullet"/>
      <w:pStyle w:val="24"/>
      <w:lvlText w:val="•"/>
      <w:lvlJc w:val="left"/>
      <w:pPr>
        <w:tabs>
          <w:tab w:val="left" w:pos="1451"/>
        </w:tabs>
        <w:ind w:left="1952" w:leftChars="0" w:hanging="499" w:firstLineChars="0"/>
      </w:pPr>
      <w:rPr>
        <w:rFonts w:hint="default" w:ascii="华文中宋" w:hAnsi="华文中宋" w:eastAsia="华文中宋" w:cs="华文中宋"/>
        <w:sz w:val="24"/>
        <w:szCs w:val="24"/>
      </w:rPr>
    </w:lvl>
  </w:abstractNum>
  <w:abstractNum w:abstractNumId="6">
    <w:nsid w:val="DD76772A"/>
    <w:multiLevelType w:val="multilevel"/>
    <w:tmpl w:val="DD76772A"/>
    <w:lvl w:ilvl="0" w:tentative="0">
      <w:start w:val="1"/>
      <w:numFmt w:val="decimal"/>
      <w:pStyle w:val="2"/>
      <w:suff w:val="space"/>
      <w:lvlText w:val="%1 "/>
      <w:lvlJc w:val="left"/>
      <w:pPr>
        <w:tabs>
          <w:tab w:val="left" w:pos="420"/>
        </w:tabs>
        <w:ind w:left="432" w:hanging="432"/>
      </w:pPr>
      <w:rPr>
        <w:rFonts w:hint="default" w:ascii="黑体" w:hAnsi="黑体" w:eastAsia="黑体" w:cs="黑体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tabs>
          <w:tab w:val="left" w:pos="0"/>
        </w:tabs>
        <w:ind w:left="575" w:hanging="575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tabs>
          <w:tab w:val="left" w:pos="0"/>
        </w:tabs>
        <w:ind w:left="720" w:hanging="720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tabs>
          <w:tab w:val="left" w:pos="420"/>
        </w:tabs>
        <w:ind w:left="864" w:hanging="864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tabs>
          <w:tab w:val="left" w:pos="420"/>
        </w:tabs>
        <w:ind w:left="1008" w:hanging="1008"/>
      </w:pPr>
      <w:rPr>
        <w:rFonts w:hint="default" w:ascii="黑体" w:hAnsi="黑体" w:eastAsia="黑体" w:cs="黑体"/>
        <w:sz w:val="24"/>
        <w:szCs w:val="24"/>
      </w:rPr>
    </w:lvl>
    <w:lvl w:ilvl="5" w:tentative="0">
      <w:start w:val="1"/>
      <w:numFmt w:val="decimal"/>
      <w:pStyle w:val="7"/>
      <w:suff w:val="space"/>
      <w:lvlText w:val="%1.%2.%3.%4.%5.%6 "/>
      <w:lvlJc w:val="left"/>
      <w:pPr>
        <w:tabs>
          <w:tab w:val="left" w:pos="420"/>
        </w:tabs>
        <w:ind w:left="1151" w:hanging="1151"/>
      </w:pPr>
      <w:rPr>
        <w:rFonts w:hint="default" w:ascii="黑体" w:hAnsi="黑体" w:eastAsia="黑体" w:cs="黑体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DECE0DF3"/>
    <w:multiLevelType w:val="singleLevel"/>
    <w:tmpl w:val="DECE0DF3"/>
    <w:lvl w:ilvl="0" w:tentative="0">
      <w:start w:val="1"/>
      <w:numFmt w:val="decimal"/>
      <w:pStyle w:val="33"/>
      <w:lvlText w:val="%1)"/>
      <w:lvlJc w:val="left"/>
      <w:pPr>
        <w:ind w:left="1385" w:hanging="425"/>
      </w:pPr>
      <w:rPr>
        <w:rFonts w:hint="default"/>
      </w:rPr>
    </w:lvl>
  </w:abstractNum>
  <w:abstractNum w:abstractNumId="8">
    <w:nsid w:val="F9BD20AF"/>
    <w:multiLevelType w:val="singleLevel"/>
    <w:tmpl w:val="F9BD20AF"/>
    <w:lvl w:ilvl="0" w:tentative="0">
      <w:start w:val="1"/>
      <w:numFmt w:val="decimal"/>
      <w:suff w:val="nothing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9">
    <w:nsid w:val="1EBE0936"/>
    <w:multiLevelType w:val="singleLevel"/>
    <w:tmpl w:val="1EBE0936"/>
    <w:lvl w:ilvl="0" w:tentative="0">
      <w:start w:val="1"/>
      <w:numFmt w:val="none"/>
      <w:pStyle w:val="25"/>
      <w:lvlText w:val="——"/>
      <w:lvlJc w:val="left"/>
      <w:pPr>
        <w:tabs>
          <w:tab w:val="left" w:pos="499"/>
        </w:tabs>
        <w:ind w:left="998" w:leftChars="0" w:hanging="497" w:firstLineChars="0"/>
      </w:pPr>
      <w:rPr>
        <w:rFonts w:hint="default"/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9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1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8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F937B5"/>
    <w:rsid w:val="0F1DDC9D"/>
    <w:rsid w:val="0FFFB8C2"/>
    <w:rsid w:val="119479EF"/>
    <w:rsid w:val="1F6BBF7A"/>
    <w:rsid w:val="1FAF9044"/>
    <w:rsid w:val="25DF0940"/>
    <w:rsid w:val="27FFFFD5"/>
    <w:rsid w:val="28CF6F90"/>
    <w:rsid w:val="2B3B6A91"/>
    <w:rsid w:val="2DDC5369"/>
    <w:rsid w:val="2DEFC60F"/>
    <w:rsid w:val="2DF72A5B"/>
    <w:rsid w:val="2DFDEC1C"/>
    <w:rsid w:val="2E5A2162"/>
    <w:rsid w:val="307F673B"/>
    <w:rsid w:val="35F51294"/>
    <w:rsid w:val="36EB10B6"/>
    <w:rsid w:val="377DFE41"/>
    <w:rsid w:val="37FF92E3"/>
    <w:rsid w:val="3B9F4A75"/>
    <w:rsid w:val="3BE81941"/>
    <w:rsid w:val="3BFFE448"/>
    <w:rsid w:val="3DDF2B85"/>
    <w:rsid w:val="3DDF8021"/>
    <w:rsid w:val="3DF79C2B"/>
    <w:rsid w:val="3EAF2319"/>
    <w:rsid w:val="3F7501F6"/>
    <w:rsid w:val="3FD9AB2D"/>
    <w:rsid w:val="3FEF6134"/>
    <w:rsid w:val="45D9AC8F"/>
    <w:rsid w:val="49F19176"/>
    <w:rsid w:val="4BFF1131"/>
    <w:rsid w:val="4C77138E"/>
    <w:rsid w:val="4DB7BE7E"/>
    <w:rsid w:val="4F67628E"/>
    <w:rsid w:val="4F7EF7AB"/>
    <w:rsid w:val="4F9702DC"/>
    <w:rsid w:val="55DE5120"/>
    <w:rsid w:val="55FB763E"/>
    <w:rsid w:val="5C37CA58"/>
    <w:rsid w:val="5CFB5195"/>
    <w:rsid w:val="5E5F9D98"/>
    <w:rsid w:val="5EBD05B0"/>
    <w:rsid w:val="5F0FCBD1"/>
    <w:rsid w:val="5F7DDE7A"/>
    <w:rsid w:val="5FE416C2"/>
    <w:rsid w:val="5FECDE7A"/>
    <w:rsid w:val="5FF30FBD"/>
    <w:rsid w:val="66BF0D2F"/>
    <w:rsid w:val="6757B6AF"/>
    <w:rsid w:val="68FF9876"/>
    <w:rsid w:val="699B25CC"/>
    <w:rsid w:val="69AFE570"/>
    <w:rsid w:val="6B1D00D4"/>
    <w:rsid w:val="6BDB49F2"/>
    <w:rsid w:val="6BFDCE4B"/>
    <w:rsid w:val="6C7C0AB6"/>
    <w:rsid w:val="6DFB7A2B"/>
    <w:rsid w:val="6DFF34EF"/>
    <w:rsid w:val="6EE7B781"/>
    <w:rsid w:val="6F6FC9A9"/>
    <w:rsid w:val="6FFE9E3B"/>
    <w:rsid w:val="712D1203"/>
    <w:rsid w:val="73BFD0F9"/>
    <w:rsid w:val="73F5D7C2"/>
    <w:rsid w:val="75F754BE"/>
    <w:rsid w:val="773D3123"/>
    <w:rsid w:val="77BCCAFB"/>
    <w:rsid w:val="77DED100"/>
    <w:rsid w:val="77E9E414"/>
    <w:rsid w:val="77FF8A38"/>
    <w:rsid w:val="79E112D4"/>
    <w:rsid w:val="7A7FC372"/>
    <w:rsid w:val="7B43FFE8"/>
    <w:rsid w:val="7B9B0471"/>
    <w:rsid w:val="7BD768D1"/>
    <w:rsid w:val="7BEE8F0B"/>
    <w:rsid w:val="7BEFF5BF"/>
    <w:rsid w:val="7BFF3ADB"/>
    <w:rsid w:val="7BFF3F65"/>
    <w:rsid w:val="7C1FE6E5"/>
    <w:rsid w:val="7D7F6620"/>
    <w:rsid w:val="7DAF8A25"/>
    <w:rsid w:val="7DCFB262"/>
    <w:rsid w:val="7DD75856"/>
    <w:rsid w:val="7DDDC231"/>
    <w:rsid w:val="7DDF4E04"/>
    <w:rsid w:val="7E1B7B5D"/>
    <w:rsid w:val="7EA30293"/>
    <w:rsid w:val="7EAD9FDD"/>
    <w:rsid w:val="7EB7AD2D"/>
    <w:rsid w:val="7EEE5FE7"/>
    <w:rsid w:val="7EEF4960"/>
    <w:rsid w:val="7EFAD6A8"/>
    <w:rsid w:val="7EFE54CE"/>
    <w:rsid w:val="7EFFEC1E"/>
    <w:rsid w:val="7F53A9BD"/>
    <w:rsid w:val="7F7E357A"/>
    <w:rsid w:val="7F9DD4CD"/>
    <w:rsid w:val="7F9E0ABB"/>
    <w:rsid w:val="7FB531D8"/>
    <w:rsid w:val="7FC301C2"/>
    <w:rsid w:val="7FC30B05"/>
    <w:rsid w:val="7FCE5F89"/>
    <w:rsid w:val="7FCFF268"/>
    <w:rsid w:val="7FDA53D5"/>
    <w:rsid w:val="7FDCF650"/>
    <w:rsid w:val="7FDF3A0A"/>
    <w:rsid w:val="7FE3317A"/>
    <w:rsid w:val="7FF2A6F8"/>
    <w:rsid w:val="7FF72C8F"/>
    <w:rsid w:val="7FF7BACA"/>
    <w:rsid w:val="7FFBC978"/>
    <w:rsid w:val="7FFDF274"/>
    <w:rsid w:val="7FFFD65A"/>
    <w:rsid w:val="8F1E2791"/>
    <w:rsid w:val="9C3D7C83"/>
    <w:rsid w:val="9DFF3CC1"/>
    <w:rsid w:val="9F320984"/>
    <w:rsid w:val="9FBFAF03"/>
    <w:rsid w:val="9FEB5C4B"/>
    <w:rsid w:val="9FFC9644"/>
    <w:rsid w:val="9FFFC13C"/>
    <w:rsid w:val="A4F77FFD"/>
    <w:rsid w:val="AACF2FBA"/>
    <w:rsid w:val="ABDF7E64"/>
    <w:rsid w:val="AFBF0C5D"/>
    <w:rsid w:val="B4FFB176"/>
    <w:rsid w:val="B5E7A9D2"/>
    <w:rsid w:val="B67D2E35"/>
    <w:rsid w:val="B6F25390"/>
    <w:rsid w:val="B9F9A025"/>
    <w:rsid w:val="BB673E7E"/>
    <w:rsid w:val="BB6BDEC8"/>
    <w:rsid w:val="BBAC17E3"/>
    <w:rsid w:val="BBAF9B9B"/>
    <w:rsid w:val="BBDFC614"/>
    <w:rsid w:val="BBF8D271"/>
    <w:rsid w:val="BC0FEC00"/>
    <w:rsid w:val="BDFE1045"/>
    <w:rsid w:val="BEC0F7FD"/>
    <w:rsid w:val="BEFE941F"/>
    <w:rsid w:val="BF7F749B"/>
    <w:rsid w:val="BFBFEAF8"/>
    <w:rsid w:val="BFBFFC09"/>
    <w:rsid w:val="BFDE6677"/>
    <w:rsid w:val="BFF3120A"/>
    <w:rsid w:val="BFFE0213"/>
    <w:rsid w:val="BFFE4F8F"/>
    <w:rsid w:val="C1CF4028"/>
    <w:rsid w:val="C4AF32E1"/>
    <w:rsid w:val="CB7F512B"/>
    <w:rsid w:val="CBBF6B82"/>
    <w:rsid w:val="CBD087E0"/>
    <w:rsid w:val="CBFF6D0A"/>
    <w:rsid w:val="CCFF14ED"/>
    <w:rsid w:val="CFB749C4"/>
    <w:rsid w:val="CFFF9B4C"/>
    <w:rsid w:val="D07F32AC"/>
    <w:rsid w:val="D5C519EF"/>
    <w:rsid w:val="D6F7962B"/>
    <w:rsid w:val="D7DF031B"/>
    <w:rsid w:val="D7EB504C"/>
    <w:rsid w:val="DBBAD669"/>
    <w:rsid w:val="DD713920"/>
    <w:rsid w:val="DD7F4C0D"/>
    <w:rsid w:val="DDA8C550"/>
    <w:rsid w:val="DDFAA99A"/>
    <w:rsid w:val="DE2DA65A"/>
    <w:rsid w:val="DEB7478B"/>
    <w:rsid w:val="DF736062"/>
    <w:rsid w:val="DFCFE94B"/>
    <w:rsid w:val="DFEEEE44"/>
    <w:rsid w:val="DFFF50C9"/>
    <w:rsid w:val="E37F3A77"/>
    <w:rsid w:val="E65EFBD4"/>
    <w:rsid w:val="E7376431"/>
    <w:rsid w:val="E7F3A9DB"/>
    <w:rsid w:val="E7F77E99"/>
    <w:rsid w:val="E7FA3573"/>
    <w:rsid w:val="EB7768F3"/>
    <w:rsid w:val="EBCF8FA6"/>
    <w:rsid w:val="EBFB071A"/>
    <w:rsid w:val="EBFD5FCB"/>
    <w:rsid w:val="EBFF07D0"/>
    <w:rsid w:val="ED5F1FCF"/>
    <w:rsid w:val="EE9A7A41"/>
    <w:rsid w:val="EEEF144B"/>
    <w:rsid w:val="EF3DE2A8"/>
    <w:rsid w:val="EF3FAE07"/>
    <w:rsid w:val="EF7DA926"/>
    <w:rsid w:val="EF7E3780"/>
    <w:rsid w:val="EF976540"/>
    <w:rsid w:val="EFDB0192"/>
    <w:rsid w:val="EFEF870C"/>
    <w:rsid w:val="EFF335E2"/>
    <w:rsid w:val="EFFD7A92"/>
    <w:rsid w:val="F1F7D9E8"/>
    <w:rsid w:val="F3D3B812"/>
    <w:rsid w:val="F3FD07C6"/>
    <w:rsid w:val="F5A3CCBE"/>
    <w:rsid w:val="F5BBC55D"/>
    <w:rsid w:val="F6F6F9D2"/>
    <w:rsid w:val="F6FFCAB4"/>
    <w:rsid w:val="F7367992"/>
    <w:rsid w:val="F7ADDD7D"/>
    <w:rsid w:val="F7BD2EC0"/>
    <w:rsid w:val="F7FE09F6"/>
    <w:rsid w:val="F92DC8E1"/>
    <w:rsid w:val="FA95A0D6"/>
    <w:rsid w:val="FB6E8FB0"/>
    <w:rsid w:val="FBBC4B68"/>
    <w:rsid w:val="FBCF6724"/>
    <w:rsid w:val="FBFB21C2"/>
    <w:rsid w:val="FCFF4008"/>
    <w:rsid w:val="FDBDD339"/>
    <w:rsid w:val="FDFDD2D3"/>
    <w:rsid w:val="FE771A94"/>
    <w:rsid w:val="FE7BB7E1"/>
    <w:rsid w:val="FEBCBEBC"/>
    <w:rsid w:val="FEED558D"/>
    <w:rsid w:val="FEEFC797"/>
    <w:rsid w:val="FEF7B154"/>
    <w:rsid w:val="FEFDA6D8"/>
    <w:rsid w:val="FF0FD91E"/>
    <w:rsid w:val="FF13ADA2"/>
    <w:rsid w:val="FF17C92E"/>
    <w:rsid w:val="FF57F953"/>
    <w:rsid w:val="FF67C713"/>
    <w:rsid w:val="FF6B8767"/>
    <w:rsid w:val="FF7B7193"/>
    <w:rsid w:val="FF7E3C60"/>
    <w:rsid w:val="FFBD86E5"/>
    <w:rsid w:val="FFBF9B90"/>
    <w:rsid w:val="FFDD6295"/>
    <w:rsid w:val="FFDD9919"/>
    <w:rsid w:val="FFDF21A2"/>
    <w:rsid w:val="FFE51FD4"/>
    <w:rsid w:val="FFEEA8BC"/>
    <w:rsid w:val="FFFFB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00" w:lineRule="auto"/>
      <w:ind w:left="432" w:hanging="432" w:firstLineChars="0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hanging="575" w:firstLineChars="0"/>
      <w:outlineLvl w:val="1"/>
    </w:pPr>
    <w:rPr>
      <w:rFonts w:ascii="黑体" w:hAnsi="黑体" w:eastAsia="黑体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720" w:hanging="720" w:firstLineChars="0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00" w:lineRule="auto"/>
      <w:ind w:left="864" w:hanging="864" w:firstLineChars="0"/>
      <w:outlineLvl w:val="3"/>
    </w:pPr>
    <w:rPr>
      <w:rFonts w:ascii="Times New Roman" w:hAnsi="Times New Roman" w:eastAsia="黑体"/>
    </w:rPr>
  </w:style>
  <w:style w:type="paragraph" w:styleId="6">
    <w:name w:val="heading 5"/>
    <w:basedOn w:val="1"/>
    <w:next w:val="1"/>
    <w:link w:val="34"/>
    <w:unhideWhenUsed/>
    <w:qFormat/>
    <w:uiPriority w:val="0"/>
    <w:pPr>
      <w:keepNext/>
      <w:keepLines/>
      <w:numPr>
        <w:ilvl w:val="4"/>
        <w:numId w:val="1"/>
      </w:numPr>
      <w:spacing w:beforeLines="0" w:beforeAutospacing="0" w:afterLines="0" w:afterAutospacing="0" w:line="300" w:lineRule="auto"/>
      <w:ind w:left="1008" w:hanging="1008" w:firstLineChars="0"/>
      <w:outlineLvl w:val="4"/>
    </w:pPr>
    <w:rPr>
      <w:rFonts w:ascii="Times New Roman" w:hAnsi="Times New Roman" w:eastAsia="黑体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Lines="0" w:beforeAutospacing="0" w:afterLines="0" w:afterAutospacing="0" w:line="300" w:lineRule="auto"/>
      <w:ind w:left="1151" w:hanging="1151" w:firstLineChars="0"/>
      <w:outlineLvl w:val="5"/>
    </w:pPr>
    <w:rPr>
      <w:rFonts w:ascii="黑体" w:hAnsi="黑体" w:eastAsia="黑体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next w:val="12"/>
    <w:qFormat/>
    <w:uiPriority w:val="0"/>
    <w:pPr>
      <w:spacing w:line="360" w:lineRule="auto"/>
      <w:ind w:firstLine="200" w:firstLineChars="200"/>
    </w:pPr>
  </w:style>
  <w:style w:type="paragraph" w:styleId="12">
    <w:name w:val="caption"/>
    <w:basedOn w:val="1"/>
    <w:next w:val="1"/>
    <w:unhideWhenUsed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/>
    </w:rPr>
  </w:style>
  <w:style w:type="paragraph" w:styleId="13">
    <w:name w:val="annotation text"/>
    <w:qFormat/>
    <w:uiPriority w:val="0"/>
    <w:pPr>
      <w:jc w:val="left"/>
    </w:pPr>
    <w:rPr>
      <w:rFonts w:ascii="Calibri" w:hAnsi="Calibri" w:eastAsia="宋体" w:cs="Times New Roman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 w:firstLine="0" w:firstLineChars="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pPr>
      <w:ind w:firstLine="0" w:firstLineChars="0"/>
    </w:pPr>
    <w:rPr>
      <w:rFonts w:eastAsia="宋体" w:asciiTheme="minorEastAsia" w:hAnsiTheme="minorEastAsia"/>
    </w:rPr>
  </w:style>
  <w:style w:type="paragraph" w:styleId="18">
    <w:name w:val="toc 2"/>
    <w:basedOn w:val="1"/>
    <w:next w:val="1"/>
    <w:qFormat/>
    <w:uiPriority w:val="0"/>
    <w:pPr>
      <w:ind w:left="420" w:leftChars="200" w:firstLine="0" w:firstLineChars="0"/>
    </w:pPr>
  </w:style>
  <w:style w:type="table" w:styleId="20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文档标题"/>
    <w:basedOn w:val="1"/>
    <w:next w:val="1"/>
    <w:link w:val="36"/>
    <w:qFormat/>
    <w:uiPriority w:val="0"/>
    <w:pPr>
      <w:keepNext/>
      <w:keepLines/>
      <w:numPr>
        <w:ilvl w:val="0"/>
        <w:numId w:val="0"/>
      </w:numPr>
      <w:ind w:left="0" w:firstLine="0" w:firstLineChars="0"/>
      <w:jc w:val="center"/>
      <w:outlineLvl w:val="9"/>
    </w:pPr>
    <w:rPr>
      <w:rFonts w:ascii="Times New Roman" w:hAnsi="Times New Roman" w:eastAsia="黑体"/>
      <w:kern w:val="44"/>
      <w:sz w:val="28"/>
    </w:rPr>
  </w:style>
  <w:style w:type="paragraph" w:customStyle="1" w:styleId="23">
    <w:name w:val="1.1一级列项-编号"/>
    <w:basedOn w:val="1"/>
    <w:link w:val="42"/>
    <w:qFormat/>
    <w:uiPriority w:val="0"/>
    <w:pPr>
      <w:numPr>
        <w:ilvl w:val="0"/>
        <w:numId w:val="3"/>
      </w:numPr>
    </w:pPr>
    <w:rPr>
      <w:rFonts w:ascii="Times New Roman" w:hAnsi="Times New Roman" w:eastAsia="宋体"/>
    </w:rPr>
  </w:style>
  <w:style w:type="paragraph" w:customStyle="1" w:styleId="24">
    <w:name w:val="2.2二级列项-无编号"/>
    <w:basedOn w:val="1"/>
    <w:next w:val="1"/>
    <w:qFormat/>
    <w:uiPriority w:val="0"/>
    <w:pPr>
      <w:numPr>
        <w:ilvl w:val="0"/>
        <w:numId w:val="4"/>
      </w:numPr>
      <w:tabs>
        <w:tab w:val="left" w:pos="501"/>
      </w:tabs>
      <w:ind w:left="1457" w:hanging="499" w:firstLineChars="0"/>
      <w:jc w:val="left"/>
    </w:pPr>
    <w:rPr>
      <w:rFonts w:hint="eastAsia" w:ascii="Times New Roman" w:hAnsi="Times New Roman" w:eastAsia="宋体"/>
      <w:color w:val="auto"/>
    </w:rPr>
  </w:style>
  <w:style w:type="paragraph" w:customStyle="1" w:styleId="25">
    <w:name w:val="1.2一级列项-无编号"/>
    <w:basedOn w:val="1"/>
    <w:link w:val="41"/>
    <w:qFormat/>
    <w:uiPriority w:val="0"/>
    <w:pPr>
      <w:numPr>
        <w:ilvl w:val="0"/>
        <w:numId w:val="5"/>
      </w:numPr>
      <w:ind w:left="998" w:hanging="497" w:firstLineChars="0"/>
    </w:pPr>
    <w:rPr>
      <w:rFonts w:hint="eastAsia" w:ascii="Times New Roman" w:hAnsi="Times New Roman" w:eastAsia="宋体"/>
    </w:rPr>
  </w:style>
  <w:style w:type="paragraph" w:customStyle="1" w:styleId="26">
    <w:name w:val="3.2注-有编号注"/>
    <w:basedOn w:val="1"/>
    <w:qFormat/>
    <w:uiPriority w:val="0"/>
    <w:pPr>
      <w:numPr>
        <w:ilvl w:val="0"/>
        <w:numId w:val="6"/>
      </w:numPr>
      <w:spacing w:line="300" w:lineRule="auto"/>
      <w:ind w:left="1026" w:leftChars="0" w:hanging="578" w:firstLineChars="0"/>
    </w:pPr>
    <w:rPr>
      <w:rFonts w:ascii="Times New Roman" w:hAnsi="Times New Roman" w:eastAsia="宋体"/>
      <w:sz w:val="21"/>
    </w:rPr>
  </w:style>
  <w:style w:type="paragraph" w:customStyle="1" w:styleId="27">
    <w:name w:val="附录一级标题"/>
    <w:basedOn w:val="1"/>
    <w:next w:val="1"/>
    <w:qFormat/>
    <w:uiPriority w:val="0"/>
    <w:pPr>
      <w:keepNext/>
      <w:keepLines/>
      <w:numPr>
        <w:ilvl w:val="1"/>
        <w:numId w:val="7"/>
      </w:numPr>
      <w:tabs>
        <w:tab w:val="left" w:pos="420"/>
      </w:tabs>
      <w:spacing w:before="50" w:beforeLines="50" w:after="50" w:afterLines="50"/>
      <w:ind w:left="567" w:hanging="567" w:firstLineChars="0"/>
      <w:outlineLvl w:val="1"/>
    </w:pPr>
    <w:rPr>
      <w:rFonts w:ascii="黑体" w:hAnsi="黑体" w:eastAsia="黑体" w:cs="黑体"/>
      <w:kern w:val="44"/>
    </w:rPr>
  </w:style>
  <w:style w:type="paragraph" w:customStyle="1" w:styleId="28">
    <w:name w:val="附录二级标题"/>
    <w:basedOn w:val="1"/>
    <w:qFormat/>
    <w:uiPriority w:val="0"/>
    <w:pPr>
      <w:numPr>
        <w:ilvl w:val="2"/>
        <w:numId w:val="7"/>
      </w:numPr>
      <w:tabs>
        <w:tab w:val="left" w:pos="0"/>
        <w:tab w:val="clear" w:pos="420"/>
      </w:tabs>
      <w:ind w:left="709" w:hanging="709" w:firstLineChars="0"/>
      <w:outlineLvl w:val="2"/>
    </w:pPr>
    <w:rPr>
      <w:rFonts w:ascii="黑体" w:hAnsi="黑体" w:eastAsia="黑体"/>
      <w:bCs/>
    </w:rPr>
  </w:style>
  <w:style w:type="paragraph" w:customStyle="1" w:styleId="29">
    <w:name w:val="附录三级标题"/>
    <w:basedOn w:val="1"/>
    <w:qFormat/>
    <w:uiPriority w:val="0"/>
    <w:pPr>
      <w:numPr>
        <w:ilvl w:val="3"/>
        <w:numId w:val="7"/>
      </w:numPr>
      <w:ind w:left="850" w:hanging="850" w:firstLineChars="0"/>
      <w:outlineLvl w:val="3"/>
    </w:pPr>
    <w:rPr>
      <w:rFonts w:ascii="黑体" w:hAnsi="黑体" w:eastAsia="黑体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3">
    <w:name w:val="2.1二级列项-有编号"/>
    <w:basedOn w:val="1"/>
    <w:next w:val="1"/>
    <w:qFormat/>
    <w:uiPriority w:val="0"/>
    <w:pPr>
      <w:numPr>
        <w:ilvl w:val="0"/>
        <w:numId w:val="8"/>
      </w:numPr>
      <w:ind w:left="1385" w:hanging="425" w:firstLineChars="0"/>
    </w:pPr>
    <w:rPr>
      <w:rFonts w:hint="eastAsia" w:ascii="Times New Roman" w:hAnsi="Times New Roman" w:eastAsia="宋体"/>
    </w:rPr>
  </w:style>
  <w:style w:type="character" w:customStyle="1" w:styleId="34">
    <w:name w:val="标题 5 Char"/>
    <w:link w:val="6"/>
    <w:qFormat/>
    <w:uiPriority w:val="0"/>
    <w:rPr>
      <w:rFonts w:ascii="Times New Roman" w:hAnsi="Times New Roman" w:eastAsia="黑体"/>
    </w:rPr>
  </w:style>
  <w:style w:type="character" w:customStyle="1" w:styleId="35">
    <w:name w:val="标题 4 Char"/>
    <w:link w:val="5"/>
    <w:qFormat/>
    <w:uiPriority w:val="0"/>
    <w:rPr>
      <w:rFonts w:ascii="Times New Roman" w:hAnsi="Times New Roman" w:eastAsia="黑体"/>
    </w:rPr>
  </w:style>
  <w:style w:type="character" w:customStyle="1" w:styleId="36">
    <w:name w:val="文档标题 Char"/>
    <w:link w:val="22"/>
    <w:qFormat/>
    <w:uiPriority w:val="0"/>
    <w:rPr>
      <w:rFonts w:ascii="Times New Roman" w:hAnsi="Times New Roman" w:eastAsia="黑体"/>
      <w:kern w:val="44"/>
      <w:sz w:val="28"/>
    </w:rPr>
  </w:style>
  <w:style w:type="paragraph" w:customStyle="1" w:styleId="37">
    <w:name w:val="3.1注-无编号注"/>
    <w:basedOn w:val="1"/>
    <w:qFormat/>
    <w:uiPriority w:val="0"/>
    <w:pPr>
      <w:numPr>
        <w:ilvl w:val="0"/>
        <w:numId w:val="9"/>
      </w:numPr>
      <w:ind w:left="867" w:hanging="419" w:firstLineChars="0"/>
    </w:pPr>
    <w:rPr>
      <w:rFonts w:ascii="Times New Roman" w:hAnsi="Times New Roman" w:eastAsia="宋体"/>
      <w:sz w:val="21"/>
    </w:rPr>
  </w:style>
  <w:style w:type="paragraph" w:customStyle="1" w:styleId="38">
    <w:name w:val="附录标题"/>
    <w:basedOn w:val="1"/>
    <w:link w:val="39"/>
    <w:qFormat/>
    <w:uiPriority w:val="0"/>
    <w:pPr>
      <w:keepNext/>
      <w:keepLines/>
      <w:numPr>
        <w:ilvl w:val="0"/>
        <w:numId w:val="7"/>
      </w:numPr>
      <w:tabs>
        <w:tab w:val="left" w:pos="0"/>
        <w:tab w:val="clear" w:pos="420"/>
      </w:tabs>
      <w:spacing w:before="50" w:beforeLines="50" w:after="50" w:afterLines="50" w:line="300" w:lineRule="auto"/>
      <w:ind w:firstLine="0" w:firstLineChars="0"/>
      <w:jc w:val="center"/>
      <w:outlineLvl w:val="1"/>
    </w:pPr>
    <w:rPr>
      <w:rFonts w:ascii="黑体" w:hAnsi="黑体" w:eastAsia="黑体" w:cs="黑体"/>
      <w:kern w:val="44"/>
      <w:sz w:val="28"/>
    </w:rPr>
  </w:style>
  <w:style w:type="character" w:customStyle="1" w:styleId="39">
    <w:name w:val="附录标题 Char"/>
    <w:link w:val="38"/>
    <w:qFormat/>
    <w:uiPriority w:val="0"/>
    <w:rPr>
      <w:rFonts w:ascii="黑体" w:hAnsi="黑体" w:eastAsia="黑体" w:cs="黑体"/>
      <w:kern w:val="44"/>
      <w:sz w:val="28"/>
    </w:rPr>
  </w:style>
  <w:style w:type="paragraph" w:styleId="40">
    <w:name w:val="No Spacing"/>
    <w:qFormat/>
    <w:uiPriority w:val="1"/>
    <w:pPr>
      <w:spacing w:after="0" w:line="240" w:lineRule="auto"/>
    </w:pPr>
    <w:rPr>
      <w:rFonts w:ascii="Calibri" w:hAnsi="Calibri" w:eastAsia="宋体" w:cs="Times New Roman"/>
      <w:lang w:val="en-US" w:eastAsia="en-US" w:bidi="ar-SA"/>
    </w:rPr>
  </w:style>
  <w:style w:type="character" w:customStyle="1" w:styleId="41">
    <w:name w:val="1.2一级列项-无编号 Char"/>
    <w:link w:val="25"/>
    <w:qFormat/>
    <w:uiPriority w:val="0"/>
    <w:rPr>
      <w:rFonts w:hint="eastAsia" w:ascii="Times New Roman" w:hAnsi="Times New Roman" w:eastAsia="宋体"/>
    </w:rPr>
  </w:style>
  <w:style w:type="character" w:customStyle="1" w:styleId="42">
    <w:name w:val="1.1一级列项-编号 Char"/>
    <w:link w:val="23"/>
    <w:qFormat/>
    <w:uiPriority w:val="0"/>
    <w:rPr>
      <w:rFonts w:ascii="Times New Roman" w:hAnsi="Times New Roman" w:eastAsia="宋体"/>
    </w:rPr>
  </w:style>
  <w:style w:type="paragraph" w:customStyle="1" w:styleId="43">
    <w:name w:val="表正文"/>
    <w:basedOn w:val="1"/>
    <w:qFormat/>
    <w:uiPriority w:val="0"/>
    <w:pPr>
      <w:spacing w:line="0" w:lineRule="atLeast"/>
      <w:ind w:firstLine="0" w:firstLineChars="0"/>
      <w:jc w:val="center"/>
    </w:pPr>
    <w:rPr>
      <w:rFonts w:ascii="Times New Roman" w:hAnsi="Times New Roman" w:eastAsia="宋体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[BizSecLabel=BQFCMUREN0E2N0E1RkU0QzhEOUMwODcyNzRCNDE3NThDNDQzMkFDMkMyNzBCNjRDQjVBODM3RTczMEIzMEMwNUY2NkQwRDZGMzc5MzEyNDZCRUFCQzMzQTUxMDlBMzlFNzk4YTJkOWMwNzk5OTQ5NmJjYThhMGU5M2U4NWQwNTM3ZgAAAAAAAAAAAAAAAAAAAAAAAAAAAA==:MIIBTgIBAQIBBTAZGA8yMDI0MDkxODE5NDkwNFoSBjk5OTk5OQwO546L5qKm5aWHfDI0OTEMAAwAMCoMKOS4reWbveWNq+aYn+e9kee7nOmbhuWbouaciemZkOWFrOWPuHwxNzgwMjEwMC4MKuS4reWbveWNq+aYn+e9kee7nOmbhuWbouaciemZkOWFrOWPuHwxNzh8MAwAMAUKAQAxAAQgAAAAAAAAAAAAAAAAAAAAAAAAAAAAAAAAAAAAAAAAAAAKAQEwADCBiDAsAgEFAQH/BCQMIueOi+aipuWlh3wyNDkxfDIwMjQtMDktMTggMTk6NDk6MDQwLAIBBgEB/wQk6Lev5piO5piKfDI2MjN8MjAyNS0wNC0yNCAxOTozOToyM3wxMCoCAQcBAf8EIueOi+aipuWlh3wyNDkxfDIwMjQtMDktMTggMTk6NDk6MDQ=]</Template>
  <Company>系统院-系统设计部</Company>
  <Pages>8</Pages>
  <Words>571</Words>
  <Characters>676</Characters>
  <Lines>0</Lines>
  <Paragraphs>0</Paragraphs>
  <TotalTime>52</TotalTime>
  <ScaleCrop>false</ScaleCrop>
  <LinksUpToDate>false</LinksUpToDate>
  <CharactersWithSpaces>742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2024-04-20T01:38:00Z</dcterms:created>
  <dc:creator>ruijy</dc:creator>
  <cp:lastModifiedBy>ViSs0</cp:lastModifiedBy>
  <dcterms:modified xsi:type="dcterms:W3CDTF">2026-02-09T14:54:15Z</dcterms:modified>
  <dc:title>技术文件模板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56FE2AAF71F8A33425BB1567A4E856C6</vt:lpwstr>
  </property>
  <property fmtid="{D5CDD505-2E9C-101B-9397-08002B2CF9AE}" pid="3" name="KSOProductBuildVer">
    <vt:lpwstr>2052-12.1.25195.25195</vt:lpwstr>
  </property>
  <property fmtid="{D5CDD505-2E9C-101B-9397-08002B2CF9AE}" pid="4" name="KSOTemplateDocerSaveRecord">
    <vt:lpwstr>eyJoZGlkIjoiYmI1OTE1OWFmNjM2MDczYjc5ZDg1YmNkMGU3MDQxNGEiLCJ1c2VySWQiOiI0MzE5NjUzMjAifQ==</vt:lpwstr>
  </property>
</Properties>
</file>