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3070A" w14:textId="77777777" w:rsidR="00A66119" w:rsidRDefault="009E7164">
      <w:pPr>
        <w:jc w:val="center"/>
      </w:pPr>
      <w:r>
        <w:rPr>
          <w:rFonts w:ascii="黑体" w:eastAsia="黑体" w:hAnsi="黑体"/>
          <w:b/>
          <w:sz w:val="36"/>
        </w:rPr>
        <w:t>20</w:t>
      </w:r>
      <w:r>
        <w:rPr>
          <w:rFonts w:ascii="黑体" w:eastAsia="黑体" w:hAnsi="黑体"/>
          <w:b/>
          <w:sz w:val="36"/>
        </w:rPr>
        <w:t>讲</w:t>
      </w:r>
      <w:r>
        <w:rPr>
          <w:rFonts w:ascii="黑体" w:eastAsia="黑体" w:hAnsi="黑体"/>
          <w:b/>
          <w:sz w:val="36"/>
        </w:rPr>
        <w:t>AI</w:t>
      </w:r>
      <w:r>
        <w:rPr>
          <w:rFonts w:ascii="黑体" w:eastAsia="黑体" w:hAnsi="黑体"/>
          <w:b/>
          <w:sz w:val="36"/>
        </w:rPr>
        <w:t>提示词卡总册</w:t>
      </w:r>
    </w:p>
    <w:p w14:paraId="7A3209A2" w14:textId="77777777" w:rsidR="00A66119" w:rsidRDefault="009E7164">
      <w:pPr>
        <w:jc w:val="center"/>
      </w:pPr>
      <w:r>
        <w:rPr>
          <w:rFonts w:ascii="KaiTi" w:eastAsia="KaiTi" w:hAnsi="KaiTi"/>
          <w:color w:val="5A5A5A"/>
          <w:sz w:val="22"/>
        </w:rPr>
        <w:t>便于岗位学习、复制和统一审校</w:t>
      </w:r>
    </w:p>
    <w:p w14:paraId="6CA8877B" w14:textId="77777777" w:rsidR="00A66119" w:rsidRDefault="009E7164">
      <w:pPr>
        <w:ind w:firstLine="420"/>
      </w:pPr>
      <w:r>
        <w:t>本总册汇集</w:t>
      </w:r>
      <w:r>
        <w:t>20</w:t>
      </w:r>
      <w:r>
        <w:t>讲</w:t>
      </w:r>
      <w:r>
        <w:t>AI</w:t>
      </w:r>
      <w:r>
        <w:t>提示词卡，每讲包含适用岗位、使用场景、基础提示词、进阶提示词、禁止输入内容和审校要求。</w:t>
      </w:r>
    </w:p>
    <w:p w14:paraId="18626EA6" w14:textId="77777777" w:rsidR="00A66119" w:rsidRDefault="009E7164">
      <w:r>
        <w:br w:type="page"/>
      </w:r>
    </w:p>
    <w:p w14:paraId="133B9E9D" w14:textId="77777777" w:rsidR="00A66119" w:rsidRDefault="009E7164">
      <w:r>
        <w:rPr>
          <w:rFonts w:ascii="黑体" w:eastAsia="黑体" w:hAnsi="黑体"/>
          <w:b/>
          <w:color w:val="1F4E79"/>
          <w:sz w:val="28"/>
        </w:rPr>
        <w:t>第</w:t>
      </w:r>
      <w:r>
        <w:rPr>
          <w:rFonts w:ascii="黑体" w:eastAsia="黑体" w:hAnsi="黑体"/>
          <w:b/>
          <w:color w:val="1F4E79"/>
          <w:sz w:val="28"/>
        </w:rPr>
        <w:t>01</w:t>
      </w:r>
      <w:r>
        <w:rPr>
          <w:rFonts w:ascii="黑体" w:eastAsia="黑体" w:hAnsi="黑体"/>
          <w:b/>
          <w:color w:val="1F4E79"/>
          <w:sz w:val="28"/>
        </w:rPr>
        <w:t>讲</w:t>
      </w:r>
      <w:r>
        <w:rPr>
          <w:rFonts w:ascii="黑体" w:eastAsia="黑体" w:hAnsi="黑体"/>
          <w:b/>
          <w:color w:val="1F4E79"/>
          <w:sz w:val="28"/>
        </w:rPr>
        <w:t xml:space="preserve"> </w:t>
      </w:r>
      <w:r>
        <w:rPr>
          <w:rFonts w:ascii="黑体" w:eastAsia="黑体" w:hAnsi="黑体"/>
          <w:b/>
          <w:color w:val="1F4E79"/>
          <w:sz w:val="28"/>
        </w:rPr>
        <w:t>条例核心变化与行业新阶段</w:t>
      </w:r>
    </w:p>
    <w:p w14:paraId="7140AB5F" w14:textId="77777777" w:rsidR="00A66119" w:rsidRDefault="009E7164">
      <w:r>
        <w:rPr>
          <w:rFonts w:ascii="黑体" w:eastAsia="黑体" w:hAnsi="黑体"/>
          <w:b/>
          <w:sz w:val="24"/>
        </w:rPr>
        <w:t>适用岗位</w:t>
      </w:r>
    </w:p>
    <w:p w14:paraId="58FB6082" w14:textId="77777777" w:rsidR="00A66119" w:rsidRDefault="009E7164">
      <w:pPr>
        <w:ind w:firstLine="420"/>
      </w:pPr>
      <w:r>
        <w:t>管理层、政府事务、法务合规、战略规划、培训讲师</w:t>
      </w:r>
    </w:p>
    <w:p w14:paraId="3EB244F3" w14:textId="77777777" w:rsidR="00A66119" w:rsidRDefault="009E7164">
      <w:r>
        <w:rPr>
          <w:rFonts w:ascii="黑体" w:eastAsia="黑体" w:hAnsi="黑体"/>
          <w:b/>
          <w:sz w:val="24"/>
        </w:rPr>
        <w:t>适用场景</w:t>
      </w:r>
    </w:p>
    <w:p w14:paraId="580C036E" w14:textId="77777777" w:rsidR="00A66119" w:rsidRDefault="009E7164">
      <w:pPr>
        <w:ind w:firstLine="420"/>
      </w:pPr>
      <w:r>
        <w:t>用于生成条例核心变化对照表、管理层汇报、行业宣贯稿和四张表启动方案。</w:t>
      </w:r>
    </w:p>
    <w:p w14:paraId="5FEC750A" w14:textId="77777777" w:rsidR="00A66119" w:rsidRDefault="009E7164">
      <w:r>
        <w:rPr>
          <w:rFonts w:ascii="黑体" w:eastAsia="黑体" w:hAnsi="黑体"/>
          <w:b/>
          <w:sz w:val="24"/>
        </w:rPr>
        <w:t>基础提示词</w:t>
      </w:r>
    </w:p>
    <w:p w14:paraId="0D52F7EC" w14:textId="77777777" w:rsidR="00A66119" w:rsidRDefault="009E7164">
      <w:pPr>
        <w:spacing w:before="80" w:after="160"/>
        <w:ind w:left="170" w:right="170"/>
      </w:pPr>
      <w:r>
        <w:rPr>
          <w:rFonts w:ascii="Consolas" w:hAnsi="Consolas"/>
          <w:sz w:val="18"/>
        </w:rPr>
        <w:t>请基于新《供水条例》，为【单位类型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地区】生成一份《条例核心变化对照表》，从适用范围、政府责任、企业责任、水源保障、二供、农村供水、价格机制、数字化、应急管理、信息公开等维度，对比原有行业管理逻辑与新条例要求。输出表格，并列出企业近期应完成的前三项动作。</w:t>
      </w:r>
    </w:p>
    <w:p w14:paraId="42FDD2CE" w14:textId="77777777" w:rsidR="00A66119" w:rsidRDefault="009E7164">
      <w:r>
        <w:rPr>
          <w:rFonts w:ascii="黑体" w:eastAsia="黑体" w:hAnsi="黑体"/>
          <w:b/>
          <w:sz w:val="24"/>
        </w:rPr>
        <w:t>进阶提示词</w:t>
      </w:r>
    </w:p>
    <w:p w14:paraId="1E8CF9E9" w14:textId="77777777" w:rsidR="00A66119" w:rsidRDefault="009E7164">
      <w:pPr>
        <w:spacing w:before="80" w:after="160"/>
        <w:ind w:left="170" w:right="170"/>
      </w:pPr>
      <w:r>
        <w:rPr>
          <w:rFonts w:ascii="Consolas" w:hAnsi="Consolas"/>
          <w:sz w:val="18"/>
        </w:rPr>
        <w:t>请以【地区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公司】为对象，生成《新〈供水条例〉落地首轮工作方案》。要求包括：一、条例核心变化；二、对政府和企业责任的影响；三、四张表建设路径；四、</w:t>
      </w:r>
      <w:r>
        <w:rPr>
          <w:rFonts w:ascii="Consolas" w:hAnsi="Consolas"/>
          <w:sz w:val="18"/>
        </w:rPr>
        <w:t>30/90/180</w:t>
      </w:r>
      <w:r>
        <w:rPr>
          <w:rFonts w:ascii="Consolas" w:hAnsi="Consolas"/>
          <w:sz w:val="18"/>
        </w:rPr>
        <w:t>天工作安排；五、需政府协调事项；六、风险提示与证据链要求。输出要专业、务实、可落地。</w:t>
      </w:r>
    </w:p>
    <w:p w14:paraId="215C27A7" w14:textId="77777777" w:rsidR="00A66119" w:rsidRDefault="009E7164">
      <w:r>
        <w:rPr>
          <w:rFonts w:ascii="黑体" w:eastAsia="黑体" w:hAnsi="黑体"/>
          <w:b/>
          <w:sz w:val="24"/>
        </w:rPr>
        <w:t>审校要求</w:t>
      </w:r>
    </w:p>
    <w:p w14:paraId="6769FA7F" w14:textId="77777777" w:rsidR="00A66119" w:rsidRDefault="009E7164">
      <w:pPr>
        <w:ind w:firstLine="420"/>
      </w:pPr>
      <w:r>
        <w:t>重点核验条例条款表述、时间节点、责任主体、是否将行业建议误写为法定义务。</w:t>
      </w:r>
    </w:p>
    <w:p w14:paraId="67BBC941" w14:textId="77777777" w:rsidR="00A66119" w:rsidRDefault="009E7164">
      <w:r>
        <w:br w:type="page"/>
      </w:r>
    </w:p>
    <w:p w14:paraId="2A24AAC4" w14:textId="77777777" w:rsidR="00A66119" w:rsidRDefault="009E7164">
      <w:r>
        <w:rPr>
          <w:rFonts w:ascii="黑体" w:eastAsia="黑体" w:hAnsi="黑体"/>
          <w:b/>
          <w:color w:val="1F4E79"/>
          <w:sz w:val="28"/>
        </w:rPr>
        <w:t>第</w:t>
      </w:r>
      <w:r>
        <w:rPr>
          <w:rFonts w:ascii="黑体" w:eastAsia="黑体" w:hAnsi="黑体"/>
          <w:b/>
          <w:color w:val="1F4E79"/>
          <w:sz w:val="28"/>
        </w:rPr>
        <w:t>02</w:t>
      </w:r>
      <w:r>
        <w:rPr>
          <w:rFonts w:ascii="黑体" w:eastAsia="黑体" w:hAnsi="黑体"/>
          <w:b/>
          <w:color w:val="1F4E79"/>
          <w:sz w:val="28"/>
        </w:rPr>
        <w:t>讲</w:t>
      </w:r>
      <w:r>
        <w:rPr>
          <w:rFonts w:ascii="黑体" w:eastAsia="黑体" w:hAnsi="黑体"/>
          <w:b/>
          <w:color w:val="1F4E79"/>
          <w:sz w:val="28"/>
        </w:rPr>
        <w:t xml:space="preserve"> </w:t>
      </w:r>
      <w:r>
        <w:rPr>
          <w:rFonts w:ascii="黑体" w:eastAsia="黑体" w:hAnsi="黑体"/>
          <w:b/>
          <w:color w:val="1F4E79"/>
          <w:sz w:val="28"/>
        </w:rPr>
        <w:t>地方政府供水责任清单</w:t>
      </w:r>
    </w:p>
    <w:p w14:paraId="5BB7E71C" w14:textId="77777777" w:rsidR="00A66119" w:rsidRDefault="009E7164">
      <w:r>
        <w:rPr>
          <w:rFonts w:ascii="黑体" w:eastAsia="黑体" w:hAnsi="黑体"/>
          <w:b/>
          <w:sz w:val="24"/>
        </w:rPr>
        <w:t>适用岗位</w:t>
      </w:r>
    </w:p>
    <w:p w14:paraId="392A0912" w14:textId="77777777" w:rsidR="00A66119" w:rsidRDefault="009E7164">
      <w:pPr>
        <w:ind w:firstLine="420"/>
      </w:pPr>
      <w:r>
        <w:t>政府事务、综合管理、法务、规划投资、领导班子</w:t>
      </w:r>
    </w:p>
    <w:p w14:paraId="1CAAC099" w14:textId="77777777" w:rsidR="00A66119" w:rsidRDefault="009E7164">
      <w:r>
        <w:rPr>
          <w:rFonts w:ascii="黑体" w:eastAsia="黑体" w:hAnsi="黑体"/>
          <w:b/>
          <w:sz w:val="24"/>
        </w:rPr>
        <w:t>适用场景</w:t>
      </w:r>
    </w:p>
    <w:p w14:paraId="5DAB64E1" w14:textId="77777777" w:rsidR="00A66119" w:rsidRDefault="009E7164">
      <w:pPr>
        <w:ind w:firstLine="420"/>
      </w:pPr>
      <w:r>
        <w:t>用于生成政府责任清单、联席机制方案、部门协同表和政府汇报材料。</w:t>
      </w:r>
    </w:p>
    <w:p w14:paraId="1349E787" w14:textId="77777777" w:rsidR="00A66119" w:rsidRDefault="009E7164">
      <w:r>
        <w:rPr>
          <w:rFonts w:ascii="黑体" w:eastAsia="黑体" w:hAnsi="黑体"/>
          <w:b/>
          <w:sz w:val="24"/>
        </w:rPr>
        <w:t>基础提示词</w:t>
      </w:r>
    </w:p>
    <w:p w14:paraId="1543ED14" w14:textId="77777777" w:rsidR="00A66119" w:rsidRDefault="009E7164">
      <w:pPr>
        <w:spacing w:before="80" w:after="160"/>
        <w:ind w:left="170" w:right="170"/>
      </w:pPr>
      <w:r>
        <w:rPr>
          <w:rFonts w:ascii="Consolas" w:hAnsi="Consolas"/>
          <w:sz w:val="18"/>
        </w:rPr>
        <w:t>请为地方政府和供水企业共同使用，生成一份《地方政府供水责任清单》，围绕规划、预算、统筹协调、设施更新改造、二供组织、农村统管、应急供水、价格补偿、部门联动等事项，列出牵头部门、协同部门、企业配合事项、交付成果和证据材料。</w:t>
      </w:r>
    </w:p>
    <w:p w14:paraId="69EAD33B" w14:textId="77777777" w:rsidR="00A66119" w:rsidRDefault="009E7164">
      <w:r>
        <w:rPr>
          <w:rFonts w:ascii="黑体" w:eastAsia="黑体" w:hAnsi="黑体"/>
          <w:b/>
          <w:sz w:val="24"/>
        </w:rPr>
        <w:t>进阶提示词</w:t>
      </w:r>
    </w:p>
    <w:p w14:paraId="70B67CC3" w14:textId="77777777" w:rsidR="00A66119" w:rsidRDefault="009E7164">
      <w:pPr>
        <w:spacing w:before="80" w:after="160"/>
        <w:ind w:left="170" w:right="170"/>
      </w:pPr>
      <w:r>
        <w:rPr>
          <w:rFonts w:ascii="Consolas" w:hAnsi="Consolas"/>
          <w:sz w:val="18"/>
        </w:rPr>
        <w:t>请起草一份《新〈供水条例〉实施政府责任落实建议稿》，用于供水企业向地方政府汇报。要求突出地方政府主体责任，按规划、预算、统筹、改造、应急、价格补偿、二供、农村供水八类列明工作建议，并附首年行动清单。</w:t>
      </w:r>
    </w:p>
    <w:p w14:paraId="23DD281F" w14:textId="77777777" w:rsidR="00A66119" w:rsidRDefault="009E7164">
      <w:r>
        <w:rPr>
          <w:rFonts w:ascii="黑体" w:eastAsia="黑体" w:hAnsi="黑体"/>
          <w:b/>
          <w:sz w:val="24"/>
        </w:rPr>
        <w:t>审校要求</w:t>
      </w:r>
    </w:p>
    <w:p w14:paraId="7658FAA9" w14:textId="77777777" w:rsidR="00A66119" w:rsidRDefault="009E7164">
      <w:pPr>
        <w:ind w:firstLine="420"/>
      </w:pPr>
      <w:r>
        <w:t>重点审校是否符合当地部门职责设置，是否把企业职责误写为政府直接职责，是否有预算或财政表述过度承诺。</w:t>
      </w:r>
    </w:p>
    <w:p w14:paraId="4E951796" w14:textId="77777777" w:rsidR="00A66119" w:rsidRDefault="009E7164">
      <w:r>
        <w:br w:type="page"/>
      </w:r>
    </w:p>
    <w:p w14:paraId="48B6A870" w14:textId="77777777" w:rsidR="00A66119" w:rsidRDefault="009E7164">
      <w:r>
        <w:rPr>
          <w:rFonts w:ascii="黑体" w:eastAsia="黑体" w:hAnsi="黑体"/>
          <w:b/>
          <w:color w:val="1F4E79"/>
          <w:sz w:val="28"/>
        </w:rPr>
        <w:t>第</w:t>
      </w:r>
      <w:r>
        <w:rPr>
          <w:rFonts w:ascii="黑体" w:eastAsia="黑体" w:hAnsi="黑体"/>
          <w:b/>
          <w:color w:val="1F4E79"/>
          <w:sz w:val="28"/>
        </w:rPr>
        <w:t>03</w:t>
      </w:r>
      <w:r>
        <w:rPr>
          <w:rFonts w:ascii="黑体" w:eastAsia="黑体" w:hAnsi="黑体"/>
          <w:b/>
          <w:color w:val="1F4E79"/>
          <w:sz w:val="28"/>
        </w:rPr>
        <w:t>讲</w:t>
      </w:r>
      <w:r>
        <w:rPr>
          <w:rFonts w:ascii="黑体" w:eastAsia="黑体" w:hAnsi="黑体"/>
          <w:b/>
          <w:color w:val="1F4E79"/>
          <w:sz w:val="28"/>
        </w:rPr>
        <w:t xml:space="preserve"> </w:t>
      </w:r>
      <w:r>
        <w:rPr>
          <w:rFonts w:ascii="黑体" w:eastAsia="黑体" w:hAnsi="黑体"/>
          <w:b/>
          <w:color w:val="1F4E79"/>
          <w:sz w:val="28"/>
        </w:rPr>
        <w:t>公益性与经营性边界</w:t>
      </w:r>
    </w:p>
    <w:p w14:paraId="2268AD73" w14:textId="77777777" w:rsidR="00A66119" w:rsidRDefault="009E7164">
      <w:r>
        <w:rPr>
          <w:rFonts w:ascii="黑体" w:eastAsia="黑体" w:hAnsi="黑体"/>
          <w:b/>
          <w:sz w:val="24"/>
        </w:rPr>
        <w:t>适用岗位</w:t>
      </w:r>
    </w:p>
    <w:p w14:paraId="24D2E9AC" w14:textId="77777777" w:rsidR="00A66119" w:rsidRDefault="009E7164">
      <w:pPr>
        <w:ind w:firstLine="420"/>
      </w:pPr>
      <w:r>
        <w:t>管理层、战略、财务、法务、审计、政府事务</w:t>
      </w:r>
    </w:p>
    <w:p w14:paraId="4A5B3D9B" w14:textId="77777777" w:rsidR="00A66119" w:rsidRDefault="009E7164">
      <w:r>
        <w:rPr>
          <w:rFonts w:ascii="黑体" w:eastAsia="黑体" w:hAnsi="黑体"/>
          <w:b/>
          <w:sz w:val="24"/>
        </w:rPr>
        <w:t>适用场景</w:t>
      </w:r>
    </w:p>
    <w:p w14:paraId="29574025" w14:textId="77777777" w:rsidR="00A66119" w:rsidRDefault="009E7164">
      <w:pPr>
        <w:ind w:firstLine="420"/>
      </w:pPr>
      <w:r>
        <w:t>用于界定企业职责边界、公益事项成本、协同业务和政府兜底事项。</w:t>
      </w:r>
    </w:p>
    <w:p w14:paraId="1344A74E" w14:textId="77777777" w:rsidR="00A66119" w:rsidRDefault="009E7164">
      <w:r>
        <w:rPr>
          <w:rFonts w:ascii="黑体" w:eastAsia="黑体" w:hAnsi="黑体"/>
          <w:b/>
          <w:sz w:val="24"/>
        </w:rPr>
        <w:t>基础提示词</w:t>
      </w:r>
    </w:p>
    <w:p w14:paraId="4BD32956" w14:textId="77777777" w:rsidR="00A66119" w:rsidRDefault="009E7164">
      <w:pPr>
        <w:spacing w:before="80" w:after="160"/>
        <w:ind w:left="170" w:right="170"/>
      </w:pPr>
      <w:r>
        <w:rPr>
          <w:rFonts w:ascii="Consolas" w:hAnsi="Consolas"/>
          <w:sz w:val="18"/>
        </w:rPr>
        <w:t>请为供水企业生成一份《供水企业职责边界清单》，区分法定义务、政府应兜底事项、企业可协同开展事项、禁止或高风险事项。每项说明责任边界、成本归集方式、是否需政府协议或政策文件支持，并给出内部管理建议。</w:t>
      </w:r>
    </w:p>
    <w:p w14:paraId="7EE5A573" w14:textId="77777777" w:rsidR="00A66119" w:rsidRDefault="009E7164">
      <w:r>
        <w:rPr>
          <w:rFonts w:ascii="黑体" w:eastAsia="黑体" w:hAnsi="黑体"/>
          <w:b/>
          <w:sz w:val="24"/>
        </w:rPr>
        <w:t>进阶提示词</w:t>
      </w:r>
    </w:p>
    <w:p w14:paraId="4B092B7B" w14:textId="77777777" w:rsidR="00A66119" w:rsidRDefault="009E7164">
      <w:pPr>
        <w:spacing w:before="80" w:after="160"/>
        <w:ind w:left="170" w:right="170"/>
      </w:pPr>
      <w:r>
        <w:rPr>
          <w:rFonts w:ascii="Consolas" w:hAnsi="Consolas"/>
          <w:sz w:val="18"/>
        </w:rPr>
        <w:t>请为【公司】制定《公益性与经营性边界管理方案》。要求包括：基础供水法定义务、政策性亏损事项、政府购买服务事项、协同业务清单、市场化业务边界、反垄断和收费风险提示、内部审批流程。</w:t>
      </w:r>
    </w:p>
    <w:p w14:paraId="39D5ED85" w14:textId="77777777" w:rsidR="00A66119" w:rsidRDefault="009E7164">
      <w:r>
        <w:rPr>
          <w:rFonts w:ascii="黑体" w:eastAsia="黑体" w:hAnsi="黑体"/>
          <w:b/>
          <w:sz w:val="24"/>
        </w:rPr>
        <w:t>审校要求</w:t>
      </w:r>
    </w:p>
    <w:p w14:paraId="5F05C701" w14:textId="77777777" w:rsidR="00A66119" w:rsidRDefault="009E7164">
      <w:pPr>
        <w:ind w:firstLine="420"/>
      </w:pPr>
      <w:r>
        <w:t>重点核验是否将公益责任无限转嫁给企业，是否存在强制搭售、变相收费或不公平交易风险。</w:t>
      </w:r>
    </w:p>
    <w:p w14:paraId="7BB05A56" w14:textId="77777777" w:rsidR="00A66119" w:rsidRDefault="009E7164">
      <w:r>
        <w:br w:type="page"/>
      </w:r>
    </w:p>
    <w:p w14:paraId="37868171" w14:textId="77777777" w:rsidR="00A66119" w:rsidRDefault="009E7164">
      <w:r>
        <w:rPr>
          <w:rFonts w:ascii="黑体" w:eastAsia="黑体" w:hAnsi="黑体"/>
          <w:b/>
          <w:color w:val="1F4E79"/>
          <w:sz w:val="28"/>
        </w:rPr>
        <w:t>第</w:t>
      </w:r>
      <w:r>
        <w:rPr>
          <w:rFonts w:ascii="黑体" w:eastAsia="黑体" w:hAnsi="黑体"/>
          <w:b/>
          <w:color w:val="1F4E79"/>
          <w:sz w:val="28"/>
        </w:rPr>
        <w:t>04</w:t>
      </w:r>
      <w:r>
        <w:rPr>
          <w:rFonts w:ascii="黑体" w:eastAsia="黑体" w:hAnsi="黑体"/>
          <w:b/>
          <w:color w:val="1F4E79"/>
          <w:sz w:val="28"/>
        </w:rPr>
        <w:t>讲</w:t>
      </w:r>
      <w:r>
        <w:rPr>
          <w:rFonts w:ascii="黑体" w:eastAsia="黑体" w:hAnsi="黑体"/>
          <w:b/>
          <w:color w:val="1F4E79"/>
          <w:sz w:val="28"/>
        </w:rPr>
        <w:t xml:space="preserve"> </w:t>
      </w:r>
      <w:r>
        <w:rPr>
          <w:rFonts w:ascii="黑体" w:eastAsia="黑体" w:hAnsi="黑体"/>
          <w:b/>
          <w:color w:val="1F4E79"/>
          <w:sz w:val="28"/>
        </w:rPr>
        <w:t>从水源到龙头安全韧性</w:t>
      </w:r>
    </w:p>
    <w:p w14:paraId="3E208A9E" w14:textId="77777777" w:rsidR="00A66119" w:rsidRDefault="009E7164">
      <w:r>
        <w:rPr>
          <w:rFonts w:ascii="黑体" w:eastAsia="黑体" w:hAnsi="黑体"/>
          <w:b/>
          <w:sz w:val="24"/>
        </w:rPr>
        <w:t>适用岗位</w:t>
      </w:r>
    </w:p>
    <w:p w14:paraId="01729C94" w14:textId="77777777" w:rsidR="00A66119" w:rsidRDefault="009E7164">
      <w:pPr>
        <w:ind w:firstLine="420"/>
      </w:pPr>
      <w:r>
        <w:t>生产运行、水质中心、调度、安全应急、管网、二供</w:t>
      </w:r>
    </w:p>
    <w:p w14:paraId="24ED90B1" w14:textId="77777777" w:rsidR="00A66119" w:rsidRDefault="009E7164">
      <w:r>
        <w:rPr>
          <w:rFonts w:ascii="黑体" w:eastAsia="黑体" w:hAnsi="黑体"/>
          <w:b/>
          <w:sz w:val="24"/>
        </w:rPr>
        <w:t>适用场景</w:t>
      </w:r>
    </w:p>
    <w:p w14:paraId="48D48F3F" w14:textId="77777777" w:rsidR="00A66119" w:rsidRDefault="009E7164">
      <w:pPr>
        <w:ind w:firstLine="420"/>
      </w:pPr>
      <w:r>
        <w:t>用于生成全链条风险矩阵、应急演练计划、关键设施清单。</w:t>
      </w:r>
    </w:p>
    <w:p w14:paraId="1D884B07" w14:textId="77777777" w:rsidR="00A66119" w:rsidRDefault="009E7164">
      <w:r>
        <w:rPr>
          <w:rFonts w:ascii="黑体" w:eastAsia="黑体" w:hAnsi="黑体"/>
          <w:b/>
          <w:sz w:val="24"/>
        </w:rPr>
        <w:t>基础提示词</w:t>
      </w:r>
    </w:p>
    <w:p w14:paraId="10B31354" w14:textId="77777777" w:rsidR="00A66119" w:rsidRDefault="009E7164">
      <w:pPr>
        <w:spacing w:before="80" w:after="160"/>
        <w:ind w:left="170" w:right="170"/>
      </w:pPr>
      <w:r>
        <w:rPr>
          <w:rFonts w:ascii="Consolas" w:hAnsi="Consolas"/>
          <w:sz w:val="18"/>
        </w:rPr>
        <w:t>请生成一份《从水源到龙头安全风险矩阵》，覆盖水源、水厂、管网、二供、用户、应急六个环节。每个环节列出主要风险、触发场景、影响后果、预警信号、控制措施、责任部门、应急动作和证据链材料。</w:t>
      </w:r>
    </w:p>
    <w:p w14:paraId="40F93171" w14:textId="77777777" w:rsidR="00A66119" w:rsidRDefault="009E7164">
      <w:r>
        <w:rPr>
          <w:rFonts w:ascii="黑体" w:eastAsia="黑体" w:hAnsi="黑体"/>
          <w:b/>
          <w:sz w:val="24"/>
        </w:rPr>
        <w:t>进阶提示词</w:t>
      </w:r>
    </w:p>
    <w:p w14:paraId="32EA912C" w14:textId="77777777" w:rsidR="00A66119" w:rsidRDefault="009E7164">
      <w:pPr>
        <w:spacing w:before="80" w:after="160"/>
        <w:ind w:left="170" w:right="170"/>
      </w:pPr>
      <w:r>
        <w:rPr>
          <w:rFonts w:ascii="Consolas" w:hAnsi="Consolas"/>
          <w:sz w:val="18"/>
        </w:rPr>
        <w:t>请为【地区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公司】编制《供水安全韧性提升三年行动方案》，覆盖多水源互备、水厂工艺保障、主干管网互联、</w:t>
      </w:r>
      <w:r>
        <w:rPr>
          <w:rFonts w:ascii="Consolas" w:hAnsi="Consolas"/>
          <w:sz w:val="18"/>
        </w:rPr>
        <w:t>DMA</w:t>
      </w:r>
      <w:r>
        <w:rPr>
          <w:rFonts w:ascii="Consolas" w:hAnsi="Consolas"/>
          <w:sz w:val="18"/>
        </w:rPr>
        <w:t>漏损控制、二供安全、极端天气、网络安全、联合演练和信息公开。输出项目清单、责任分工和</w:t>
      </w:r>
      <w:r>
        <w:rPr>
          <w:rFonts w:ascii="Consolas" w:hAnsi="Consolas"/>
          <w:sz w:val="18"/>
        </w:rPr>
        <w:t>KPI</w:t>
      </w:r>
      <w:r>
        <w:rPr>
          <w:rFonts w:ascii="Consolas" w:hAnsi="Consolas"/>
          <w:sz w:val="18"/>
        </w:rPr>
        <w:t>。</w:t>
      </w:r>
    </w:p>
    <w:p w14:paraId="6BD005A5" w14:textId="77777777" w:rsidR="00A66119" w:rsidRDefault="009E7164">
      <w:r>
        <w:rPr>
          <w:rFonts w:ascii="黑体" w:eastAsia="黑体" w:hAnsi="黑体"/>
          <w:b/>
          <w:sz w:val="24"/>
        </w:rPr>
        <w:t>审校要求</w:t>
      </w:r>
    </w:p>
    <w:p w14:paraId="267581C8" w14:textId="77777777" w:rsidR="00A66119" w:rsidRDefault="009E7164">
      <w:pPr>
        <w:ind w:firstLine="420"/>
      </w:pPr>
      <w:r>
        <w:t>重点核验风险等级是否合理，应急措施是否符合公司实际能力，是否涉及未经证实的水质或安全事实。</w:t>
      </w:r>
    </w:p>
    <w:p w14:paraId="05008C48" w14:textId="77777777" w:rsidR="00A66119" w:rsidRDefault="009E7164">
      <w:r>
        <w:br w:type="page"/>
      </w:r>
    </w:p>
    <w:p w14:paraId="01126999" w14:textId="77777777" w:rsidR="00A66119" w:rsidRDefault="009E7164">
      <w:r>
        <w:rPr>
          <w:rFonts w:ascii="黑体" w:eastAsia="黑体" w:hAnsi="黑体"/>
          <w:b/>
          <w:color w:val="1F4E79"/>
          <w:sz w:val="28"/>
        </w:rPr>
        <w:t>第</w:t>
      </w:r>
      <w:r>
        <w:rPr>
          <w:rFonts w:ascii="黑体" w:eastAsia="黑体" w:hAnsi="黑体"/>
          <w:b/>
          <w:color w:val="1F4E79"/>
          <w:sz w:val="28"/>
        </w:rPr>
        <w:t>05</w:t>
      </w:r>
      <w:r>
        <w:rPr>
          <w:rFonts w:ascii="黑体" w:eastAsia="黑体" w:hAnsi="黑体"/>
          <w:b/>
          <w:color w:val="1F4E79"/>
          <w:sz w:val="28"/>
        </w:rPr>
        <w:t>讲</w:t>
      </w:r>
      <w:r>
        <w:rPr>
          <w:rFonts w:ascii="黑体" w:eastAsia="黑体" w:hAnsi="黑体"/>
          <w:b/>
          <w:color w:val="1F4E79"/>
          <w:sz w:val="28"/>
        </w:rPr>
        <w:t xml:space="preserve"> </w:t>
      </w:r>
      <w:r>
        <w:rPr>
          <w:rFonts w:ascii="黑体" w:eastAsia="黑体" w:hAnsi="黑体"/>
          <w:b/>
          <w:color w:val="1F4E79"/>
          <w:sz w:val="28"/>
        </w:rPr>
        <w:t>运营服务协议与合作模式衔接</w:t>
      </w:r>
    </w:p>
    <w:p w14:paraId="3A69B1FA" w14:textId="77777777" w:rsidR="00A66119" w:rsidRDefault="009E7164">
      <w:r>
        <w:rPr>
          <w:rFonts w:ascii="黑体" w:eastAsia="黑体" w:hAnsi="黑体"/>
          <w:b/>
          <w:sz w:val="24"/>
        </w:rPr>
        <w:t>适用岗位</w:t>
      </w:r>
    </w:p>
    <w:p w14:paraId="03DDA1C9" w14:textId="77777777" w:rsidR="00A66119" w:rsidRDefault="009E7164">
      <w:pPr>
        <w:ind w:firstLine="420"/>
      </w:pPr>
      <w:r>
        <w:t>法务、政府事务、运营管理、战略投资、财务</w:t>
      </w:r>
    </w:p>
    <w:p w14:paraId="6894526A" w14:textId="77777777" w:rsidR="00A66119" w:rsidRDefault="009E7164">
      <w:r>
        <w:rPr>
          <w:rFonts w:ascii="黑体" w:eastAsia="黑体" w:hAnsi="黑体"/>
          <w:b/>
          <w:sz w:val="24"/>
        </w:rPr>
        <w:t>适用场景</w:t>
      </w:r>
    </w:p>
    <w:p w14:paraId="1D2AA7C4" w14:textId="77777777" w:rsidR="00A66119" w:rsidRDefault="009E7164">
      <w:pPr>
        <w:ind w:firstLine="420"/>
      </w:pPr>
      <w:r>
        <w:t>用于起草运营服务协议目录、服务考核指标、协议附件清单。</w:t>
      </w:r>
    </w:p>
    <w:p w14:paraId="0872DC54" w14:textId="77777777" w:rsidR="00A66119" w:rsidRDefault="009E7164">
      <w:r>
        <w:rPr>
          <w:rFonts w:ascii="黑体" w:eastAsia="黑体" w:hAnsi="黑体"/>
          <w:b/>
          <w:sz w:val="24"/>
        </w:rPr>
        <w:t>基础提示词</w:t>
      </w:r>
    </w:p>
    <w:p w14:paraId="397B38FD" w14:textId="77777777" w:rsidR="00A66119" w:rsidRDefault="009E7164">
      <w:pPr>
        <w:spacing w:before="80" w:after="160"/>
        <w:ind w:left="170" w:right="170"/>
      </w:pPr>
      <w:r>
        <w:rPr>
          <w:rFonts w:ascii="Consolas" w:hAnsi="Consolas"/>
          <w:sz w:val="18"/>
        </w:rPr>
        <w:t>请生成一份《供水运营服务协议示范目录》，用于地方政府与供水企业签订或修订协议。内容应包括服务区域、服务对象、服务标准、水质水压、连续供水、信息公开、二供和农村供水、更新改造、价格补偿、考核评价、退出机制、争议解决及附件清单。</w:t>
      </w:r>
    </w:p>
    <w:p w14:paraId="47461DC6" w14:textId="77777777" w:rsidR="00A66119" w:rsidRDefault="009E7164">
      <w:r>
        <w:rPr>
          <w:rFonts w:ascii="黑体" w:eastAsia="黑体" w:hAnsi="黑体"/>
          <w:b/>
          <w:sz w:val="24"/>
        </w:rPr>
        <w:t>进阶提示词</w:t>
      </w:r>
    </w:p>
    <w:p w14:paraId="67F102EE" w14:textId="77777777" w:rsidR="00A66119" w:rsidRDefault="009E7164">
      <w:pPr>
        <w:spacing w:before="80" w:after="160"/>
        <w:ind w:left="170" w:right="170"/>
      </w:pPr>
      <w:r>
        <w:rPr>
          <w:rFonts w:ascii="Consolas" w:hAnsi="Consolas"/>
          <w:sz w:val="18"/>
        </w:rPr>
        <w:t>请为【地区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项目】起草《供水运营服务协议关键条款建议稿》。请分别列出政府责任、供水企业责任、用户服务承诺、价格与补偿衔接、项目更新改造、应急保障、考核和退出机制，并说明哪些内容适合作为附件。</w:t>
      </w:r>
    </w:p>
    <w:p w14:paraId="240A41AC" w14:textId="77777777" w:rsidR="00A66119" w:rsidRDefault="009E7164">
      <w:r>
        <w:rPr>
          <w:rFonts w:ascii="黑体" w:eastAsia="黑体" w:hAnsi="黑体"/>
          <w:b/>
          <w:sz w:val="24"/>
        </w:rPr>
        <w:t>审校要求</w:t>
      </w:r>
    </w:p>
    <w:p w14:paraId="38863BD3" w14:textId="77777777" w:rsidR="00A66119" w:rsidRDefault="009E7164">
      <w:pPr>
        <w:ind w:firstLine="420"/>
      </w:pPr>
      <w:r>
        <w:t>重点核验与既有特许经营、委托运营或地方授权文件是否冲突，协议中是否有超越法定程序的价格或补偿承诺。</w:t>
      </w:r>
    </w:p>
    <w:p w14:paraId="10B1ED6A" w14:textId="77777777" w:rsidR="00A66119" w:rsidRDefault="009E7164">
      <w:r>
        <w:br w:type="page"/>
      </w:r>
    </w:p>
    <w:p w14:paraId="14EDB43B" w14:textId="77777777" w:rsidR="00A66119" w:rsidRDefault="009E7164">
      <w:r>
        <w:rPr>
          <w:rFonts w:ascii="黑体" w:eastAsia="黑体" w:hAnsi="黑体"/>
          <w:b/>
          <w:color w:val="1F4E79"/>
          <w:sz w:val="28"/>
        </w:rPr>
        <w:t>第</w:t>
      </w:r>
      <w:r>
        <w:rPr>
          <w:rFonts w:ascii="黑体" w:eastAsia="黑体" w:hAnsi="黑体"/>
          <w:b/>
          <w:color w:val="1F4E79"/>
          <w:sz w:val="28"/>
        </w:rPr>
        <w:t>06</w:t>
      </w:r>
      <w:r>
        <w:rPr>
          <w:rFonts w:ascii="黑体" w:eastAsia="黑体" w:hAnsi="黑体"/>
          <w:b/>
          <w:color w:val="1F4E79"/>
          <w:sz w:val="28"/>
        </w:rPr>
        <w:t>讲</w:t>
      </w:r>
      <w:r>
        <w:rPr>
          <w:rFonts w:ascii="黑体" w:eastAsia="黑体" w:hAnsi="黑体"/>
          <w:b/>
          <w:color w:val="1F4E79"/>
          <w:sz w:val="28"/>
        </w:rPr>
        <w:t xml:space="preserve"> </w:t>
      </w:r>
      <w:r>
        <w:rPr>
          <w:rFonts w:ascii="黑体" w:eastAsia="黑体" w:hAnsi="黑体"/>
          <w:b/>
          <w:color w:val="1F4E79"/>
          <w:sz w:val="28"/>
        </w:rPr>
        <w:t>降本增效与服务升级</w:t>
      </w:r>
    </w:p>
    <w:p w14:paraId="7E28022A" w14:textId="77777777" w:rsidR="00A66119" w:rsidRDefault="009E7164">
      <w:r>
        <w:rPr>
          <w:rFonts w:ascii="黑体" w:eastAsia="黑体" w:hAnsi="黑体"/>
          <w:b/>
          <w:sz w:val="24"/>
        </w:rPr>
        <w:t>适用岗位</w:t>
      </w:r>
    </w:p>
    <w:p w14:paraId="5FE7F114" w14:textId="77777777" w:rsidR="00A66119" w:rsidRDefault="009E7164">
      <w:pPr>
        <w:ind w:firstLine="420"/>
      </w:pPr>
      <w:r>
        <w:t>运营管理、客服、管网、财务、绩效、人力资源</w:t>
      </w:r>
    </w:p>
    <w:p w14:paraId="601874CA" w14:textId="77777777" w:rsidR="00A66119" w:rsidRDefault="009E7164">
      <w:r>
        <w:rPr>
          <w:rFonts w:ascii="黑体" w:eastAsia="黑体" w:hAnsi="黑体"/>
          <w:b/>
          <w:sz w:val="24"/>
        </w:rPr>
        <w:t>适用场景</w:t>
      </w:r>
    </w:p>
    <w:p w14:paraId="25455222" w14:textId="77777777" w:rsidR="00A66119" w:rsidRDefault="009E7164">
      <w:pPr>
        <w:ind w:firstLine="420"/>
      </w:pPr>
      <w:r>
        <w:t>用于生成降本增效指标、服务标准时限、工单闭环流程。</w:t>
      </w:r>
    </w:p>
    <w:p w14:paraId="6F6CB9A4" w14:textId="77777777" w:rsidR="00A66119" w:rsidRDefault="009E7164">
      <w:r>
        <w:rPr>
          <w:rFonts w:ascii="黑体" w:eastAsia="黑体" w:hAnsi="黑体"/>
          <w:b/>
          <w:sz w:val="24"/>
        </w:rPr>
        <w:t>基础提示词</w:t>
      </w:r>
    </w:p>
    <w:p w14:paraId="391AB9DF" w14:textId="77777777" w:rsidR="00A66119" w:rsidRDefault="009E7164">
      <w:pPr>
        <w:spacing w:before="80" w:after="160"/>
        <w:ind w:left="170" w:right="170"/>
      </w:pPr>
      <w:r>
        <w:rPr>
          <w:rFonts w:ascii="Consolas" w:hAnsi="Consolas"/>
          <w:sz w:val="18"/>
        </w:rPr>
        <w:t>请为供水企业设计一套《降本增效与服务升级指标表》，指标应覆盖漏损率、能耗、抢修效率、报装时限、停水公告、投诉处理、满意度、信息公开、工单闭环等。请列出指标定义、数据来源、责任部门、目标值建议和改进措施。</w:t>
      </w:r>
    </w:p>
    <w:p w14:paraId="51596C10" w14:textId="77777777" w:rsidR="00A66119" w:rsidRDefault="009E7164">
      <w:r>
        <w:rPr>
          <w:rFonts w:ascii="黑体" w:eastAsia="黑体" w:hAnsi="黑体"/>
          <w:b/>
          <w:sz w:val="24"/>
        </w:rPr>
        <w:t>进阶提示词</w:t>
      </w:r>
    </w:p>
    <w:p w14:paraId="6E9389A9" w14:textId="77777777" w:rsidR="00A66119" w:rsidRDefault="009E7164">
      <w:pPr>
        <w:spacing w:before="80" w:after="160"/>
        <w:ind w:left="170" w:right="170"/>
      </w:pPr>
      <w:r>
        <w:rPr>
          <w:rFonts w:ascii="Consolas" w:hAnsi="Consolas"/>
          <w:sz w:val="18"/>
        </w:rPr>
        <w:t>请制定《供水企业降本增效与服务升级专项行动方案》。要求包括：管理目标、指标体系、重点项目、数字化支撑、人员培训、绩效考核、客户体验提升和月度复盘机制。</w:t>
      </w:r>
    </w:p>
    <w:p w14:paraId="2D150F28" w14:textId="77777777" w:rsidR="00A66119" w:rsidRDefault="009E7164">
      <w:r>
        <w:rPr>
          <w:rFonts w:ascii="黑体" w:eastAsia="黑体" w:hAnsi="黑体"/>
          <w:b/>
          <w:sz w:val="24"/>
        </w:rPr>
        <w:t>审校要求</w:t>
      </w:r>
    </w:p>
    <w:p w14:paraId="1BF347A0" w14:textId="77777777" w:rsidR="00A66119" w:rsidRDefault="009E7164">
      <w:pPr>
        <w:ind w:firstLine="420"/>
      </w:pPr>
      <w:r>
        <w:t>重点核验指标是否可获取、可量化、可考核，是否将不同部门不可控因素纳入单一部门</w:t>
      </w:r>
      <w:r>
        <w:t>KPI</w:t>
      </w:r>
      <w:r>
        <w:t>。</w:t>
      </w:r>
    </w:p>
    <w:p w14:paraId="5F0F93A6" w14:textId="77777777" w:rsidR="00A66119" w:rsidRDefault="009E7164">
      <w:r>
        <w:br w:type="page"/>
      </w:r>
    </w:p>
    <w:p w14:paraId="73A02EED" w14:textId="77777777" w:rsidR="00A66119" w:rsidRDefault="009E7164">
      <w:r>
        <w:rPr>
          <w:rFonts w:ascii="黑体" w:eastAsia="黑体" w:hAnsi="黑体"/>
          <w:b/>
          <w:color w:val="1F4E79"/>
          <w:sz w:val="28"/>
        </w:rPr>
        <w:t>第</w:t>
      </w:r>
      <w:r>
        <w:rPr>
          <w:rFonts w:ascii="黑体" w:eastAsia="黑体" w:hAnsi="黑体"/>
          <w:b/>
          <w:color w:val="1F4E79"/>
          <w:sz w:val="28"/>
        </w:rPr>
        <w:t>07</w:t>
      </w:r>
      <w:r>
        <w:rPr>
          <w:rFonts w:ascii="黑体" w:eastAsia="黑体" w:hAnsi="黑体"/>
          <w:b/>
          <w:color w:val="1F4E79"/>
          <w:sz w:val="28"/>
        </w:rPr>
        <w:t>讲</w:t>
      </w:r>
      <w:r>
        <w:rPr>
          <w:rFonts w:ascii="黑体" w:eastAsia="黑体" w:hAnsi="黑体"/>
          <w:b/>
          <w:color w:val="1F4E79"/>
          <w:sz w:val="28"/>
        </w:rPr>
        <w:t xml:space="preserve"> </w:t>
      </w:r>
      <w:r>
        <w:rPr>
          <w:rFonts w:ascii="黑体" w:eastAsia="黑体" w:hAnsi="黑体"/>
          <w:b/>
          <w:color w:val="1F4E79"/>
          <w:sz w:val="28"/>
        </w:rPr>
        <w:t>政府监管、社会监督与用户感知</w:t>
      </w:r>
    </w:p>
    <w:p w14:paraId="63354251" w14:textId="77777777" w:rsidR="00A66119" w:rsidRDefault="009E7164">
      <w:r>
        <w:rPr>
          <w:rFonts w:ascii="黑体" w:eastAsia="黑体" w:hAnsi="黑体"/>
          <w:b/>
          <w:sz w:val="24"/>
        </w:rPr>
        <w:t>适用岗位</w:t>
      </w:r>
    </w:p>
    <w:p w14:paraId="0D3DFFCF" w14:textId="77777777" w:rsidR="00A66119" w:rsidRDefault="009E7164">
      <w:pPr>
        <w:ind w:firstLine="420"/>
      </w:pPr>
      <w:r>
        <w:t>客服、综合、宣传、政府事务、运营管理</w:t>
      </w:r>
    </w:p>
    <w:p w14:paraId="1E8B6EA2" w14:textId="77777777" w:rsidR="00A66119" w:rsidRDefault="009E7164">
      <w:r>
        <w:rPr>
          <w:rFonts w:ascii="黑体" w:eastAsia="黑体" w:hAnsi="黑体"/>
          <w:b/>
          <w:sz w:val="24"/>
        </w:rPr>
        <w:t>适用场景</w:t>
      </w:r>
    </w:p>
    <w:p w14:paraId="66200CCC" w14:textId="77777777" w:rsidR="00A66119" w:rsidRDefault="009E7164">
      <w:pPr>
        <w:ind w:firstLine="420"/>
      </w:pPr>
      <w:r>
        <w:t>用于生成信息公开目录、投诉闭环表、用户感知评价表。</w:t>
      </w:r>
    </w:p>
    <w:p w14:paraId="7697E70A" w14:textId="77777777" w:rsidR="00A66119" w:rsidRDefault="009E7164">
      <w:r>
        <w:rPr>
          <w:rFonts w:ascii="黑体" w:eastAsia="黑体" w:hAnsi="黑体"/>
          <w:b/>
          <w:sz w:val="24"/>
        </w:rPr>
        <w:t>基础提示词</w:t>
      </w:r>
    </w:p>
    <w:p w14:paraId="3C877148" w14:textId="77777777" w:rsidR="00A66119" w:rsidRDefault="009E7164">
      <w:pPr>
        <w:spacing w:before="80" w:after="160"/>
        <w:ind w:left="170" w:right="170"/>
      </w:pPr>
      <w:r>
        <w:rPr>
          <w:rFonts w:ascii="Consolas" w:hAnsi="Consolas"/>
          <w:sz w:val="18"/>
        </w:rPr>
        <w:t>请生成一份《信息公开与社会监督目录》，用于供水企业落实新《供水条例》下的信息公开要求。内容包括公开事项、公开渠道、更新频次、责任部门、审核流程、用户反馈渠道和证据截图要求。</w:t>
      </w:r>
    </w:p>
    <w:p w14:paraId="33119A5E" w14:textId="77777777" w:rsidR="00A66119" w:rsidRDefault="009E7164">
      <w:r>
        <w:rPr>
          <w:rFonts w:ascii="黑体" w:eastAsia="黑体" w:hAnsi="黑体"/>
          <w:b/>
          <w:sz w:val="24"/>
        </w:rPr>
        <w:t>进阶提示词</w:t>
      </w:r>
    </w:p>
    <w:p w14:paraId="455BDF5D" w14:textId="77777777" w:rsidR="00A66119" w:rsidRDefault="009E7164">
      <w:pPr>
        <w:spacing w:before="80" w:after="160"/>
        <w:ind w:left="170" w:right="170"/>
      </w:pPr>
      <w:r>
        <w:rPr>
          <w:rFonts w:ascii="Consolas" w:hAnsi="Consolas"/>
          <w:sz w:val="18"/>
        </w:rPr>
        <w:t>请为【公司】编制《用户感知提升与社会监督闭环机制》。要求覆盖热线、工单、投诉、舆情、服务公开、水质公示、社区沟通、满意度评价和整改复盘，并输出月度看板指标。</w:t>
      </w:r>
    </w:p>
    <w:p w14:paraId="7094DD1B" w14:textId="77777777" w:rsidR="00A66119" w:rsidRDefault="009E7164">
      <w:r>
        <w:rPr>
          <w:rFonts w:ascii="黑体" w:eastAsia="黑体" w:hAnsi="黑体"/>
          <w:b/>
          <w:sz w:val="24"/>
        </w:rPr>
        <w:t>审校要求</w:t>
      </w:r>
    </w:p>
    <w:p w14:paraId="19F34B59" w14:textId="77777777" w:rsidR="00A66119" w:rsidRDefault="009E7164">
      <w:pPr>
        <w:ind w:firstLine="420"/>
      </w:pPr>
      <w:r>
        <w:t>重点核验公开内容是否经过授权和审核，是否泄露个人信息、敏感设施信息或未经确认的水质数据。</w:t>
      </w:r>
    </w:p>
    <w:p w14:paraId="259E5672" w14:textId="77777777" w:rsidR="00A66119" w:rsidRDefault="009E7164">
      <w:r>
        <w:br w:type="page"/>
      </w:r>
    </w:p>
    <w:p w14:paraId="46672755" w14:textId="77777777" w:rsidR="00A66119" w:rsidRDefault="009E7164">
      <w:r>
        <w:rPr>
          <w:rFonts w:ascii="黑体" w:eastAsia="黑体" w:hAnsi="黑体"/>
          <w:b/>
          <w:color w:val="1F4E79"/>
          <w:sz w:val="28"/>
        </w:rPr>
        <w:t>第</w:t>
      </w:r>
      <w:r>
        <w:rPr>
          <w:rFonts w:ascii="黑体" w:eastAsia="黑体" w:hAnsi="黑体"/>
          <w:b/>
          <w:color w:val="1F4E79"/>
          <w:sz w:val="28"/>
        </w:rPr>
        <w:t>08</w:t>
      </w:r>
      <w:r>
        <w:rPr>
          <w:rFonts w:ascii="黑体" w:eastAsia="黑体" w:hAnsi="黑体"/>
          <w:b/>
          <w:color w:val="1F4E79"/>
          <w:sz w:val="28"/>
        </w:rPr>
        <w:t>讲</w:t>
      </w:r>
      <w:r>
        <w:rPr>
          <w:rFonts w:ascii="黑体" w:eastAsia="黑体" w:hAnsi="黑体"/>
          <w:b/>
          <w:color w:val="1F4E79"/>
          <w:sz w:val="28"/>
        </w:rPr>
        <w:t xml:space="preserve"> </w:t>
      </w:r>
      <w:r>
        <w:rPr>
          <w:rFonts w:ascii="黑体" w:eastAsia="黑体" w:hAnsi="黑体"/>
          <w:b/>
          <w:color w:val="1F4E79"/>
          <w:sz w:val="28"/>
        </w:rPr>
        <w:t>数字化与</w:t>
      </w:r>
      <w:r>
        <w:rPr>
          <w:rFonts w:ascii="黑体" w:eastAsia="黑体" w:hAnsi="黑体"/>
          <w:b/>
          <w:color w:val="1F4E79"/>
          <w:sz w:val="28"/>
        </w:rPr>
        <w:t>AI</w:t>
      </w:r>
      <w:r>
        <w:rPr>
          <w:rFonts w:ascii="黑体" w:eastAsia="黑体" w:hAnsi="黑体"/>
          <w:b/>
          <w:color w:val="1F4E79"/>
          <w:sz w:val="28"/>
        </w:rPr>
        <w:t>赋能</w:t>
      </w:r>
    </w:p>
    <w:p w14:paraId="7E5CD280" w14:textId="77777777" w:rsidR="00A66119" w:rsidRDefault="009E7164">
      <w:r>
        <w:rPr>
          <w:rFonts w:ascii="黑体" w:eastAsia="黑体" w:hAnsi="黑体"/>
          <w:b/>
          <w:sz w:val="24"/>
        </w:rPr>
        <w:t>适用岗位</w:t>
      </w:r>
    </w:p>
    <w:p w14:paraId="4A04648C" w14:textId="77777777" w:rsidR="00A66119" w:rsidRDefault="009E7164">
      <w:pPr>
        <w:ind w:firstLine="420"/>
      </w:pPr>
      <w:r>
        <w:t>信息化、运营、财务、客服、生产调度、数据治理</w:t>
      </w:r>
    </w:p>
    <w:p w14:paraId="259225DA" w14:textId="77777777" w:rsidR="00A66119" w:rsidRDefault="009E7164">
      <w:r>
        <w:rPr>
          <w:rFonts w:ascii="黑体" w:eastAsia="黑体" w:hAnsi="黑体"/>
          <w:b/>
          <w:sz w:val="24"/>
        </w:rPr>
        <w:t>适用场景</w:t>
      </w:r>
    </w:p>
    <w:p w14:paraId="72C2F19C" w14:textId="77777777" w:rsidR="00A66119" w:rsidRDefault="009E7164">
      <w:pPr>
        <w:ind w:firstLine="420"/>
      </w:pPr>
      <w:r>
        <w:t>用于生成数字化优先级清单、</w:t>
      </w:r>
      <w:r>
        <w:t>AI</w:t>
      </w:r>
      <w:r>
        <w:t>应用场景、数据治理责任表。</w:t>
      </w:r>
    </w:p>
    <w:p w14:paraId="3BBBF092" w14:textId="77777777" w:rsidR="00A66119" w:rsidRDefault="009E7164">
      <w:r>
        <w:rPr>
          <w:rFonts w:ascii="黑体" w:eastAsia="黑体" w:hAnsi="黑体"/>
          <w:b/>
          <w:sz w:val="24"/>
        </w:rPr>
        <w:t>基础提示词</w:t>
      </w:r>
    </w:p>
    <w:p w14:paraId="3408F778" w14:textId="77777777" w:rsidR="00A66119" w:rsidRDefault="009E7164">
      <w:pPr>
        <w:spacing w:before="80" w:after="160"/>
        <w:ind w:left="170" w:right="170"/>
      </w:pPr>
      <w:r>
        <w:rPr>
          <w:rFonts w:ascii="Consolas" w:hAnsi="Consolas"/>
          <w:sz w:val="18"/>
        </w:rPr>
        <w:t>请为一家县域供水企业生成《数字化项目优先级清单》，从业务价值、实施难度、投入规模、数据基础、风险控制和短期见效程度评估</w:t>
      </w:r>
      <w:r>
        <w:rPr>
          <w:rFonts w:ascii="Consolas" w:hAnsi="Consolas"/>
          <w:sz w:val="18"/>
        </w:rPr>
        <w:t>GIS</w:t>
      </w:r>
      <w:r>
        <w:rPr>
          <w:rFonts w:ascii="Consolas" w:hAnsi="Consolas"/>
          <w:sz w:val="18"/>
        </w:rPr>
        <w:t>、</w:t>
      </w:r>
      <w:r>
        <w:rPr>
          <w:rFonts w:ascii="Consolas" w:hAnsi="Consolas"/>
          <w:sz w:val="18"/>
        </w:rPr>
        <w:t>SCADA</w:t>
      </w:r>
      <w:r>
        <w:rPr>
          <w:rFonts w:ascii="Consolas" w:hAnsi="Consolas"/>
          <w:sz w:val="18"/>
        </w:rPr>
        <w:t>、</w:t>
      </w:r>
      <w:r>
        <w:rPr>
          <w:rFonts w:ascii="Consolas" w:hAnsi="Consolas"/>
          <w:sz w:val="18"/>
        </w:rPr>
        <w:t>DMA</w:t>
      </w:r>
      <w:r>
        <w:rPr>
          <w:rFonts w:ascii="Consolas" w:hAnsi="Consolas"/>
          <w:sz w:val="18"/>
        </w:rPr>
        <w:t>、热线工单、智能水表、二供远程监控、</w:t>
      </w:r>
      <w:r>
        <w:rPr>
          <w:rFonts w:ascii="Consolas" w:hAnsi="Consolas"/>
          <w:sz w:val="18"/>
        </w:rPr>
        <w:t>AI</w:t>
      </w:r>
      <w:r>
        <w:rPr>
          <w:rFonts w:ascii="Consolas" w:hAnsi="Consolas"/>
          <w:sz w:val="18"/>
        </w:rPr>
        <w:t>法规助手、成本台账系统等项目，给出三年实施路径。</w:t>
      </w:r>
    </w:p>
    <w:p w14:paraId="570A75AF" w14:textId="77777777" w:rsidR="00A66119" w:rsidRDefault="009E7164">
      <w:r>
        <w:rPr>
          <w:rFonts w:ascii="黑体" w:eastAsia="黑体" w:hAnsi="黑体"/>
          <w:b/>
          <w:sz w:val="24"/>
        </w:rPr>
        <w:t>进阶提示词</w:t>
      </w:r>
    </w:p>
    <w:p w14:paraId="4751922A" w14:textId="77777777" w:rsidR="00A66119" w:rsidRDefault="009E7164">
      <w:pPr>
        <w:spacing w:before="80" w:after="160"/>
        <w:ind w:left="170" w:right="170"/>
      </w:pPr>
      <w:r>
        <w:rPr>
          <w:rFonts w:ascii="Consolas" w:hAnsi="Consolas"/>
          <w:sz w:val="18"/>
        </w:rPr>
        <w:t>请设计《供水企业</w:t>
      </w:r>
      <w:r>
        <w:rPr>
          <w:rFonts w:ascii="Consolas" w:hAnsi="Consolas"/>
          <w:sz w:val="18"/>
        </w:rPr>
        <w:t>AI</w:t>
      </w:r>
      <w:r>
        <w:rPr>
          <w:rFonts w:ascii="Consolas" w:hAnsi="Consolas"/>
          <w:sz w:val="18"/>
        </w:rPr>
        <w:t>辅助管理应用方案》，包括法规拆解、合同审校、投诉聚类、成本归集、项目测算、二供风险识别、舆情问答库和证据链管理。请列明数据输入边界、人工复核流程和信息安全要求。</w:t>
      </w:r>
    </w:p>
    <w:p w14:paraId="1F613C10" w14:textId="77777777" w:rsidR="00A66119" w:rsidRDefault="009E7164">
      <w:r>
        <w:rPr>
          <w:rFonts w:ascii="黑体" w:eastAsia="黑体" w:hAnsi="黑体"/>
          <w:b/>
          <w:sz w:val="24"/>
        </w:rPr>
        <w:t>审校要求</w:t>
      </w:r>
    </w:p>
    <w:p w14:paraId="7049ED61" w14:textId="77777777" w:rsidR="00A66119" w:rsidRDefault="009E7164">
      <w:pPr>
        <w:ind w:firstLine="420"/>
      </w:pPr>
      <w:r>
        <w:t>重点核验是否输入敏感数据，是否将</w:t>
      </w:r>
      <w:r>
        <w:t>AI</w:t>
      </w:r>
      <w:r>
        <w:t>输出直接作为最终决策，是否涉及生产控制系统不当联网。</w:t>
      </w:r>
    </w:p>
    <w:p w14:paraId="5F248B96" w14:textId="77777777" w:rsidR="00A66119" w:rsidRDefault="009E7164">
      <w:r>
        <w:br w:type="page"/>
      </w:r>
    </w:p>
    <w:p w14:paraId="180BE22B" w14:textId="77777777" w:rsidR="00A66119" w:rsidRDefault="009E7164">
      <w:r>
        <w:rPr>
          <w:rFonts w:ascii="黑体" w:eastAsia="黑体" w:hAnsi="黑体"/>
          <w:b/>
          <w:color w:val="1F4E79"/>
          <w:sz w:val="28"/>
        </w:rPr>
        <w:t>第</w:t>
      </w:r>
      <w:r>
        <w:rPr>
          <w:rFonts w:ascii="黑体" w:eastAsia="黑体" w:hAnsi="黑体"/>
          <w:b/>
          <w:color w:val="1F4E79"/>
          <w:sz w:val="28"/>
        </w:rPr>
        <w:t>09</w:t>
      </w:r>
      <w:r>
        <w:rPr>
          <w:rFonts w:ascii="黑体" w:eastAsia="黑体" w:hAnsi="黑体"/>
          <w:b/>
          <w:color w:val="1F4E79"/>
          <w:sz w:val="28"/>
        </w:rPr>
        <w:t>讲</w:t>
      </w:r>
      <w:r>
        <w:rPr>
          <w:rFonts w:ascii="黑体" w:eastAsia="黑体" w:hAnsi="黑体"/>
          <w:b/>
          <w:color w:val="1F4E79"/>
          <w:sz w:val="28"/>
        </w:rPr>
        <w:t xml:space="preserve"> </w:t>
      </w:r>
      <w:r>
        <w:rPr>
          <w:rFonts w:ascii="黑体" w:eastAsia="黑体" w:hAnsi="黑体"/>
          <w:b/>
          <w:color w:val="1F4E79"/>
          <w:sz w:val="28"/>
        </w:rPr>
        <w:t>二供分类接管</w:t>
      </w:r>
    </w:p>
    <w:p w14:paraId="1AF05BF2" w14:textId="77777777" w:rsidR="00A66119" w:rsidRDefault="009E7164">
      <w:r>
        <w:rPr>
          <w:rFonts w:ascii="黑体" w:eastAsia="黑体" w:hAnsi="黑体"/>
          <w:b/>
          <w:sz w:val="24"/>
        </w:rPr>
        <w:t>适用岗位</w:t>
      </w:r>
    </w:p>
    <w:p w14:paraId="120421F7" w14:textId="77777777" w:rsidR="00A66119" w:rsidRDefault="009E7164">
      <w:pPr>
        <w:ind w:firstLine="420"/>
      </w:pPr>
      <w:r>
        <w:t>二供管理、工程、客服、政府事务、法务、物业协同</w:t>
      </w:r>
    </w:p>
    <w:p w14:paraId="4397CC68" w14:textId="77777777" w:rsidR="00A66119" w:rsidRDefault="009E7164">
      <w:r>
        <w:rPr>
          <w:rFonts w:ascii="黑体" w:eastAsia="黑体" w:hAnsi="黑体"/>
          <w:b/>
          <w:sz w:val="24"/>
        </w:rPr>
        <w:t>适用场景</w:t>
      </w:r>
    </w:p>
    <w:p w14:paraId="31899D28" w14:textId="77777777" w:rsidR="00A66119" w:rsidRDefault="009E7164">
      <w:pPr>
        <w:ind w:firstLine="420"/>
      </w:pPr>
      <w:r>
        <w:t>用于生成二供分类接管指引、接管前五审表、移交清单。</w:t>
      </w:r>
    </w:p>
    <w:p w14:paraId="075EC62D" w14:textId="77777777" w:rsidR="00A66119" w:rsidRDefault="009E7164">
      <w:r>
        <w:rPr>
          <w:rFonts w:ascii="黑体" w:eastAsia="黑体" w:hAnsi="黑体"/>
          <w:b/>
          <w:sz w:val="24"/>
        </w:rPr>
        <w:t>基础提示词</w:t>
      </w:r>
    </w:p>
    <w:p w14:paraId="59E55A21" w14:textId="77777777" w:rsidR="00A66119" w:rsidRDefault="009E7164">
      <w:pPr>
        <w:spacing w:before="80" w:after="160"/>
        <w:ind w:left="170" w:right="170"/>
      </w:pPr>
      <w:r>
        <w:rPr>
          <w:rFonts w:ascii="Consolas" w:hAnsi="Consolas"/>
          <w:sz w:val="18"/>
        </w:rPr>
        <w:t>请生成一份《二供分类接管指引》，将二供项目分为直接接管类、整改后接管类、先监管后接管类、暂缓接管类。请列出每类判定条件、接管前五审内容、政府责任、物业责任、水司责任、用户沟通要求和移交材料清单。</w:t>
      </w:r>
    </w:p>
    <w:p w14:paraId="4EBF7D27" w14:textId="77777777" w:rsidR="00A66119" w:rsidRDefault="009E7164">
      <w:r>
        <w:rPr>
          <w:rFonts w:ascii="黑体" w:eastAsia="黑体" w:hAnsi="黑体"/>
          <w:b/>
          <w:sz w:val="24"/>
        </w:rPr>
        <w:t>进阶提示词</w:t>
      </w:r>
    </w:p>
    <w:p w14:paraId="233120DA" w14:textId="77777777" w:rsidR="00A66119" w:rsidRDefault="009E7164">
      <w:pPr>
        <w:spacing w:before="80" w:after="160"/>
        <w:ind w:left="170" w:right="170"/>
      </w:pPr>
      <w:r>
        <w:rPr>
          <w:rFonts w:ascii="Consolas" w:hAnsi="Consolas"/>
          <w:sz w:val="18"/>
        </w:rPr>
        <w:t>请为【小区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片区】生成《二供接管改造实施方案》。要求包括现状评估、五类高危缺陷识别、接管前五审、资金和责任边界、停水与临供、用户告知、验收移交和</w:t>
      </w:r>
      <w:r>
        <w:rPr>
          <w:rFonts w:ascii="Consolas" w:hAnsi="Consolas"/>
          <w:sz w:val="18"/>
        </w:rPr>
        <w:t>30</w:t>
      </w:r>
      <w:r>
        <w:rPr>
          <w:rFonts w:ascii="Consolas" w:hAnsi="Consolas"/>
          <w:sz w:val="18"/>
        </w:rPr>
        <w:t>天稳态观察。</w:t>
      </w:r>
    </w:p>
    <w:p w14:paraId="2EC62350" w14:textId="77777777" w:rsidR="00A66119" w:rsidRDefault="009E7164">
      <w:r>
        <w:rPr>
          <w:rFonts w:ascii="黑体" w:eastAsia="黑体" w:hAnsi="黑体"/>
          <w:b/>
          <w:sz w:val="24"/>
        </w:rPr>
        <w:t>审校要求</w:t>
      </w:r>
    </w:p>
    <w:p w14:paraId="02457EEC" w14:textId="77777777" w:rsidR="00A66119" w:rsidRDefault="009E7164">
      <w:pPr>
        <w:ind w:firstLine="420"/>
      </w:pPr>
      <w:r>
        <w:t>重点核验是否存在消防联动、电源保障、水质卫生、产权资料等红线问题，未达标项目不得直接写成可接管。</w:t>
      </w:r>
    </w:p>
    <w:p w14:paraId="3F22C275" w14:textId="77777777" w:rsidR="00A66119" w:rsidRDefault="009E7164">
      <w:r>
        <w:br w:type="page"/>
      </w:r>
    </w:p>
    <w:p w14:paraId="338AC81E" w14:textId="77777777" w:rsidR="00A66119" w:rsidRDefault="009E7164">
      <w:r>
        <w:rPr>
          <w:rFonts w:ascii="黑体" w:eastAsia="黑体" w:hAnsi="黑体"/>
          <w:b/>
          <w:color w:val="1F4E79"/>
          <w:sz w:val="28"/>
        </w:rPr>
        <w:t>第</w:t>
      </w:r>
      <w:r>
        <w:rPr>
          <w:rFonts w:ascii="黑体" w:eastAsia="黑体" w:hAnsi="黑体"/>
          <w:b/>
          <w:color w:val="1F4E79"/>
          <w:sz w:val="28"/>
        </w:rPr>
        <w:t>10</w:t>
      </w:r>
      <w:r>
        <w:rPr>
          <w:rFonts w:ascii="黑体" w:eastAsia="黑体" w:hAnsi="黑体"/>
          <w:b/>
          <w:color w:val="1F4E79"/>
          <w:sz w:val="28"/>
        </w:rPr>
        <w:t>讲</w:t>
      </w:r>
      <w:r>
        <w:rPr>
          <w:rFonts w:ascii="黑体" w:eastAsia="黑体" w:hAnsi="黑体"/>
          <w:b/>
          <w:color w:val="1F4E79"/>
          <w:sz w:val="28"/>
        </w:rPr>
        <w:t xml:space="preserve"> </w:t>
      </w:r>
      <w:r>
        <w:rPr>
          <w:rFonts w:ascii="黑体" w:eastAsia="黑体" w:hAnsi="黑体"/>
          <w:b/>
          <w:color w:val="1F4E79"/>
          <w:sz w:val="28"/>
        </w:rPr>
        <w:t>二供成本与费用边界</w:t>
      </w:r>
    </w:p>
    <w:p w14:paraId="6E2BE78F" w14:textId="77777777" w:rsidR="00A66119" w:rsidRDefault="009E7164">
      <w:r>
        <w:rPr>
          <w:rFonts w:ascii="黑体" w:eastAsia="黑体" w:hAnsi="黑体"/>
          <w:b/>
          <w:sz w:val="24"/>
        </w:rPr>
        <w:t>适用岗位</w:t>
      </w:r>
    </w:p>
    <w:p w14:paraId="255F4FCA" w14:textId="77777777" w:rsidR="00A66119" w:rsidRDefault="009E7164">
      <w:pPr>
        <w:ind w:firstLine="420"/>
      </w:pPr>
      <w:r>
        <w:t>二供、财务、价格事务、法务、政府事务</w:t>
      </w:r>
    </w:p>
    <w:p w14:paraId="5484AF01" w14:textId="77777777" w:rsidR="00A66119" w:rsidRDefault="009E7164">
      <w:r>
        <w:rPr>
          <w:rFonts w:ascii="黑体" w:eastAsia="黑体" w:hAnsi="黑体"/>
          <w:b/>
          <w:sz w:val="24"/>
        </w:rPr>
        <w:t>适用场景</w:t>
      </w:r>
    </w:p>
    <w:p w14:paraId="013AA32B" w14:textId="77777777" w:rsidR="00A66119" w:rsidRDefault="009E7164">
      <w:pPr>
        <w:ind w:firstLine="420"/>
      </w:pPr>
      <w:r>
        <w:t>用于生成二供成本边界清单、二供电费处理方案、二供专项成本台账。</w:t>
      </w:r>
    </w:p>
    <w:p w14:paraId="41924804" w14:textId="77777777" w:rsidR="00A66119" w:rsidRDefault="009E7164">
      <w:r>
        <w:rPr>
          <w:rFonts w:ascii="黑体" w:eastAsia="黑体" w:hAnsi="黑体"/>
          <w:b/>
          <w:sz w:val="24"/>
        </w:rPr>
        <w:t>基础提示词</w:t>
      </w:r>
    </w:p>
    <w:p w14:paraId="23E19F6B" w14:textId="77777777" w:rsidR="00A66119" w:rsidRDefault="009E7164">
      <w:pPr>
        <w:spacing w:before="80" w:after="160"/>
        <w:ind w:left="170" w:right="170"/>
      </w:pPr>
      <w:r>
        <w:rPr>
          <w:rFonts w:ascii="Consolas" w:hAnsi="Consolas"/>
          <w:sz w:val="18"/>
        </w:rPr>
        <w:t>请生成一份《二供成本边界清单》，区分建设费、改造费、日常运维费、清洗消毒费、水质检测费、远传监控费、动力电费、大修费、二次更新费。请说明建议承担主体、是否可纳入水价或成本、是否需地方政策明确、主要争议点和证据材料。</w:t>
      </w:r>
    </w:p>
    <w:p w14:paraId="21AD8245" w14:textId="77777777" w:rsidR="00A66119" w:rsidRDefault="009E7164">
      <w:r>
        <w:rPr>
          <w:rFonts w:ascii="黑体" w:eastAsia="黑体" w:hAnsi="黑体"/>
          <w:b/>
          <w:sz w:val="24"/>
        </w:rPr>
        <w:t>进阶提示词</w:t>
      </w:r>
    </w:p>
    <w:p w14:paraId="186B65F7" w14:textId="77777777" w:rsidR="00A66119" w:rsidRDefault="009E7164">
      <w:pPr>
        <w:spacing w:before="80" w:after="160"/>
        <w:ind w:left="170" w:right="170"/>
      </w:pPr>
      <w:r>
        <w:rPr>
          <w:rFonts w:ascii="Consolas" w:hAnsi="Consolas"/>
          <w:sz w:val="18"/>
        </w:rPr>
        <w:t>请为地方政府和供水企业共同使用，编制《二供费用分担与成本疏导政策建议稿》。要求分别说明新建、存量改造、居民、非居民、运维、电费、大修和更新的处理路径，并给出三种备选方案。</w:t>
      </w:r>
    </w:p>
    <w:p w14:paraId="6B33607C" w14:textId="77777777" w:rsidR="00A66119" w:rsidRDefault="009E7164">
      <w:r>
        <w:rPr>
          <w:rFonts w:ascii="黑体" w:eastAsia="黑体" w:hAnsi="黑体"/>
          <w:b/>
          <w:sz w:val="24"/>
        </w:rPr>
        <w:t>审校要求</w:t>
      </w:r>
    </w:p>
    <w:p w14:paraId="2D09783F" w14:textId="77777777" w:rsidR="00A66119" w:rsidRDefault="009E7164">
      <w:pPr>
        <w:ind w:firstLine="420"/>
      </w:pPr>
      <w:r>
        <w:t>重点审校是否将</w:t>
      </w:r>
      <w:r>
        <w:t>“</w:t>
      </w:r>
      <w:r>
        <w:t>建议纳入成本</w:t>
      </w:r>
      <w:r>
        <w:t>”</w:t>
      </w:r>
      <w:r>
        <w:t>误写为</w:t>
      </w:r>
      <w:r>
        <w:t>“</w:t>
      </w:r>
      <w:r>
        <w:t>当然纳入水价</w:t>
      </w:r>
      <w:r>
        <w:t>”</w:t>
      </w:r>
      <w:r>
        <w:t>，涉及费用的内容须经财务、法务和发改口径复核。</w:t>
      </w:r>
    </w:p>
    <w:p w14:paraId="5F56E4D2" w14:textId="77777777" w:rsidR="00A66119" w:rsidRDefault="009E7164">
      <w:r>
        <w:br w:type="page"/>
      </w:r>
    </w:p>
    <w:p w14:paraId="239547A0" w14:textId="77777777" w:rsidR="00A66119" w:rsidRDefault="009E7164">
      <w:r>
        <w:rPr>
          <w:rFonts w:ascii="黑体" w:eastAsia="黑体" w:hAnsi="黑体"/>
          <w:b/>
          <w:color w:val="1F4E79"/>
          <w:sz w:val="28"/>
        </w:rPr>
        <w:t>第</w:t>
      </w:r>
      <w:r>
        <w:rPr>
          <w:rFonts w:ascii="黑体" w:eastAsia="黑体" w:hAnsi="黑体"/>
          <w:b/>
          <w:color w:val="1F4E79"/>
          <w:sz w:val="28"/>
        </w:rPr>
        <w:t>11</w:t>
      </w:r>
      <w:r>
        <w:rPr>
          <w:rFonts w:ascii="黑体" w:eastAsia="黑体" w:hAnsi="黑体"/>
          <w:b/>
          <w:color w:val="1F4E79"/>
          <w:sz w:val="28"/>
        </w:rPr>
        <w:t>讲</w:t>
      </w:r>
      <w:r>
        <w:rPr>
          <w:rFonts w:ascii="黑体" w:eastAsia="黑体" w:hAnsi="黑体"/>
          <w:b/>
          <w:color w:val="1F4E79"/>
          <w:sz w:val="28"/>
        </w:rPr>
        <w:t xml:space="preserve"> </w:t>
      </w:r>
      <w:r>
        <w:rPr>
          <w:rFonts w:ascii="黑体" w:eastAsia="黑体" w:hAnsi="黑体"/>
          <w:b/>
          <w:color w:val="1F4E79"/>
          <w:sz w:val="28"/>
        </w:rPr>
        <w:t>城乡供水均等化</w:t>
      </w:r>
    </w:p>
    <w:p w14:paraId="30E977DA" w14:textId="77777777" w:rsidR="00A66119" w:rsidRDefault="009E7164">
      <w:r>
        <w:rPr>
          <w:rFonts w:ascii="黑体" w:eastAsia="黑体" w:hAnsi="黑体"/>
          <w:b/>
          <w:sz w:val="24"/>
        </w:rPr>
        <w:t>适用岗位</w:t>
      </w:r>
    </w:p>
    <w:p w14:paraId="07A7BEEA" w14:textId="77777777" w:rsidR="00A66119" w:rsidRDefault="009E7164">
      <w:pPr>
        <w:ind w:firstLine="420"/>
      </w:pPr>
      <w:r>
        <w:t>战略规划、农村供水、政府事务、投资、运营管理</w:t>
      </w:r>
    </w:p>
    <w:p w14:paraId="4953CCE2" w14:textId="77777777" w:rsidR="00A66119" w:rsidRDefault="009E7164">
      <w:r>
        <w:rPr>
          <w:rFonts w:ascii="黑体" w:eastAsia="黑体" w:hAnsi="黑体"/>
          <w:b/>
          <w:sz w:val="24"/>
        </w:rPr>
        <w:t>适用场景</w:t>
      </w:r>
    </w:p>
    <w:p w14:paraId="2EE7C495" w14:textId="77777777" w:rsidR="00A66119" w:rsidRDefault="009E7164">
      <w:pPr>
        <w:ind w:firstLine="420"/>
      </w:pPr>
      <w:r>
        <w:t>用于生成城乡均等化三步走路线图、农村供水差距清单、县域统管框架。</w:t>
      </w:r>
    </w:p>
    <w:p w14:paraId="0C6D50BD" w14:textId="77777777" w:rsidR="00A66119" w:rsidRDefault="009E7164">
      <w:r>
        <w:rPr>
          <w:rFonts w:ascii="黑体" w:eastAsia="黑体" w:hAnsi="黑体"/>
          <w:b/>
          <w:sz w:val="24"/>
        </w:rPr>
        <w:t>基础提示词</w:t>
      </w:r>
    </w:p>
    <w:p w14:paraId="58BF1682" w14:textId="77777777" w:rsidR="00A66119" w:rsidRDefault="009E7164">
      <w:pPr>
        <w:spacing w:before="80" w:after="160"/>
        <w:ind w:left="170" w:right="170"/>
      </w:pPr>
      <w:r>
        <w:rPr>
          <w:rFonts w:ascii="Consolas" w:hAnsi="Consolas"/>
          <w:sz w:val="18"/>
        </w:rPr>
        <w:t>请设计一份《城乡供水均等化三步走路线图》，以同规划、同标准、同保障为近期目标，以同质、同服务、县域统管为中期目标，以机制趋同和条件成熟地区价格衔接为长期目标。请列出每阶段任务、政府责任、企业责任、项目需求和评价指标。</w:t>
      </w:r>
    </w:p>
    <w:p w14:paraId="35CF6DBE" w14:textId="77777777" w:rsidR="00A66119" w:rsidRDefault="009E7164">
      <w:r>
        <w:rPr>
          <w:rFonts w:ascii="黑体" w:eastAsia="黑体" w:hAnsi="黑体"/>
          <w:b/>
          <w:sz w:val="24"/>
        </w:rPr>
        <w:t>进阶提示词</w:t>
      </w:r>
    </w:p>
    <w:p w14:paraId="71B1D6CE" w14:textId="77777777" w:rsidR="00A66119" w:rsidRDefault="009E7164">
      <w:pPr>
        <w:spacing w:before="80" w:after="160"/>
        <w:ind w:left="170" w:right="170"/>
      </w:pPr>
      <w:r>
        <w:rPr>
          <w:rFonts w:ascii="Consolas" w:hAnsi="Consolas"/>
          <w:sz w:val="18"/>
        </w:rPr>
        <w:t>请为【县域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地区】编制《城乡供水一体化与服务均等化实施方案》。要求包括水源、水厂、管网、农村供水、二供、客服、价格机制、项目库和财政支持路径，采用分阶段推进口径。</w:t>
      </w:r>
    </w:p>
    <w:p w14:paraId="4E8A934C" w14:textId="77777777" w:rsidR="00A66119" w:rsidRDefault="009E7164">
      <w:r>
        <w:rPr>
          <w:rFonts w:ascii="黑体" w:eastAsia="黑体" w:hAnsi="黑体"/>
          <w:b/>
          <w:sz w:val="24"/>
        </w:rPr>
        <w:t>审校要求</w:t>
      </w:r>
    </w:p>
    <w:p w14:paraId="3541AB31" w14:textId="77777777" w:rsidR="00A66119" w:rsidRDefault="009E7164">
      <w:pPr>
        <w:ind w:firstLine="420"/>
      </w:pPr>
      <w:r>
        <w:t>重点避免把</w:t>
      </w:r>
      <w:r>
        <w:t>“</w:t>
      </w:r>
      <w:r>
        <w:t>同价、同网</w:t>
      </w:r>
      <w:r>
        <w:t>”</w:t>
      </w:r>
      <w:r>
        <w:t>写成短期刚性要求；应结合本地财政、设施基础和用户承受能力。</w:t>
      </w:r>
    </w:p>
    <w:p w14:paraId="335155D0" w14:textId="77777777" w:rsidR="00A66119" w:rsidRDefault="009E7164">
      <w:r>
        <w:br w:type="page"/>
      </w:r>
    </w:p>
    <w:p w14:paraId="5255CC53" w14:textId="77777777" w:rsidR="00A66119" w:rsidRDefault="009E7164">
      <w:r>
        <w:rPr>
          <w:rFonts w:ascii="黑体" w:eastAsia="黑体" w:hAnsi="黑体"/>
          <w:b/>
          <w:color w:val="1F4E79"/>
          <w:sz w:val="28"/>
        </w:rPr>
        <w:t>第</w:t>
      </w:r>
      <w:r>
        <w:rPr>
          <w:rFonts w:ascii="黑体" w:eastAsia="黑体" w:hAnsi="黑体"/>
          <w:b/>
          <w:color w:val="1F4E79"/>
          <w:sz w:val="28"/>
        </w:rPr>
        <w:t>12</w:t>
      </w:r>
      <w:r>
        <w:rPr>
          <w:rFonts w:ascii="黑体" w:eastAsia="黑体" w:hAnsi="黑体"/>
          <w:b/>
          <w:color w:val="1F4E79"/>
          <w:sz w:val="28"/>
        </w:rPr>
        <w:t>讲</w:t>
      </w:r>
      <w:r>
        <w:rPr>
          <w:rFonts w:ascii="黑体" w:eastAsia="黑体" w:hAnsi="黑体"/>
          <w:b/>
          <w:color w:val="1F4E79"/>
          <w:sz w:val="28"/>
        </w:rPr>
        <w:t xml:space="preserve"> </w:t>
      </w:r>
      <w:r>
        <w:rPr>
          <w:rFonts w:ascii="黑体" w:eastAsia="黑体" w:hAnsi="黑体"/>
          <w:b/>
          <w:color w:val="1F4E79"/>
          <w:sz w:val="28"/>
        </w:rPr>
        <w:t>农村供水可持续</w:t>
      </w:r>
    </w:p>
    <w:p w14:paraId="408C7C18" w14:textId="77777777" w:rsidR="00A66119" w:rsidRDefault="009E7164">
      <w:r>
        <w:rPr>
          <w:rFonts w:ascii="黑体" w:eastAsia="黑体" w:hAnsi="黑体"/>
          <w:b/>
          <w:sz w:val="24"/>
        </w:rPr>
        <w:t>适用岗位</w:t>
      </w:r>
    </w:p>
    <w:p w14:paraId="68818CCB" w14:textId="77777777" w:rsidR="00A66119" w:rsidRDefault="009E7164">
      <w:pPr>
        <w:ind w:firstLine="420"/>
      </w:pPr>
      <w:r>
        <w:t>农村供水、财务、政府事务、运营、战略规划</w:t>
      </w:r>
    </w:p>
    <w:p w14:paraId="4D032D0C" w14:textId="77777777" w:rsidR="00A66119" w:rsidRDefault="009E7164">
      <w:r>
        <w:rPr>
          <w:rFonts w:ascii="黑体" w:eastAsia="黑体" w:hAnsi="黑体"/>
          <w:b/>
          <w:sz w:val="24"/>
        </w:rPr>
        <w:t>适用场景</w:t>
      </w:r>
    </w:p>
    <w:p w14:paraId="0DE41561" w14:textId="77777777" w:rsidR="00A66119" w:rsidRDefault="009E7164">
      <w:pPr>
        <w:ind w:firstLine="420"/>
      </w:pPr>
      <w:r>
        <w:t>用于生成农村供水可持续模式对比表、县域统管成本台账、政府购买服务建议。</w:t>
      </w:r>
    </w:p>
    <w:p w14:paraId="0214F2EC" w14:textId="77777777" w:rsidR="00A66119" w:rsidRDefault="009E7164">
      <w:r>
        <w:rPr>
          <w:rFonts w:ascii="黑体" w:eastAsia="黑体" w:hAnsi="黑体"/>
          <w:b/>
          <w:sz w:val="24"/>
        </w:rPr>
        <w:t>基础提示词</w:t>
      </w:r>
    </w:p>
    <w:p w14:paraId="78B8028D" w14:textId="77777777" w:rsidR="00A66119" w:rsidRDefault="009E7164">
      <w:pPr>
        <w:spacing w:before="80" w:after="160"/>
        <w:ind w:left="170" w:right="170"/>
      </w:pPr>
      <w:r>
        <w:rPr>
          <w:rFonts w:ascii="Consolas" w:hAnsi="Consolas"/>
          <w:sz w:val="18"/>
        </w:rPr>
        <w:t>请为县域供水企业生成一份《农村供水可持续模式对比表》，比较县域统管、财政补贴、政府购买服务、农村水价单独形成、城乡统筹补助、产业协同反哺等模式。请列出适用条件、优点、风险、政府责任、企业责任和落地步骤。</w:t>
      </w:r>
    </w:p>
    <w:p w14:paraId="4646CB9E" w14:textId="77777777" w:rsidR="00A66119" w:rsidRDefault="009E7164">
      <w:r>
        <w:rPr>
          <w:rFonts w:ascii="黑体" w:eastAsia="黑体" w:hAnsi="黑体"/>
          <w:b/>
          <w:sz w:val="24"/>
        </w:rPr>
        <w:t>进阶提示词</w:t>
      </w:r>
    </w:p>
    <w:p w14:paraId="24FE487D" w14:textId="77777777" w:rsidR="00A66119" w:rsidRDefault="009E7164">
      <w:pPr>
        <w:spacing w:before="80" w:after="160"/>
        <w:ind w:left="170" w:right="170"/>
      </w:pPr>
      <w:r>
        <w:rPr>
          <w:rFonts w:ascii="Consolas" w:hAnsi="Consolas"/>
          <w:sz w:val="18"/>
        </w:rPr>
        <w:t>请为【县域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公司】起草《农村供水县域统管可持续运营方案》。要求包括现状问题、统管架构、成本台账、收费机制、财政补贴、政府购买服务、应急保障、绩效考核和产业协同边界。</w:t>
      </w:r>
    </w:p>
    <w:p w14:paraId="4A2F9FF4" w14:textId="77777777" w:rsidR="00A66119" w:rsidRDefault="009E7164">
      <w:r>
        <w:rPr>
          <w:rFonts w:ascii="黑体" w:eastAsia="黑体" w:hAnsi="黑体"/>
          <w:b/>
          <w:sz w:val="24"/>
        </w:rPr>
        <w:t>审校要求</w:t>
      </w:r>
    </w:p>
    <w:p w14:paraId="2018247E" w14:textId="77777777" w:rsidR="00A66119" w:rsidRDefault="009E7164">
      <w:pPr>
        <w:ind w:firstLine="420"/>
      </w:pPr>
      <w:r>
        <w:t>重点核验是否有政府预算和补贴依据，产业协同不得替代政府责任，农村用户数据不得泄露。</w:t>
      </w:r>
    </w:p>
    <w:p w14:paraId="593CA8E0" w14:textId="77777777" w:rsidR="00A66119" w:rsidRDefault="009E7164">
      <w:r>
        <w:br w:type="page"/>
      </w:r>
    </w:p>
    <w:p w14:paraId="07276E92" w14:textId="77777777" w:rsidR="00A66119" w:rsidRDefault="009E7164">
      <w:r>
        <w:rPr>
          <w:rFonts w:ascii="黑体" w:eastAsia="黑体" w:hAnsi="黑体"/>
          <w:b/>
          <w:color w:val="1F4E79"/>
          <w:sz w:val="28"/>
        </w:rPr>
        <w:t>第</w:t>
      </w:r>
      <w:r>
        <w:rPr>
          <w:rFonts w:ascii="黑体" w:eastAsia="黑体" w:hAnsi="黑体"/>
          <w:b/>
          <w:color w:val="1F4E79"/>
          <w:sz w:val="28"/>
        </w:rPr>
        <w:t>13</w:t>
      </w:r>
      <w:r>
        <w:rPr>
          <w:rFonts w:ascii="黑体" w:eastAsia="黑体" w:hAnsi="黑体"/>
          <w:b/>
          <w:color w:val="1F4E79"/>
          <w:sz w:val="28"/>
        </w:rPr>
        <w:t>讲</w:t>
      </w:r>
      <w:r>
        <w:rPr>
          <w:rFonts w:ascii="黑体" w:eastAsia="黑体" w:hAnsi="黑体"/>
          <w:b/>
          <w:color w:val="1F4E79"/>
          <w:sz w:val="28"/>
        </w:rPr>
        <w:t xml:space="preserve"> </w:t>
      </w:r>
      <w:r>
        <w:rPr>
          <w:rFonts w:ascii="黑体" w:eastAsia="黑体" w:hAnsi="黑体"/>
          <w:b/>
          <w:color w:val="1F4E79"/>
          <w:sz w:val="28"/>
        </w:rPr>
        <w:t>供用水合同、计量与服务纠纷</w:t>
      </w:r>
    </w:p>
    <w:p w14:paraId="0EC99EAD" w14:textId="77777777" w:rsidR="00A66119" w:rsidRDefault="009E7164">
      <w:r>
        <w:rPr>
          <w:rFonts w:ascii="黑体" w:eastAsia="黑体" w:hAnsi="黑体"/>
          <w:b/>
          <w:sz w:val="24"/>
        </w:rPr>
        <w:t>适用岗位</w:t>
      </w:r>
    </w:p>
    <w:p w14:paraId="67D8F8D6" w14:textId="77777777" w:rsidR="00A66119" w:rsidRDefault="009E7164">
      <w:pPr>
        <w:ind w:firstLine="420"/>
      </w:pPr>
      <w:r>
        <w:t>法务、客服、计量、营业、二供、开发报装</w:t>
      </w:r>
    </w:p>
    <w:p w14:paraId="09CF071B" w14:textId="77777777" w:rsidR="00A66119" w:rsidRDefault="009E7164">
      <w:r>
        <w:rPr>
          <w:rFonts w:ascii="黑体" w:eastAsia="黑体" w:hAnsi="黑体"/>
          <w:b/>
          <w:sz w:val="24"/>
        </w:rPr>
        <w:t>适用场景</w:t>
      </w:r>
    </w:p>
    <w:p w14:paraId="665056B8" w14:textId="77777777" w:rsidR="00A66119" w:rsidRDefault="009E7164">
      <w:pPr>
        <w:ind w:firstLine="420"/>
      </w:pPr>
      <w:r>
        <w:t>用于生成合同修订清单、居民</w:t>
      </w:r>
      <w:r>
        <w:t>/</w:t>
      </w:r>
      <w:r>
        <w:t>非居民合同示范文本、纠纷预警台账。</w:t>
      </w:r>
    </w:p>
    <w:p w14:paraId="331BCEB9" w14:textId="77777777" w:rsidR="00A66119" w:rsidRDefault="009E7164">
      <w:r>
        <w:rPr>
          <w:rFonts w:ascii="黑体" w:eastAsia="黑体" w:hAnsi="黑体"/>
          <w:b/>
          <w:sz w:val="24"/>
        </w:rPr>
        <w:t>基础提示词</w:t>
      </w:r>
    </w:p>
    <w:p w14:paraId="4CD66F0A" w14:textId="77777777" w:rsidR="00A66119" w:rsidRDefault="009E7164">
      <w:pPr>
        <w:spacing w:before="80" w:after="160"/>
        <w:ind w:left="170" w:right="170"/>
      </w:pPr>
      <w:r>
        <w:rPr>
          <w:rFonts w:ascii="Consolas" w:hAnsi="Consolas"/>
          <w:sz w:val="18"/>
        </w:rPr>
        <w:t>请为苏南县域供水公司生成《供用水合同修订要点清单》，重点审查违约金、停水程序、计量复核、异常水量、总表分表、内部转供、开发商物业责任、二供边界、用户信息保护、反垄断合规和格式条款公平性。请按居民版、非居民版、二供物业版分别提出修订建议。</w:t>
      </w:r>
    </w:p>
    <w:p w14:paraId="596EB8AF" w14:textId="77777777" w:rsidR="00A66119" w:rsidRDefault="009E7164">
      <w:r>
        <w:rPr>
          <w:rFonts w:ascii="黑体" w:eastAsia="黑体" w:hAnsi="黑体"/>
          <w:b/>
          <w:sz w:val="24"/>
        </w:rPr>
        <w:t>进阶提示词</w:t>
      </w:r>
    </w:p>
    <w:p w14:paraId="07AFFA8D" w14:textId="77777777" w:rsidR="00A66119" w:rsidRDefault="009E7164">
      <w:pPr>
        <w:spacing w:before="80" w:after="160"/>
        <w:ind w:left="170" w:right="170"/>
      </w:pPr>
      <w:r>
        <w:rPr>
          <w:rFonts w:ascii="Consolas" w:hAnsi="Consolas"/>
          <w:sz w:val="18"/>
        </w:rPr>
        <w:t>请起草《供用水合同纠纷风险防控方案》，围绕合同边界、计量边界、总表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分表边界、开发商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物业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二供边界四类纠纷，列出典型场景、证据材料、合同条款建议和诉前处置流程。</w:t>
      </w:r>
    </w:p>
    <w:p w14:paraId="052BB90F" w14:textId="77777777" w:rsidR="00A66119" w:rsidRDefault="009E7164">
      <w:r>
        <w:rPr>
          <w:rFonts w:ascii="黑体" w:eastAsia="黑体" w:hAnsi="黑体"/>
          <w:b/>
          <w:sz w:val="24"/>
        </w:rPr>
        <w:t>审校要求</w:t>
      </w:r>
    </w:p>
    <w:p w14:paraId="79673303" w14:textId="77777777" w:rsidR="00A66119" w:rsidRDefault="009E7164">
      <w:pPr>
        <w:ind w:firstLine="420"/>
      </w:pPr>
      <w:r>
        <w:t>重点核验格式条款公平性、计量复核程序、用户个人信息保护、反垄断合规和停水程序合法性。</w:t>
      </w:r>
    </w:p>
    <w:p w14:paraId="071CEDA2" w14:textId="77777777" w:rsidR="00A66119" w:rsidRDefault="009E7164">
      <w:r>
        <w:br w:type="page"/>
      </w:r>
    </w:p>
    <w:p w14:paraId="7BD516C5" w14:textId="77777777" w:rsidR="00A66119" w:rsidRDefault="009E7164">
      <w:r>
        <w:rPr>
          <w:rFonts w:ascii="黑体" w:eastAsia="黑体" w:hAnsi="黑体"/>
          <w:b/>
          <w:color w:val="1F4E79"/>
          <w:sz w:val="28"/>
        </w:rPr>
        <w:t>第</w:t>
      </w:r>
      <w:r>
        <w:rPr>
          <w:rFonts w:ascii="黑体" w:eastAsia="黑体" w:hAnsi="黑体"/>
          <w:b/>
          <w:color w:val="1F4E79"/>
          <w:sz w:val="28"/>
        </w:rPr>
        <w:t>14</w:t>
      </w:r>
      <w:r>
        <w:rPr>
          <w:rFonts w:ascii="黑体" w:eastAsia="黑体" w:hAnsi="黑体"/>
          <w:b/>
          <w:color w:val="1F4E79"/>
          <w:sz w:val="28"/>
        </w:rPr>
        <w:t>讲</w:t>
      </w:r>
      <w:r>
        <w:rPr>
          <w:rFonts w:ascii="黑体" w:eastAsia="黑体" w:hAnsi="黑体"/>
          <w:b/>
          <w:color w:val="1F4E79"/>
          <w:sz w:val="28"/>
        </w:rPr>
        <w:t xml:space="preserve"> </w:t>
      </w:r>
      <w:r>
        <w:rPr>
          <w:rFonts w:ascii="黑体" w:eastAsia="黑体" w:hAnsi="黑体"/>
          <w:b/>
          <w:color w:val="1F4E79"/>
          <w:sz w:val="28"/>
        </w:rPr>
        <w:t>水价机制与成本监审</w:t>
      </w:r>
    </w:p>
    <w:p w14:paraId="38D7893D" w14:textId="77777777" w:rsidR="00A66119" w:rsidRDefault="009E7164">
      <w:r>
        <w:rPr>
          <w:rFonts w:ascii="黑体" w:eastAsia="黑体" w:hAnsi="黑体"/>
          <w:b/>
          <w:sz w:val="24"/>
        </w:rPr>
        <w:t>适用岗位</w:t>
      </w:r>
    </w:p>
    <w:p w14:paraId="3FB8C4CC" w14:textId="77777777" w:rsidR="00A66119" w:rsidRDefault="009E7164">
      <w:pPr>
        <w:ind w:firstLine="420"/>
      </w:pPr>
      <w:r>
        <w:t>财务、价格事务、政府事务、法务、管理层</w:t>
      </w:r>
    </w:p>
    <w:p w14:paraId="2E62A592" w14:textId="77777777" w:rsidR="00A66119" w:rsidRDefault="009E7164">
      <w:r>
        <w:rPr>
          <w:rFonts w:ascii="黑体" w:eastAsia="黑体" w:hAnsi="黑体"/>
          <w:b/>
          <w:sz w:val="24"/>
        </w:rPr>
        <w:t>适用场景</w:t>
      </w:r>
    </w:p>
    <w:p w14:paraId="19769541" w14:textId="77777777" w:rsidR="00A66119" w:rsidRDefault="009E7164">
      <w:pPr>
        <w:ind w:firstLine="420"/>
      </w:pPr>
      <w:r>
        <w:t>用于生成三套成本台账、调价前准备清单、水价沟通问答库。</w:t>
      </w:r>
    </w:p>
    <w:p w14:paraId="75488F77" w14:textId="77777777" w:rsidR="00A66119" w:rsidRDefault="009E7164">
      <w:r>
        <w:rPr>
          <w:rFonts w:ascii="黑体" w:eastAsia="黑体" w:hAnsi="黑体"/>
          <w:b/>
          <w:sz w:val="24"/>
        </w:rPr>
        <w:t>基础提示词</w:t>
      </w:r>
    </w:p>
    <w:p w14:paraId="7BB4B28D" w14:textId="77777777" w:rsidR="00A66119" w:rsidRDefault="009E7164">
      <w:pPr>
        <w:spacing w:before="80" w:after="160"/>
        <w:ind w:left="170" w:right="170"/>
      </w:pPr>
      <w:r>
        <w:rPr>
          <w:rFonts w:ascii="Consolas" w:hAnsi="Consolas"/>
          <w:sz w:val="18"/>
        </w:rPr>
        <w:t>请生成一份《水价调整前准备清单》，用于供水企业与发改部门沟通。内容包括三年成本资料、准许成本测算、资产折旧、管网更新、二供运维、农村供水、公益事项、服务质量提升、公众沟通材料、听证准备材料和风险问答。</w:t>
      </w:r>
    </w:p>
    <w:p w14:paraId="5E32C1D5" w14:textId="77777777" w:rsidR="00A66119" w:rsidRDefault="009E7164">
      <w:r>
        <w:rPr>
          <w:rFonts w:ascii="黑体" w:eastAsia="黑体" w:hAnsi="黑体"/>
          <w:b/>
          <w:sz w:val="24"/>
        </w:rPr>
        <w:t>进阶提示词</w:t>
      </w:r>
    </w:p>
    <w:p w14:paraId="5C42F6E6" w14:textId="77777777" w:rsidR="00A66119" w:rsidRDefault="009E7164">
      <w:pPr>
        <w:spacing w:before="80" w:after="160"/>
        <w:ind w:left="170" w:right="170"/>
      </w:pPr>
      <w:r>
        <w:rPr>
          <w:rFonts w:ascii="Consolas" w:hAnsi="Consolas"/>
          <w:sz w:val="18"/>
        </w:rPr>
        <w:t>请为【公司】制定《水价机制理顺与成本监审准备方案》。要求包括城市供水、农村供水、公益事项三套成本台账，调价窗口判断，服务成效证明，公众沟通材料，政府补偿衔接和风险应对。</w:t>
      </w:r>
    </w:p>
    <w:p w14:paraId="1006AC53" w14:textId="77777777" w:rsidR="00A66119" w:rsidRDefault="009E7164">
      <w:r>
        <w:rPr>
          <w:rFonts w:ascii="黑体" w:eastAsia="黑体" w:hAnsi="黑体"/>
          <w:b/>
          <w:sz w:val="24"/>
        </w:rPr>
        <w:t>审校要求</w:t>
      </w:r>
    </w:p>
    <w:p w14:paraId="6B0DACAA" w14:textId="77777777" w:rsidR="00A66119" w:rsidRDefault="009E7164">
      <w:pPr>
        <w:ind w:firstLine="420"/>
      </w:pPr>
      <w:r>
        <w:t>重点核验成本数据来源、准许成本口径、价格程序、公众沟通表述，禁止编造成本和政策依据。</w:t>
      </w:r>
    </w:p>
    <w:p w14:paraId="06A5DEA9" w14:textId="77777777" w:rsidR="00A66119" w:rsidRDefault="009E7164">
      <w:r>
        <w:br w:type="page"/>
      </w:r>
    </w:p>
    <w:p w14:paraId="245BB843" w14:textId="77777777" w:rsidR="00A66119" w:rsidRDefault="009E7164">
      <w:r>
        <w:rPr>
          <w:rFonts w:ascii="黑体" w:eastAsia="黑体" w:hAnsi="黑体"/>
          <w:b/>
          <w:color w:val="1F4E79"/>
          <w:sz w:val="28"/>
        </w:rPr>
        <w:t>第</w:t>
      </w:r>
      <w:r>
        <w:rPr>
          <w:rFonts w:ascii="黑体" w:eastAsia="黑体" w:hAnsi="黑体"/>
          <w:b/>
          <w:color w:val="1F4E79"/>
          <w:sz w:val="28"/>
        </w:rPr>
        <w:t>15</w:t>
      </w:r>
      <w:r>
        <w:rPr>
          <w:rFonts w:ascii="黑体" w:eastAsia="黑体" w:hAnsi="黑体"/>
          <w:b/>
          <w:color w:val="1F4E79"/>
          <w:sz w:val="28"/>
        </w:rPr>
        <w:t>讲</w:t>
      </w:r>
      <w:r>
        <w:rPr>
          <w:rFonts w:ascii="黑体" w:eastAsia="黑体" w:hAnsi="黑体"/>
          <w:b/>
          <w:color w:val="1F4E79"/>
          <w:sz w:val="28"/>
        </w:rPr>
        <w:t xml:space="preserve"> </w:t>
      </w:r>
      <w:r>
        <w:rPr>
          <w:rFonts w:ascii="黑体" w:eastAsia="黑体" w:hAnsi="黑体"/>
          <w:b/>
          <w:color w:val="1F4E79"/>
          <w:sz w:val="28"/>
        </w:rPr>
        <w:t>投入成效与正向循环</w:t>
      </w:r>
    </w:p>
    <w:p w14:paraId="6DB8A506" w14:textId="77777777" w:rsidR="00A66119" w:rsidRDefault="009E7164">
      <w:r>
        <w:rPr>
          <w:rFonts w:ascii="黑体" w:eastAsia="黑体" w:hAnsi="黑体"/>
          <w:b/>
          <w:sz w:val="24"/>
        </w:rPr>
        <w:t>适用岗位</w:t>
      </w:r>
    </w:p>
    <w:p w14:paraId="5F9FCA58" w14:textId="77777777" w:rsidR="00A66119" w:rsidRDefault="009E7164">
      <w:pPr>
        <w:ind w:firstLine="420"/>
      </w:pPr>
      <w:r>
        <w:t>投资、工程、财务、运营、绩效、管理层</w:t>
      </w:r>
    </w:p>
    <w:p w14:paraId="102272DB" w14:textId="77777777" w:rsidR="00A66119" w:rsidRDefault="009E7164">
      <w:r>
        <w:rPr>
          <w:rFonts w:ascii="黑体" w:eastAsia="黑体" w:hAnsi="黑体"/>
          <w:b/>
          <w:sz w:val="24"/>
        </w:rPr>
        <w:t>适用场景</w:t>
      </w:r>
    </w:p>
    <w:p w14:paraId="149CE9B8" w14:textId="77777777" w:rsidR="00A66119" w:rsidRDefault="009E7164">
      <w:pPr>
        <w:ind w:firstLine="420"/>
      </w:pPr>
      <w:r>
        <w:t>用于生成投入成效评估表、项目后评价模板、服务成效展示清单。</w:t>
      </w:r>
    </w:p>
    <w:p w14:paraId="62BEE71F" w14:textId="77777777" w:rsidR="00A66119" w:rsidRDefault="009E7164">
      <w:r>
        <w:rPr>
          <w:rFonts w:ascii="黑体" w:eastAsia="黑体" w:hAnsi="黑体"/>
          <w:b/>
          <w:sz w:val="24"/>
        </w:rPr>
        <w:t>基础提示词</w:t>
      </w:r>
    </w:p>
    <w:p w14:paraId="50B581B4" w14:textId="77777777" w:rsidR="00A66119" w:rsidRDefault="009E7164">
      <w:pPr>
        <w:spacing w:before="80" w:after="160"/>
        <w:ind w:left="170" w:right="170"/>
      </w:pPr>
      <w:r>
        <w:rPr>
          <w:rFonts w:ascii="Consolas" w:hAnsi="Consolas"/>
          <w:sz w:val="18"/>
        </w:rPr>
        <w:t>请生成《供水企业投入成效评估表》，用于评估管网更新、水厂提标、智慧水务、二供改造、农村统管、应急能力建设等项目。请列出投入金额、预期目标、实际成效、量化指标、用户感知、成本影响、是否可复制推广和后续改进建议。</w:t>
      </w:r>
    </w:p>
    <w:p w14:paraId="5E3DB061" w14:textId="77777777" w:rsidR="00A66119" w:rsidRDefault="009E7164">
      <w:r>
        <w:rPr>
          <w:rFonts w:ascii="黑体" w:eastAsia="黑体" w:hAnsi="黑体"/>
          <w:b/>
          <w:sz w:val="24"/>
        </w:rPr>
        <w:t>进阶提示词</w:t>
      </w:r>
    </w:p>
    <w:p w14:paraId="7FA458D8" w14:textId="77777777" w:rsidR="00A66119" w:rsidRDefault="009E7164">
      <w:pPr>
        <w:spacing w:before="80" w:after="160"/>
        <w:ind w:left="170" w:right="170"/>
      </w:pPr>
      <w:r>
        <w:rPr>
          <w:rFonts w:ascii="Consolas" w:hAnsi="Consolas"/>
          <w:sz w:val="18"/>
        </w:rPr>
        <w:t>请为【项目名称】编制《项目后评价报告》。要求包括项目背景、投资执行、建设内容、投运效果、成本变化、用户感知、风险降低、存在问题、整改措施和是否纳入下一轮推广。</w:t>
      </w:r>
    </w:p>
    <w:p w14:paraId="5EF14DFA" w14:textId="77777777" w:rsidR="00A66119" w:rsidRDefault="009E7164">
      <w:r>
        <w:rPr>
          <w:rFonts w:ascii="黑体" w:eastAsia="黑体" w:hAnsi="黑体"/>
          <w:b/>
          <w:sz w:val="24"/>
        </w:rPr>
        <w:t>审校要求</w:t>
      </w:r>
    </w:p>
    <w:p w14:paraId="6A49653B" w14:textId="77777777" w:rsidR="00A66119" w:rsidRDefault="009E7164">
      <w:pPr>
        <w:ind w:firstLine="420"/>
      </w:pPr>
      <w:r>
        <w:t>重点核验指标是否真实可验证，项目效果是否有数据支持，不得夸大投资回报或服务成效。</w:t>
      </w:r>
    </w:p>
    <w:p w14:paraId="1CBD7A7A" w14:textId="77777777" w:rsidR="00A66119" w:rsidRDefault="009E7164">
      <w:r>
        <w:br w:type="page"/>
      </w:r>
    </w:p>
    <w:p w14:paraId="2C105F55" w14:textId="77777777" w:rsidR="00A66119" w:rsidRDefault="009E7164">
      <w:r>
        <w:rPr>
          <w:rFonts w:ascii="黑体" w:eastAsia="黑体" w:hAnsi="黑体"/>
          <w:b/>
          <w:color w:val="1F4E79"/>
          <w:sz w:val="28"/>
        </w:rPr>
        <w:t>第</w:t>
      </w:r>
      <w:r>
        <w:rPr>
          <w:rFonts w:ascii="黑体" w:eastAsia="黑体" w:hAnsi="黑体"/>
          <w:b/>
          <w:color w:val="1F4E79"/>
          <w:sz w:val="28"/>
        </w:rPr>
        <w:t>16</w:t>
      </w:r>
      <w:r>
        <w:rPr>
          <w:rFonts w:ascii="黑体" w:eastAsia="黑体" w:hAnsi="黑体"/>
          <w:b/>
          <w:color w:val="1F4E79"/>
          <w:sz w:val="28"/>
        </w:rPr>
        <w:t>讲</w:t>
      </w:r>
      <w:r>
        <w:rPr>
          <w:rFonts w:ascii="黑体" w:eastAsia="黑体" w:hAnsi="黑体"/>
          <w:b/>
          <w:color w:val="1F4E79"/>
          <w:sz w:val="28"/>
        </w:rPr>
        <w:t xml:space="preserve"> </w:t>
      </w:r>
      <w:r>
        <w:rPr>
          <w:rFonts w:ascii="黑体" w:eastAsia="黑体" w:hAnsi="黑体"/>
          <w:b/>
          <w:color w:val="1F4E79"/>
          <w:sz w:val="28"/>
        </w:rPr>
        <w:t>地方政府投入责任</w:t>
      </w:r>
    </w:p>
    <w:p w14:paraId="0B25FE86" w14:textId="77777777" w:rsidR="00A66119" w:rsidRDefault="009E7164">
      <w:r>
        <w:rPr>
          <w:rFonts w:ascii="黑体" w:eastAsia="黑体" w:hAnsi="黑体"/>
          <w:b/>
          <w:sz w:val="24"/>
        </w:rPr>
        <w:t>适用岗位</w:t>
      </w:r>
    </w:p>
    <w:p w14:paraId="4BA20876" w14:textId="77777777" w:rsidR="00A66119" w:rsidRDefault="009E7164">
      <w:pPr>
        <w:ind w:firstLine="420"/>
      </w:pPr>
      <w:r>
        <w:t>政府事务、财务、投资、战略、管理层</w:t>
      </w:r>
    </w:p>
    <w:p w14:paraId="222B7009" w14:textId="77777777" w:rsidR="00A66119" w:rsidRDefault="009E7164">
      <w:r>
        <w:rPr>
          <w:rFonts w:ascii="黑体" w:eastAsia="黑体" w:hAnsi="黑体"/>
          <w:b/>
          <w:sz w:val="24"/>
        </w:rPr>
        <w:t>适用场景</w:t>
      </w:r>
    </w:p>
    <w:p w14:paraId="7775C296" w14:textId="77777777" w:rsidR="00A66119" w:rsidRDefault="009E7164">
      <w:pPr>
        <w:ind w:firstLine="420"/>
      </w:pPr>
      <w:r>
        <w:t>用于生成政府投入责任清单、财政补偿申请、政府购买服务事项。</w:t>
      </w:r>
    </w:p>
    <w:p w14:paraId="7BB6F2F8" w14:textId="77777777" w:rsidR="00A66119" w:rsidRDefault="009E7164">
      <w:r>
        <w:rPr>
          <w:rFonts w:ascii="黑体" w:eastAsia="黑体" w:hAnsi="黑体"/>
          <w:b/>
          <w:sz w:val="24"/>
        </w:rPr>
        <w:t>基础提示词</w:t>
      </w:r>
    </w:p>
    <w:p w14:paraId="34940550" w14:textId="77777777" w:rsidR="00A66119" w:rsidRDefault="009E7164">
      <w:pPr>
        <w:spacing w:before="80" w:after="160"/>
        <w:ind w:left="170" w:right="170"/>
      </w:pPr>
      <w:r>
        <w:rPr>
          <w:rFonts w:ascii="Consolas" w:hAnsi="Consolas"/>
          <w:sz w:val="18"/>
        </w:rPr>
        <w:t>请生成一份《政府投入责任与项目分类清单》，区分应由政府优先投入、企业投资、政企共同承担、政府购买服务、价格补偿解决的项目类型。请覆盖原水工程、主干管网、老旧管网、二供改造、农村统管、应急供水和公益性服务。</w:t>
      </w:r>
    </w:p>
    <w:p w14:paraId="2D9C9339" w14:textId="77777777" w:rsidR="00A66119" w:rsidRDefault="009E7164">
      <w:r>
        <w:rPr>
          <w:rFonts w:ascii="黑体" w:eastAsia="黑体" w:hAnsi="黑体"/>
          <w:b/>
          <w:sz w:val="24"/>
        </w:rPr>
        <w:t>进阶提示词</w:t>
      </w:r>
    </w:p>
    <w:p w14:paraId="6AC8BE48" w14:textId="77777777" w:rsidR="00A66119" w:rsidRDefault="009E7164">
      <w:pPr>
        <w:spacing w:before="80" w:after="160"/>
        <w:ind w:left="170" w:right="170"/>
      </w:pPr>
      <w:r>
        <w:rPr>
          <w:rFonts w:ascii="Consolas" w:hAnsi="Consolas"/>
          <w:sz w:val="18"/>
        </w:rPr>
        <w:t>请起草《财政补偿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政府购买服务申请报告》，用于供水企业向地方政府申请支持。内容包括申请事项、政策依据、现实困难、成本测算、服务对象、绩效目标、申请金额、监督考核和附件清单。</w:t>
      </w:r>
    </w:p>
    <w:p w14:paraId="3238C26C" w14:textId="77777777" w:rsidR="00A66119" w:rsidRDefault="009E7164">
      <w:r>
        <w:rPr>
          <w:rFonts w:ascii="黑体" w:eastAsia="黑体" w:hAnsi="黑体"/>
          <w:b/>
          <w:sz w:val="24"/>
        </w:rPr>
        <w:t>审校要求</w:t>
      </w:r>
    </w:p>
    <w:p w14:paraId="46878339" w14:textId="77777777" w:rsidR="00A66119" w:rsidRDefault="009E7164">
      <w:pPr>
        <w:ind w:firstLine="420"/>
      </w:pPr>
      <w:r>
        <w:t>重点核验申请金额和成本测算，避免将未核实数字写入正式文本；政府责任表述需稳妥。</w:t>
      </w:r>
    </w:p>
    <w:p w14:paraId="57C20150" w14:textId="77777777" w:rsidR="00A66119" w:rsidRDefault="009E7164">
      <w:r>
        <w:br w:type="page"/>
      </w:r>
    </w:p>
    <w:p w14:paraId="48B95193" w14:textId="77777777" w:rsidR="00A66119" w:rsidRDefault="009E7164">
      <w:r>
        <w:rPr>
          <w:rFonts w:ascii="黑体" w:eastAsia="黑体" w:hAnsi="黑体"/>
          <w:b/>
          <w:color w:val="1F4E79"/>
          <w:sz w:val="28"/>
        </w:rPr>
        <w:t>第</w:t>
      </w:r>
      <w:r>
        <w:rPr>
          <w:rFonts w:ascii="黑体" w:eastAsia="黑体" w:hAnsi="黑体"/>
          <w:b/>
          <w:color w:val="1F4E79"/>
          <w:sz w:val="28"/>
        </w:rPr>
        <w:t>17</w:t>
      </w:r>
      <w:r>
        <w:rPr>
          <w:rFonts w:ascii="黑体" w:eastAsia="黑体" w:hAnsi="黑体"/>
          <w:b/>
          <w:color w:val="1F4E79"/>
          <w:sz w:val="28"/>
        </w:rPr>
        <w:t>讲</w:t>
      </w:r>
      <w:r>
        <w:rPr>
          <w:rFonts w:ascii="黑体" w:eastAsia="黑体" w:hAnsi="黑体"/>
          <w:b/>
          <w:color w:val="1F4E79"/>
          <w:sz w:val="28"/>
        </w:rPr>
        <w:t xml:space="preserve"> </w:t>
      </w:r>
      <w:r>
        <w:rPr>
          <w:rFonts w:ascii="黑体" w:eastAsia="黑体" w:hAnsi="黑体"/>
          <w:b/>
          <w:color w:val="1F4E79"/>
          <w:sz w:val="28"/>
        </w:rPr>
        <w:t>政策性资金与融资工具</w:t>
      </w:r>
    </w:p>
    <w:p w14:paraId="087B4361" w14:textId="77777777" w:rsidR="00A66119" w:rsidRDefault="009E7164">
      <w:r>
        <w:rPr>
          <w:rFonts w:ascii="黑体" w:eastAsia="黑体" w:hAnsi="黑体"/>
          <w:b/>
          <w:sz w:val="24"/>
        </w:rPr>
        <w:t>适用岗位</w:t>
      </w:r>
    </w:p>
    <w:p w14:paraId="7BD4A4F2" w14:textId="77777777" w:rsidR="00A66119" w:rsidRDefault="009E7164">
      <w:pPr>
        <w:ind w:firstLine="420"/>
      </w:pPr>
      <w:r>
        <w:t>投融资、财务、战略、工程、政府事务</w:t>
      </w:r>
    </w:p>
    <w:p w14:paraId="27C8C769" w14:textId="77777777" w:rsidR="00A66119" w:rsidRDefault="009E7164">
      <w:r>
        <w:rPr>
          <w:rFonts w:ascii="黑体" w:eastAsia="黑体" w:hAnsi="黑体"/>
          <w:b/>
          <w:sz w:val="24"/>
        </w:rPr>
        <w:t>适用场景</w:t>
      </w:r>
    </w:p>
    <w:p w14:paraId="5C96C569" w14:textId="77777777" w:rsidR="00A66119" w:rsidRDefault="009E7164">
      <w:pPr>
        <w:ind w:firstLine="420"/>
      </w:pPr>
      <w:r>
        <w:t>用于生成项目</w:t>
      </w:r>
      <w:r>
        <w:t>—</w:t>
      </w:r>
      <w:r>
        <w:t>资金工具对照表、融资风险评估清单、政策性资金项目包装模板。</w:t>
      </w:r>
    </w:p>
    <w:p w14:paraId="1F2024D0" w14:textId="77777777" w:rsidR="00A66119" w:rsidRDefault="009E7164">
      <w:r>
        <w:rPr>
          <w:rFonts w:ascii="黑体" w:eastAsia="黑体" w:hAnsi="黑体"/>
          <w:b/>
          <w:sz w:val="24"/>
        </w:rPr>
        <w:t>基础提示词</w:t>
      </w:r>
    </w:p>
    <w:p w14:paraId="2F3106F8" w14:textId="77777777" w:rsidR="00A66119" w:rsidRDefault="009E7164">
      <w:pPr>
        <w:spacing w:before="80" w:after="160"/>
        <w:ind w:left="170" w:right="170"/>
      </w:pPr>
      <w:r>
        <w:rPr>
          <w:rFonts w:ascii="Consolas" w:hAnsi="Consolas"/>
          <w:sz w:val="18"/>
        </w:rPr>
        <w:t>请为供水企业生成《项目</w:t>
      </w:r>
      <w:r>
        <w:rPr>
          <w:rFonts w:ascii="Consolas" w:hAnsi="Consolas"/>
          <w:sz w:val="18"/>
        </w:rPr>
        <w:t>—</w:t>
      </w:r>
      <w:r>
        <w:rPr>
          <w:rFonts w:ascii="Consolas" w:hAnsi="Consolas"/>
          <w:sz w:val="18"/>
        </w:rPr>
        <w:t>资金工具对照表》，将原水工程、主干管网、二供整区改造、农村供水、智慧水务、老旧设施更新、应急水源等项目，与财政预算、中央预算内资金、超长期国债、专项债、银行贷款、权益融资、资产盘活等工具匹配，并提示风险边界。</w:t>
      </w:r>
    </w:p>
    <w:p w14:paraId="06E535E8" w14:textId="77777777" w:rsidR="00A66119" w:rsidRDefault="009E7164">
      <w:r>
        <w:rPr>
          <w:rFonts w:ascii="黑体" w:eastAsia="黑体" w:hAnsi="黑体"/>
          <w:b/>
          <w:sz w:val="24"/>
        </w:rPr>
        <w:t>进阶提示词</w:t>
      </w:r>
    </w:p>
    <w:p w14:paraId="2251C8A5" w14:textId="77777777" w:rsidR="00A66119" w:rsidRDefault="009E7164">
      <w:pPr>
        <w:spacing w:before="80" w:after="160"/>
        <w:ind w:left="170" w:right="170"/>
      </w:pPr>
      <w:r>
        <w:rPr>
          <w:rFonts w:ascii="Consolas" w:hAnsi="Consolas"/>
          <w:sz w:val="18"/>
        </w:rPr>
        <w:t>请为【项目名称】编制《政策性资金项目包装建议书》。要求包括政策符合性、建设必要性、投资估算、资金工具匹配、收益和还款来源、绩效目标、实施计划、风险控制和需政府协调事项。</w:t>
      </w:r>
    </w:p>
    <w:p w14:paraId="368B20BB" w14:textId="77777777" w:rsidR="00A66119" w:rsidRDefault="009E7164">
      <w:r>
        <w:rPr>
          <w:rFonts w:ascii="黑体" w:eastAsia="黑体" w:hAnsi="黑体"/>
          <w:b/>
          <w:sz w:val="24"/>
        </w:rPr>
        <w:t>审校要求</w:t>
      </w:r>
    </w:p>
    <w:p w14:paraId="12738805" w14:textId="77777777" w:rsidR="00A66119" w:rsidRDefault="009E7164">
      <w:pPr>
        <w:ind w:firstLine="420"/>
      </w:pPr>
      <w:r>
        <w:t>重点核验政策性资金适用范围、收益测算、债务风险和项目合规性，不得承诺未获批准的资金来源。</w:t>
      </w:r>
    </w:p>
    <w:p w14:paraId="7535D25F" w14:textId="77777777" w:rsidR="00A66119" w:rsidRDefault="009E7164">
      <w:r>
        <w:br w:type="page"/>
      </w:r>
    </w:p>
    <w:p w14:paraId="2CD48D4F" w14:textId="77777777" w:rsidR="00A66119" w:rsidRDefault="009E7164">
      <w:r>
        <w:rPr>
          <w:rFonts w:ascii="黑体" w:eastAsia="黑体" w:hAnsi="黑体"/>
          <w:b/>
          <w:color w:val="1F4E79"/>
          <w:sz w:val="28"/>
        </w:rPr>
        <w:t>第</w:t>
      </w:r>
      <w:r>
        <w:rPr>
          <w:rFonts w:ascii="黑体" w:eastAsia="黑体" w:hAnsi="黑体"/>
          <w:b/>
          <w:color w:val="1F4E79"/>
          <w:sz w:val="28"/>
        </w:rPr>
        <w:t>18</w:t>
      </w:r>
      <w:r>
        <w:rPr>
          <w:rFonts w:ascii="黑体" w:eastAsia="黑体" w:hAnsi="黑体"/>
          <w:b/>
          <w:color w:val="1F4E79"/>
          <w:sz w:val="28"/>
        </w:rPr>
        <w:t>讲</w:t>
      </w:r>
      <w:r>
        <w:rPr>
          <w:rFonts w:ascii="黑体" w:eastAsia="黑体" w:hAnsi="黑体"/>
          <w:b/>
          <w:color w:val="1F4E79"/>
          <w:sz w:val="28"/>
        </w:rPr>
        <w:t xml:space="preserve"> </w:t>
      </w:r>
      <w:r>
        <w:rPr>
          <w:rFonts w:ascii="黑体" w:eastAsia="黑体" w:hAnsi="黑体"/>
          <w:b/>
          <w:color w:val="1F4E79"/>
          <w:sz w:val="28"/>
        </w:rPr>
        <w:t>政策标准衔接</w:t>
      </w:r>
    </w:p>
    <w:p w14:paraId="713DE0D8" w14:textId="77777777" w:rsidR="00A66119" w:rsidRDefault="009E7164">
      <w:r>
        <w:rPr>
          <w:rFonts w:ascii="黑体" w:eastAsia="黑体" w:hAnsi="黑体"/>
          <w:b/>
          <w:sz w:val="24"/>
        </w:rPr>
        <w:t>适用岗位</w:t>
      </w:r>
    </w:p>
    <w:p w14:paraId="6DE7B3CE" w14:textId="77777777" w:rsidR="00A66119" w:rsidRDefault="009E7164">
      <w:pPr>
        <w:ind w:firstLine="420"/>
      </w:pPr>
      <w:r>
        <w:t>行业组织、法务、政府事务、标准化、综合管理</w:t>
      </w:r>
    </w:p>
    <w:p w14:paraId="6CE9D0E8" w14:textId="77777777" w:rsidR="00A66119" w:rsidRDefault="009E7164">
      <w:r>
        <w:rPr>
          <w:rFonts w:ascii="黑体" w:eastAsia="黑体" w:hAnsi="黑体"/>
          <w:b/>
          <w:sz w:val="24"/>
        </w:rPr>
        <w:t>适用场景</w:t>
      </w:r>
    </w:p>
    <w:p w14:paraId="610043D9" w14:textId="77777777" w:rsidR="00A66119" w:rsidRDefault="009E7164">
      <w:pPr>
        <w:ind w:firstLine="420"/>
      </w:pPr>
      <w:r>
        <w:t>用于生成地方配套文件清单、规则衔接图、行业示范文本目录。</w:t>
      </w:r>
    </w:p>
    <w:p w14:paraId="6237C781" w14:textId="77777777" w:rsidR="00A66119" w:rsidRDefault="009E7164">
      <w:r>
        <w:rPr>
          <w:rFonts w:ascii="黑体" w:eastAsia="黑体" w:hAnsi="黑体"/>
          <w:b/>
          <w:sz w:val="24"/>
        </w:rPr>
        <w:t>基础提示词</w:t>
      </w:r>
    </w:p>
    <w:p w14:paraId="10ED7A61" w14:textId="77777777" w:rsidR="00A66119" w:rsidRDefault="009E7164">
      <w:pPr>
        <w:spacing w:before="80" w:after="160"/>
        <w:ind w:left="170" w:right="170"/>
      </w:pPr>
      <w:r>
        <w:rPr>
          <w:rFonts w:ascii="Consolas" w:hAnsi="Consolas"/>
          <w:sz w:val="18"/>
        </w:rPr>
        <w:t>请生成《地方配套文件清单》，列出新《供水条例》实施后地方应优先制定或修订的文件，包括地方供水条例、运营服务协议示范文本、二供接管指引、农村供水统管办法、供水服务标准、成本补偿规则、供用水合同示范文本、应急预案和信息公开目录。</w:t>
      </w:r>
    </w:p>
    <w:p w14:paraId="017C9EE7" w14:textId="77777777" w:rsidR="00A66119" w:rsidRDefault="009E7164">
      <w:r>
        <w:rPr>
          <w:rFonts w:ascii="黑体" w:eastAsia="黑体" w:hAnsi="黑体"/>
          <w:b/>
          <w:sz w:val="24"/>
        </w:rPr>
        <w:t>进阶提示词</w:t>
      </w:r>
    </w:p>
    <w:p w14:paraId="24E8B838" w14:textId="77777777" w:rsidR="00A66119" w:rsidRDefault="009E7164">
      <w:pPr>
        <w:spacing w:before="80" w:after="160"/>
        <w:ind w:left="170" w:right="170"/>
      </w:pPr>
      <w:r>
        <w:rPr>
          <w:rFonts w:ascii="Consolas" w:hAnsi="Consolas"/>
          <w:sz w:val="18"/>
        </w:rPr>
        <w:t>请为供水行业组织起草《地方政策标准衔接建议稿》，说明中央、地方、企业、行业组织分别应补什么规则，并给出先后顺序、适用场景和示范文本目录。</w:t>
      </w:r>
    </w:p>
    <w:p w14:paraId="0EF00DF2" w14:textId="77777777" w:rsidR="00A66119" w:rsidRDefault="009E7164">
      <w:r>
        <w:rPr>
          <w:rFonts w:ascii="黑体" w:eastAsia="黑体" w:hAnsi="黑体"/>
          <w:b/>
          <w:sz w:val="24"/>
        </w:rPr>
        <w:t>审校要求</w:t>
      </w:r>
    </w:p>
    <w:p w14:paraId="2A53B47A" w14:textId="77777777" w:rsidR="00A66119" w:rsidRDefault="009E7164">
      <w:pPr>
        <w:ind w:firstLine="420"/>
      </w:pPr>
      <w:r>
        <w:t>重点核验地方权限、文件名称、职责分工，不得将行业建议误写为已出台政策。</w:t>
      </w:r>
    </w:p>
    <w:p w14:paraId="683F66F3" w14:textId="77777777" w:rsidR="00A66119" w:rsidRDefault="009E7164">
      <w:r>
        <w:br w:type="page"/>
      </w:r>
    </w:p>
    <w:p w14:paraId="635D6A6E" w14:textId="77777777" w:rsidR="00A66119" w:rsidRDefault="009E7164">
      <w:r>
        <w:rPr>
          <w:rFonts w:ascii="黑体" w:eastAsia="黑体" w:hAnsi="黑体"/>
          <w:b/>
          <w:color w:val="1F4E79"/>
          <w:sz w:val="28"/>
        </w:rPr>
        <w:t>第</w:t>
      </w:r>
      <w:r>
        <w:rPr>
          <w:rFonts w:ascii="黑体" w:eastAsia="黑体" w:hAnsi="黑体"/>
          <w:b/>
          <w:color w:val="1F4E79"/>
          <w:sz w:val="28"/>
        </w:rPr>
        <w:t>19</w:t>
      </w:r>
      <w:r>
        <w:rPr>
          <w:rFonts w:ascii="黑体" w:eastAsia="黑体" w:hAnsi="黑体"/>
          <w:b/>
          <w:color w:val="1F4E79"/>
          <w:sz w:val="28"/>
        </w:rPr>
        <w:t>讲</w:t>
      </w:r>
      <w:r>
        <w:rPr>
          <w:rFonts w:ascii="黑体" w:eastAsia="黑体" w:hAnsi="黑体"/>
          <w:b/>
          <w:color w:val="1F4E79"/>
          <w:sz w:val="28"/>
        </w:rPr>
        <w:t xml:space="preserve"> </w:t>
      </w:r>
      <w:r>
        <w:rPr>
          <w:rFonts w:ascii="黑体" w:eastAsia="黑体" w:hAnsi="黑体"/>
          <w:b/>
          <w:color w:val="1F4E79"/>
          <w:sz w:val="28"/>
        </w:rPr>
        <w:t>条例实施首年行动</w:t>
      </w:r>
    </w:p>
    <w:p w14:paraId="11C8E0A5" w14:textId="77777777" w:rsidR="00A66119" w:rsidRDefault="009E7164">
      <w:r>
        <w:rPr>
          <w:rFonts w:ascii="黑体" w:eastAsia="黑体" w:hAnsi="黑体"/>
          <w:b/>
          <w:sz w:val="24"/>
        </w:rPr>
        <w:t>适用岗位</w:t>
      </w:r>
    </w:p>
    <w:p w14:paraId="625ED5E2" w14:textId="77777777" w:rsidR="00A66119" w:rsidRDefault="009E7164">
      <w:pPr>
        <w:ind w:firstLine="420"/>
      </w:pPr>
      <w:r>
        <w:t>管理层、综合、政府事务、</w:t>
      </w:r>
      <w:r>
        <w:t>PMO</w:t>
      </w:r>
      <w:r>
        <w:t>、运营、法务</w:t>
      </w:r>
    </w:p>
    <w:p w14:paraId="6B4024ED" w14:textId="77777777" w:rsidR="00A66119" w:rsidRDefault="009E7164">
      <w:r>
        <w:rPr>
          <w:rFonts w:ascii="黑体" w:eastAsia="黑体" w:hAnsi="黑体"/>
          <w:b/>
          <w:sz w:val="24"/>
        </w:rPr>
        <w:t>适用场景</w:t>
      </w:r>
    </w:p>
    <w:p w14:paraId="16D59289" w14:textId="77777777" w:rsidR="00A66119" w:rsidRDefault="009E7164">
      <w:pPr>
        <w:ind w:firstLine="420"/>
      </w:pPr>
      <w:r>
        <w:t>用于生成首年行动清单、底数摸排表、重点项目排序规则。</w:t>
      </w:r>
    </w:p>
    <w:p w14:paraId="1A633D9B" w14:textId="77777777" w:rsidR="00A66119" w:rsidRDefault="009E7164">
      <w:r>
        <w:rPr>
          <w:rFonts w:ascii="黑体" w:eastAsia="黑体" w:hAnsi="黑体"/>
          <w:b/>
          <w:sz w:val="24"/>
        </w:rPr>
        <w:t>基础提示词</w:t>
      </w:r>
    </w:p>
    <w:p w14:paraId="6C3F20BF" w14:textId="77777777" w:rsidR="00A66119" w:rsidRDefault="009E7164">
      <w:pPr>
        <w:spacing w:before="80" w:after="160"/>
        <w:ind w:left="170" w:right="170"/>
      </w:pPr>
      <w:r>
        <w:rPr>
          <w:rFonts w:ascii="Consolas" w:hAnsi="Consolas"/>
          <w:sz w:val="18"/>
        </w:rPr>
        <w:t>请生成《新〈供水条例〉实施首年行动清单》，按</w:t>
      </w:r>
      <w:r>
        <w:rPr>
          <w:rFonts w:ascii="Consolas" w:hAnsi="Consolas"/>
          <w:sz w:val="18"/>
        </w:rPr>
        <w:t>0—3</w:t>
      </w:r>
      <w:r>
        <w:rPr>
          <w:rFonts w:ascii="Consolas" w:hAnsi="Consolas"/>
          <w:sz w:val="18"/>
        </w:rPr>
        <w:t>个月、</w:t>
      </w:r>
      <w:r>
        <w:rPr>
          <w:rFonts w:ascii="Consolas" w:hAnsi="Consolas"/>
          <w:sz w:val="18"/>
        </w:rPr>
        <w:t>3—6</w:t>
      </w:r>
      <w:r>
        <w:rPr>
          <w:rFonts w:ascii="Consolas" w:hAnsi="Consolas"/>
          <w:sz w:val="18"/>
        </w:rPr>
        <w:t>个月、</w:t>
      </w:r>
      <w:r>
        <w:rPr>
          <w:rFonts w:ascii="Consolas" w:hAnsi="Consolas"/>
          <w:sz w:val="18"/>
        </w:rPr>
        <w:t>6—12</w:t>
      </w:r>
      <w:r>
        <w:rPr>
          <w:rFonts w:ascii="Consolas" w:hAnsi="Consolas"/>
          <w:sz w:val="18"/>
        </w:rPr>
        <w:t>个月列出地方政府和供水企业应完成的工作，包括摸底排查、责任分工、联席机制、四张表、二供试点、农村统管、成本台账、合同修订、应急演练和政策建议稿。</w:t>
      </w:r>
    </w:p>
    <w:p w14:paraId="4CD83D7E" w14:textId="77777777" w:rsidR="00A66119" w:rsidRDefault="009E7164">
      <w:r>
        <w:rPr>
          <w:rFonts w:ascii="黑体" w:eastAsia="黑体" w:hAnsi="黑体"/>
          <w:b/>
          <w:sz w:val="24"/>
        </w:rPr>
        <w:t>进阶提示词</w:t>
      </w:r>
    </w:p>
    <w:p w14:paraId="1EBBD93A" w14:textId="77777777" w:rsidR="00A66119" w:rsidRDefault="009E7164">
      <w:pPr>
        <w:spacing w:before="80" w:after="160"/>
        <w:ind w:left="170" w:right="170"/>
      </w:pPr>
      <w:r>
        <w:rPr>
          <w:rFonts w:ascii="Consolas" w:hAnsi="Consolas"/>
          <w:sz w:val="18"/>
        </w:rPr>
        <w:t>请为【公司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地区】编制《新〈供水条例〉实施首年工作方案》。要求包括组织架构、任务分解、四张表、专项机制、项目库、制度修订、培训计划、政府沟通安排和月度督办机制。</w:t>
      </w:r>
    </w:p>
    <w:p w14:paraId="2789405E" w14:textId="77777777" w:rsidR="00A66119" w:rsidRDefault="009E7164">
      <w:r>
        <w:rPr>
          <w:rFonts w:ascii="黑体" w:eastAsia="黑体" w:hAnsi="黑体"/>
          <w:b/>
          <w:sz w:val="24"/>
        </w:rPr>
        <w:t>审校要求</w:t>
      </w:r>
    </w:p>
    <w:p w14:paraId="577715C3" w14:textId="77777777" w:rsidR="00A66119" w:rsidRDefault="009E7164">
      <w:pPr>
        <w:ind w:firstLine="420"/>
      </w:pPr>
      <w:r>
        <w:t>重点核验时间表是否可执行，责任部门是否明确，是否把外部政府事项写成企业可单独完成事项。</w:t>
      </w:r>
    </w:p>
    <w:p w14:paraId="0E8ABBD9" w14:textId="77777777" w:rsidR="00A66119" w:rsidRDefault="009E7164">
      <w:r>
        <w:br w:type="page"/>
      </w:r>
    </w:p>
    <w:p w14:paraId="7B553DC8" w14:textId="77777777" w:rsidR="00A66119" w:rsidRDefault="009E7164">
      <w:r>
        <w:rPr>
          <w:rFonts w:ascii="黑体" w:eastAsia="黑体" w:hAnsi="黑体"/>
          <w:b/>
          <w:color w:val="1F4E79"/>
          <w:sz w:val="28"/>
        </w:rPr>
        <w:t>第</w:t>
      </w:r>
      <w:r>
        <w:rPr>
          <w:rFonts w:ascii="黑体" w:eastAsia="黑体" w:hAnsi="黑体"/>
          <w:b/>
          <w:color w:val="1F4E79"/>
          <w:sz w:val="28"/>
        </w:rPr>
        <w:t>20</w:t>
      </w:r>
      <w:r>
        <w:rPr>
          <w:rFonts w:ascii="黑体" w:eastAsia="黑体" w:hAnsi="黑体"/>
          <w:b/>
          <w:color w:val="1F4E79"/>
          <w:sz w:val="28"/>
        </w:rPr>
        <w:t>讲</w:t>
      </w:r>
      <w:r>
        <w:rPr>
          <w:rFonts w:ascii="黑体" w:eastAsia="黑体" w:hAnsi="黑体"/>
          <w:b/>
          <w:color w:val="1F4E79"/>
          <w:sz w:val="28"/>
        </w:rPr>
        <w:t xml:space="preserve"> </w:t>
      </w:r>
      <w:r>
        <w:rPr>
          <w:rFonts w:ascii="黑体" w:eastAsia="黑体" w:hAnsi="黑体"/>
          <w:b/>
          <w:color w:val="1F4E79"/>
          <w:sz w:val="28"/>
        </w:rPr>
        <w:t>舆情应对与企业转型</w:t>
      </w:r>
    </w:p>
    <w:p w14:paraId="10302C94" w14:textId="77777777" w:rsidR="00A66119" w:rsidRDefault="009E7164">
      <w:r>
        <w:rPr>
          <w:rFonts w:ascii="黑体" w:eastAsia="黑体" w:hAnsi="黑体"/>
          <w:b/>
          <w:sz w:val="24"/>
        </w:rPr>
        <w:t>适用岗位</w:t>
      </w:r>
    </w:p>
    <w:p w14:paraId="232AD41A" w14:textId="77777777" w:rsidR="00A66119" w:rsidRDefault="009E7164">
      <w:pPr>
        <w:ind w:firstLine="420"/>
      </w:pPr>
      <w:r>
        <w:t>宣传、客服、综合、管理层、法务、运营</w:t>
      </w:r>
    </w:p>
    <w:p w14:paraId="3D17B4F9" w14:textId="77777777" w:rsidR="00A66119" w:rsidRDefault="009E7164">
      <w:r>
        <w:rPr>
          <w:rFonts w:ascii="黑体" w:eastAsia="黑体" w:hAnsi="黑体"/>
          <w:b/>
          <w:sz w:val="24"/>
        </w:rPr>
        <w:t>适用场景</w:t>
      </w:r>
    </w:p>
    <w:p w14:paraId="518691E4" w14:textId="77777777" w:rsidR="00A66119" w:rsidRDefault="009E7164">
      <w:pPr>
        <w:ind w:firstLine="420"/>
      </w:pPr>
      <w:r>
        <w:t>用于生成标准化问答库、舆情分级处置</w:t>
      </w:r>
      <w:r>
        <w:t>SOP</w:t>
      </w:r>
      <w:r>
        <w:t>、企业转型任务清单。</w:t>
      </w:r>
    </w:p>
    <w:p w14:paraId="3297C513" w14:textId="77777777" w:rsidR="00A66119" w:rsidRDefault="009E7164">
      <w:r>
        <w:rPr>
          <w:rFonts w:ascii="黑体" w:eastAsia="黑体" w:hAnsi="黑体"/>
          <w:b/>
          <w:sz w:val="24"/>
        </w:rPr>
        <w:t>基础提示词</w:t>
      </w:r>
    </w:p>
    <w:p w14:paraId="03703D4D" w14:textId="77777777" w:rsidR="00A66119" w:rsidRDefault="009E7164">
      <w:pPr>
        <w:spacing w:before="80" w:after="160"/>
        <w:ind w:left="170" w:right="170"/>
      </w:pPr>
      <w:r>
        <w:rPr>
          <w:rFonts w:ascii="Consolas" w:hAnsi="Consolas"/>
          <w:sz w:val="18"/>
        </w:rPr>
        <w:t>请生成一份《供水行业标准化问答库》，用于回应用户和媒体关于水价、二供接管、停水、水质、农村供水、计量异常、合同修订、政府责任、企业成本、</w:t>
      </w:r>
      <w:r>
        <w:rPr>
          <w:rFonts w:ascii="Consolas" w:hAnsi="Consolas"/>
          <w:sz w:val="18"/>
        </w:rPr>
        <w:t>AI</w:t>
      </w:r>
      <w:r>
        <w:rPr>
          <w:rFonts w:ascii="Consolas" w:hAnsi="Consolas"/>
          <w:sz w:val="18"/>
        </w:rPr>
        <w:t>辅助管理等问题。要求每个问题包含简明回答、专业说明、可公开口径、内部提示和风险等级。</w:t>
      </w:r>
    </w:p>
    <w:p w14:paraId="03EC6CD2" w14:textId="77777777" w:rsidR="00A66119" w:rsidRDefault="009E7164">
      <w:r>
        <w:rPr>
          <w:rFonts w:ascii="黑体" w:eastAsia="黑体" w:hAnsi="黑体"/>
          <w:b/>
          <w:sz w:val="24"/>
        </w:rPr>
        <w:t>进阶提示词</w:t>
      </w:r>
    </w:p>
    <w:p w14:paraId="20177075" w14:textId="77777777" w:rsidR="00A66119" w:rsidRDefault="009E7164">
      <w:pPr>
        <w:spacing w:before="80" w:after="160"/>
        <w:ind w:left="170" w:right="170"/>
      </w:pPr>
      <w:r>
        <w:rPr>
          <w:rFonts w:ascii="Consolas" w:hAnsi="Consolas"/>
          <w:sz w:val="18"/>
        </w:rPr>
        <w:t>请为【公司】制定《新〈供水条例〉实施期舆情风险防控方案》。要求包括风险场景、监测机制、分级响应、事实核查、统一口径、政企联合发布、用户沟通、复盘整改和标准化问答库。</w:t>
      </w:r>
    </w:p>
    <w:p w14:paraId="3E420CE0" w14:textId="77777777" w:rsidR="00A66119" w:rsidRDefault="009E7164">
      <w:r>
        <w:rPr>
          <w:rFonts w:ascii="黑体" w:eastAsia="黑体" w:hAnsi="黑体"/>
          <w:b/>
          <w:sz w:val="24"/>
        </w:rPr>
        <w:t>审校要求</w:t>
      </w:r>
    </w:p>
    <w:p w14:paraId="06F4B516" w14:textId="77777777" w:rsidR="00A66119" w:rsidRDefault="009E7164">
      <w:pPr>
        <w:ind w:firstLine="420"/>
      </w:pPr>
      <w:r>
        <w:t>重点核验公开口径是否准确稳妥，避免过度承诺、数据未经核实或对政府职责表述不当。</w:t>
      </w:r>
    </w:p>
    <w:p w14:paraId="74D3B9F2" w14:textId="77777777" w:rsidR="00A66119" w:rsidRDefault="009E7164">
      <w:r>
        <w:rPr>
          <w:rFonts w:ascii="黑体" w:eastAsia="黑体" w:hAnsi="黑体"/>
          <w:b/>
          <w:color w:val="1F4E79"/>
          <w:sz w:val="28"/>
        </w:rPr>
        <w:t>知识产权和使用限制</w:t>
      </w:r>
    </w:p>
    <w:p w14:paraId="79917884" w14:textId="77777777" w:rsidR="00A66119" w:rsidRDefault="009E7164">
      <w:pPr>
        <w:ind w:firstLine="420"/>
      </w:pPr>
      <w:r>
        <w:t>知识产权和使用限制：</w:t>
      </w:r>
      <w:r>
        <w:br/>
      </w:r>
      <w:r>
        <w:t>本提示词及其生成的框架性成果，基于《新供水条例</w:t>
      </w:r>
      <w:r>
        <w:t>20</w:t>
      </w:r>
      <w:r>
        <w:t>讲岗位应用工具成果包》设计，版权归属</w:t>
      </w:r>
      <w:r>
        <w:t xml:space="preserve"> ©</w:t>
      </w:r>
      <w:r>
        <w:t>️</w:t>
      </w:r>
      <w:r>
        <w:t xml:space="preserve"> </w:t>
      </w:r>
      <w:r>
        <w:t>江南</w:t>
      </w:r>
      <w:r>
        <w:t>ai</w:t>
      </w:r>
      <w:r>
        <w:t>工作小组</w:t>
      </w:r>
      <w:r>
        <w:t xml:space="preserve"> 2026.05.10</w:t>
      </w:r>
      <w:r>
        <w:t>｜作者：</w:t>
      </w:r>
      <w:r>
        <w:t>510</w:t>
      </w:r>
      <w:r>
        <w:t>｜学习反馈：</w:t>
      </w:r>
      <w:r>
        <w:t>w5100@126.com</w:t>
      </w:r>
      <w:r>
        <w:t>。仅限授权单位内部学习、岗位应用、专家授课和政企沟通使用；未经授权，不得复制、转载、改编、商用或作为第三方咨询成果对外发布。</w:t>
      </w:r>
      <w:r>
        <w:br/>
      </w:r>
      <w:r>
        <w:t>使用外部</w:t>
      </w:r>
      <w:r>
        <w:t>LLM</w:t>
      </w:r>
      <w:r>
        <w:t>生成内容时，不得输入涉密资料、用户个人信息、未公开合同、内部成本数据、价格测算底稿、政府沟通纪要或商业秘密。</w:t>
      </w:r>
      <w:r>
        <w:br/>
        <w:t>AI</w:t>
      </w:r>
      <w:r>
        <w:t>生成内容须经人工审定后方可使用。</w:t>
      </w:r>
    </w:p>
    <w:sectPr w:rsidR="00A66119" w:rsidSect="00034616">
      <w:footerReference w:type="default" r:id="rId8"/>
      <w:pgSz w:w="12240" w:h="15840"/>
      <w:pgMar w:top="1247" w:right="124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A3517" w14:textId="77777777" w:rsidR="009E7164" w:rsidRDefault="009E7164">
      <w:pPr>
        <w:spacing w:after="0" w:line="240" w:lineRule="auto"/>
      </w:pPr>
      <w:r>
        <w:separator/>
      </w:r>
    </w:p>
  </w:endnote>
  <w:endnote w:type="continuationSeparator" w:id="0">
    <w:p w14:paraId="64B0CF30" w14:textId="77777777" w:rsidR="009E7164" w:rsidRDefault="009E71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99F45" w14:textId="77777777" w:rsidR="00A66119" w:rsidRDefault="009E7164">
    <w:pPr>
      <w:pStyle w:val="a7"/>
      <w:jc w:val="center"/>
    </w:pPr>
    <w:r>
      <w:rPr>
        <w:color w:val="646464"/>
        <w:sz w:val="16"/>
      </w:rPr>
      <w:t>©</w:t>
    </w:r>
    <w:r>
      <w:rPr>
        <w:color w:val="646464"/>
        <w:sz w:val="16"/>
      </w:rPr>
      <w:t>️</w:t>
    </w:r>
    <w:r>
      <w:rPr>
        <w:color w:val="646464"/>
        <w:sz w:val="16"/>
      </w:rPr>
      <w:t xml:space="preserve"> </w:t>
    </w:r>
    <w:r>
      <w:rPr>
        <w:color w:val="646464"/>
        <w:sz w:val="16"/>
      </w:rPr>
      <w:t>江南</w:t>
    </w:r>
    <w:r>
      <w:rPr>
        <w:color w:val="646464"/>
        <w:sz w:val="16"/>
      </w:rPr>
      <w:t>ai</w:t>
    </w:r>
    <w:r>
      <w:rPr>
        <w:color w:val="646464"/>
        <w:sz w:val="16"/>
      </w:rPr>
      <w:t>工作小组</w:t>
    </w:r>
    <w:r>
      <w:rPr>
        <w:color w:val="646464"/>
        <w:sz w:val="16"/>
      </w:rPr>
      <w:t xml:space="preserve"> 2026.05.10</w:t>
    </w:r>
    <w:r>
      <w:rPr>
        <w:color w:val="646464"/>
        <w:sz w:val="16"/>
      </w:rPr>
      <w:t>｜作者：</w:t>
    </w:r>
    <w:r>
      <w:rPr>
        <w:color w:val="646464"/>
        <w:sz w:val="16"/>
      </w:rPr>
      <w:t>510</w:t>
    </w:r>
    <w:r>
      <w:rPr>
        <w:color w:val="646464"/>
        <w:sz w:val="16"/>
      </w:rPr>
      <w:t>｜学习反馈：</w:t>
    </w:r>
    <w:r>
      <w:rPr>
        <w:color w:val="646464"/>
        <w:sz w:val="16"/>
      </w:rPr>
      <w:t>w5100@126.com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95C40" w14:textId="77777777" w:rsidR="009E7164" w:rsidRDefault="009E7164">
      <w:pPr>
        <w:spacing w:after="0" w:line="240" w:lineRule="auto"/>
      </w:pPr>
      <w:r>
        <w:separator/>
      </w:r>
    </w:p>
  </w:footnote>
  <w:footnote w:type="continuationSeparator" w:id="0">
    <w:p w14:paraId="271F4155" w14:textId="77777777" w:rsidR="009E7164" w:rsidRDefault="009E71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3421051">
    <w:abstractNumId w:val="8"/>
  </w:num>
  <w:num w:numId="2" w16cid:durableId="686709340">
    <w:abstractNumId w:val="6"/>
  </w:num>
  <w:num w:numId="3" w16cid:durableId="1351567392">
    <w:abstractNumId w:val="5"/>
  </w:num>
  <w:num w:numId="4" w16cid:durableId="412580862">
    <w:abstractNumId w:val="4"/>
  </w:num>
  <w:num w:numId="5" w16cid:durableId="315963588">
    <w:abstractNumId w:val="7"/>
  </w:num>
  <w:num w:numId="6" w16cid:durableId="1382361699">
    <w:abstractNumId w:val="3"/>
  </w:num>
  <w:num w:numId="7" w16cid:durableId="2060781352">
    <w:abstractNumId w:val="2"/>
  </w:num>
  <w:num w:numId="8" w16cid:durableId="174004054">
    <w:abstractNumId w:val="1"/>
  </w:num>
  <w:num w:numId="9" w16cid:durableId="246621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93"/>
  <w:bordersDoNotSurroundHeader/>
  <w:bordersDoNotSurroundFooter/>
  <w:proofState w:spelling="clean"/>
  <w:revisionView w:inkAnnotation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6265"/>
    <w:rsid w:val="009E7164"/>
    <w:rsid w:val="00A6611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44243A"/>
  <w14:defaultImageDpi w14:val="300"/>
  <w15:docId w15:val="{6AE3D7A0-2025-FC47-A4CE-8DF641375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1046</Words>
  <Characters>5966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510 w</cp:lastModifiedBy>
  <cp:revision>2</cp:revision>
  <dcterms:created xsi:type="dcterms:W3CDTF">2026-05-11T12:35:00Z</dcterms:created>
  <dcterms:modified xsi:type="dcterms:W3CDTF">2026-05-11T12:35:00Z</dcterms:modified>
  <cp:category/>
</cp:coreProperties>
</file>