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FRONTEND PERFORMANCE OPTIMIZATION</w:t>
      </w:r>
    </w:p>
    <w:p>
      <w:pPr>
        <w:jc w:val="center"/>
      </w:pPr>
      <w:r>
        <w:rPr>
          <w:b/>
          <w:sz w:val="26"/>
        </w:rPr>
        <w:t>Week 4 Technical Report — Performance Lab</w:t>
      </w:r>
    </w:p>
    <w:p>
      <w:r>
        <w:t>Project: Responsive article-style web page | Audit tool: Chrome Lighthouse 13.4.1</w:t>
      </w:r>
    </w:p>
    <w:p>
      <w:pPr>
        <w:pStyle w:val="Heading1"/>
      </w:pPr>
      <w:r>
        <w:t>1. Objective</w:t>
      </w:r>
    </w:p>
    <w:p>
      <w:r>
        <w:t>This project examines a responsive article-style web page and applies practical frontend performance techniques. The work focuses on resource loading, CSS and JavaScript delivery, image layout stability, accessibility, and responsive behavior. Lighthouse measurements are documented as observed rather than assuming that implementation changes automatically improve every score.</w:t>
      </w:r>
    </w:p>
    <w:p>
      <w:pPr>
        <w:pStyle w:val="Heading1"/>
      </w:pPr>
      <w:r>
        <w:t>2. Implemented techniques</w:t>
      </w:r>
    </w:p>
    <w:p>
      <w:pPr>
        <w:pStyle w:val="ListBullet"/>
      </w:pPr>
      <w:r>
        <w:t>Used a lightweight SVG hero illustration instead of a large photographic asset.</w:t>
      </w:r>
    </w:p>
    <w:p>
      <w:pPr>
        <w:pStyle w:val="ListBullet"/>
      </w:pPr>
      <w:r>
        <w:t>Specified image dimensions to reserve layout space and help prevent layout shifts.</w:t>
      </w:r>
    </w:p>
    <w:p>
      <w:pPr>
        <w:pStyle w:val="ListBullet"/>
      </w:pPr>
      <w:r>
        <w:t>Added hero-image preload and fetchpriority="high" in the optimized page.</w:t>
      </w:r>
    </w:p>
    <w:p>
      <w:pPr>
        <w:pStyle w:val="ListBullet"/>
      </w:pPr>
      <w:r>
        <w:t>Used deferred JavaScript and supplied readable source files alongside compact CSS and JavaScript copies.</w:t>
      </w:r>
    </w:p>
    <w:p>
      <w:pPr>
        <w:pStyle w:val="ListBullet"/>
      </w:pPr>
      <w:r>
        <w:t>Avoided external UI frameworks, remote fonts, analytics scripts, and unnecessary third-party dependencies.</w:t>
      </w:r>
    </w:p>
    <w:p>
      <w:pPr>
        <w:pStyle w:val="ListBullet"/>
      </w:pPr>
      <w:r>
        <w:t>Included responsive styles, visible keyboard focus, a skip link, and reduced-motion considerations.</w:t>
      </w:r>
    </w:p>
    <w:p>
      <w:pPr>
        <w:pStyle w:val="Heading1"/>
      </w:pPr>
      <w:r>
        <w:t>3. Test environment and method</w:t>
      </w:r>
    </w:p>
    <w:p>
      <w:r>
        <w:t>Lighthouse 13.4.1 in Chromium 154.0.0.0; emulated Moto G Power; Slow 4G; initial page load. Baseline URL: http://localhost:8000/baseline/. Optimized URL: http://localhost:8000/. The baseline folder was created from copies of project files and configured to use styles.css and app.js while omitting the hero preload line and fetchpriority hint. It is a controlled comparison variant, not a historical snapshot of an earlier committed version.</w:t>
      </w:r>
    </w:p>
    <w:p>
      <w:r>
        <w:t>Important limitation: audits varied between runs. The baseline and a later optimized run both scored 100, while an earlier optimized run scored 86 and reported a Speed Index of 24.5 seconds. The measurements do not establish a consistent improvement. Results below are preserved as observed, without invented gains.</w:t>
      </w:r>
    </w:p>
    <w:p>
      <w:pPr>
        <w:pStyle w:val="Heading1"/>
      </w:pPr>
      <w:r>
        <w:t>4. Lighthouse results</w:t>
      </w:r>
    </w:p>
    <w:p>
      <w:r>
        <w:t>Baseline run — October 13, 2026, 8:05 PM IST</w:t>
      </w:r>
    </w:p>
    <w:tbl>
      <w:tblPr>
        <w:tblStyle w:val="LightShading-Accent1"/>
        <w:tblW w:type="auto" w:w="0"/>
        <w:tblLook w:firstColumn="1" w:firstRow="1" w:lastColumn="0" w:lastRow="0" w:noHBand="0" w:noVBand="1" w:val="04A0"/>
      </w:tblPr>
      <w:tblGrid>
        <w:gridCol w:w="4968"/>
        <w:gridCol w:w="4968"/>
      </w:tblGrid>
      <w:tr>
        <w:tc>
          <w:tcPr>
            <w:tcW w:type="dxa" w:w="4968"/>
          </w:tcPr>
          <w:p>
            <w:r>
              <w:t>Category / metric</w:t>
            </w:r>
          </w:p>
        </w:tc>
        <w:tc>
          <w:tcPr>
            <w:tcW w:type="dxa" w:w="4968"/>
          </w:tcPr>
          <w:p>
            <w:r>
              <w:t>Baseline result</w:t>
            </w:r>
          </w:p>
        </w:tc>
      </w:tr>
      <w:tr>
        <w:tc>
          <w:tcPr>
            <w:tcW w:type="dxa" w:w="4968"/>
          </w:tcPr>
          <w:p>
            <w:r>
              <w:t>Performance</w:t>
            </w:r>
          </w:p>
        </w:tc>
        <w:tc>
          <w:tcPr>
            <w:tcW w:type="dxa" w:w="4968"/>
          </w:tcPr>
          <w:p>
            <w:r>
              <w:t>100/100</w:t>
            </w:r>
          </w:p>
        </w:tc>
      </w:tr>
      <w:tr>
        <w:tc>
          <w:tcPr>
            <w:tcW w:type="dxa" w:w="4968"/>
          </w:tcPr>
          <w:p>
            <w:r>
              <w:t>Accessibility</w:t>
            </w:r>
          </w:p>
        </w:tc>
        <w:tc>
          <w:tcPr>
            <w:tcW w:type="dxa" w:w="4968"/>
          </w:tcPr>
          <w:p>
            <w:r>
              <w:t>100/100</w:t>
            </w:r>
          </w:p>
        </w:tc>
      </w:tr>
      <w:tr>
        <w:tc>
          <w:tcPr>
            <w:tcW w:type="dxa" w:w="4968"/>
          </w:tcPr>
          <w:p>
            <w:r>
              <w:t>Best Practices</w:t>
            </w:r>
          </w:p>
        </w:tc>
        <w:tc>
          <w:tcPr>
            <w:tcW w:type="dxa" w:w="4968"/>
          </w:tcPr>
          <w:p>
            <w:r>
              <w:t>100/100</w:t>
            </w:r>
          </w:p>
        </w:tc>
      </w:tr>
      <w:tr>
        <w:tc>
          <w:tcPr>
            <w:tcW w:type="dxa" w:w="4968"/>
          </w:tcPr>
          <w:p>
            <w:r>
              <w:t>SEO</w:t>
            </w:r>
          </w:p>
        </w:tc>
        <w:tc>
          <w:tcPr>
            <w:tcW w:type="dxa" w:w="4968"/>
          </w:tcPr>
          <w:p>
            <w:r>
              <w:t>100/100</w:t>
            </w:r>
          </w:p>
        </w:tc>
      </w:tr>
      <w:tr>
        <w:tc>
          <w:tcPr>
            <w:tcW w:type="dxa" w:w="4968"/>
          </w:tcPr>
          <w:p>
            <w:r>
              <w:t>First Contentful Paint (FCP)</w:t>
            </w:r>
          </w:p>
        </w:tc>
        <w:tc>
          <w:tcPr>
            <w:tcW w:type="dxa" w:w="4968"/>
          </w:tcPr>
          <w:p>
            <w:r>
              <w:t>0.8 s</w:t>
            </w:r>
          </w:p>
        </w:tc>
      </w:tr>
      <w:tr>
        <w:tc>
          <w:tcPr>
            <w:tcW w:type="dxa" w:w="4968"/>
          </w:tcPr>
          <w:p>
            <w:r>
              <w:t>Largest Contentful Paint (LCP)</w:t>
            </w:r>
          </w:p>
        </w:tc>
        <w:tc>
          <w:tcPr>
            <w:tcW w:type="dxa" w:w="4968"/>
          </w:tcPr>
          <w:p>
            <w:r>
              <w:t>1.0 s</w:t>
            </w:r>
          </w:p>
        </w:tc>
      </w:tr>
      <w:tr>
        <w:tc>
          <w:tcPr>
            <w:tcW w:type="dxa" w:w="4968"/>
          </w:tcPr>
          <w:p>
            <w:r>
              <w:t>Total Blocking Time (TBT)</w:t>
            </w:r>
          </w:p>
        </w:tc>
        <w:tc>
          <w:tcPr>
            <w:tcW w:type="dxa" w:w="4968"/>
          </w:tcPr>
          <w:p>
            <w:r>
              <w:t>60 ms</w:t>
            </w:r>
          </w:p>
        </w:tc>
      </w:tr>
      <w:tr>
        <w:tc>
          <w:tcPr>
            <w:tcW w:type="dxa" w:w="4968"/>
          </w:tcPr>
          <w:p>
            <w:r>
              <w:t>Cumulative Layout Shift (CLS)</w:t>
            </w:r>
          </w:p>
        </w:tc>
        <w:tc>
          <w:tcPr>
            <w:tcW w:type="dxa" w:w="4968"/>
          </w:tcPr>
          <w:p>
            <w:r>
              <w:t>0</w:t>
            </w:r>
          </w:p>
        </w:tc>
      </w:tr>
      <w:tr>
        <w:tc>
          <w:tcPr>
            <w:tcW w:type="dxa" w:w="4968"/>
          </w:tcPr>
          <w:p>
            <w:r>
              <w:t>Speed Index</w:t>
            </w:r>
          </w:p>
        </w:tc>
        <w:tc>
          <w:tcPr>
            <w:tcW w:type="dxa" w:w="4968"/>
          </w:tcPr>
          <w:p>
            <w:r>
              <w:t>0.8 s</w:t>
            </w:r>
          </w:p>
        </w:tc>
      </w:tr>
    </w:tbl>
    <w:p>
      <w:r>
        <w:t>Optimized run — October 13, 2026, 8:07 PM IST</w:t>
      </w:r>
    </w:p>
    <w:tbl>
      <w:tblPr>
        <w:tblStyle w:val="LightShading-Accent1"/>
        <w:tblW w:type="auto" w:w="0"/>
        <w:tblLook w:firstColumn="1" w:firstRow="1" w:lastColumn="0" w:lastRow="0" w:noHBand="0" w:noVBand="1" w:val="04A0"/>
      </w:tblPr>
      <w:tblGrid>
        <w:gridCol w:w="4968"/>
        <w:gridCol w:w="4968"/>
      </w:tblGrid>
      <w:tr>
        <w:tc>
          <w:tcPr>
            <w:tcW w:type="dxa" w:w="4968"/>
          </w:tcPr>
          <w:p>
            <w:r>
              <w:t>Category / metric</w:t>
            </w:r>
          </w:p>
        </w:tc>
        <w:tc>
          <w:tcPr>
            <w:tcW w:type="dxa" w:w="4968"/>
          </w:tcPr>
          <w:p>
            <w:r>
              <w:t>Optimized result</w:t>
            </w:r>
          </w:p>
        </w:tc>
      </w:tr>
      <w:tr>
        <w:tc>
          <w:tcPr>
            <w:tcW w:type="dxa" w:w="4968"/>
          </w:tcPr>
          <w:p>
            <w:r>
              <w:t>Performance</w:t>
            </w:r>
          </w:p>
        </w:tc>
        <w:tc>
          <w:tcPr>
            <w:tcW w:type="dxa" w:w="4968"/>
          </w:tcPr>
          <w:p>
            <w:r>
              <w:t>100/100</w:t>
            </w:r>
          </w:p>
        </w:tc>
      </w:tr>
      <w:tr>
        <w:tc>
          <w:tcPr>
            <w:tcW w:type="dxa" w:w="4968"/>
          </w:tcPr>
          <w:p>
            <w:r>
              <w:t>Accessibility</w:t>
            </w:r>
          </w:p>
        </w:tc>
        <w:tc>
          <w:tcPr>
            <w:tcW w:type="dxa" w:w="4968"/>
          </w:tcPr>
          <w:p>
            <w:r>
              <w:t>100/100</w:t>
            </w:r>
          </w:p>
        </w:tc>
      </w:tr>
      <w:tr>
        <w:tc>
          <w:tcPr>
            <w:tcW w:type="dxa" w:w="4968"/>
          </w:tcPr>
          <w:p>
            <w:r>
              <w:t>Best Practices</w:t>
            </w:r>
          </w:p>
        </w:tc>
        <w:tc>
          <w:tcPr>
            <w:tcW w:type="dxa" w:w="4968"/>
          </w:tcPr>
          <w:p>
            <w:r>
              <w:t>100/100</w:t>
            </w:r>
          </w:p>
        </w:tc>
      </w:tr>
      <w:tr>
        <w:tc>
          <w:tcPr>
            <w:tcW w:type="dxa" w:w="4968"/>
          </w:tcPr>
          <w:p>
            <w:r>
              <w:t>SEO</w:t>
            </w:r>
          </w:p>
        </w:tc>
        <w:tc>
          <w:tcPr>
            <w:tcW w:type="dxa" w:w="4968"/>
          </w:tcPr>
          <w:p>
            <w:r>
              <w:t>100/100</w:t>
            </w:r>
          </w:p>
        </w:tc>
      </w:tr>
      <w:tr>
        <w:tc>
          <w:tcPr>
            <w:tcW w:type="dxa" w:w="4968"/>
          </w:tcPr>
          <w:p>
            <w:r>
              <w:t>First Contentful Paint (FCP)</w:t>
            </w:r>
          </w:p>
        </w:tc>
        <w:tc>
          <w:tcPr>
            <w:tcW w:type="dxa" w:w="4968"/>
          </w:tcPr>
          <w:p>
            <w:r>
              <w:t>0.8 s</w:t>
            </w:r>
          </w:p>
        </w:tc>
      </w:tr>
      <w:tr>
        <w:tc>
          <w:tcPr>
            <w:tcW w:type="dxa" w:w="4968"/>
          </w:tcPr>
          <w:p>
            <w:r>
              <w:t>Largest Contentful Paint (LCP)</w:t>
            </w:r>
          </w:p>
        </w:tc>
        <w:tc>
          <w:tcPr>
            <w:tcW w:type="dxa" w:w="4968"/>
          </w:tcPr>
          <w:p>
            <w:r>
              <w:t>1.0 s</w:t>
            </w:r>
          </w:p>
        </w:tc>
      </w:tr>
      <w:tr>
        <w:tc>
          <w:tcPr>
            <w:tcW w:type="dxa" w:w="4968"/>
          </w:tcPr>
          <w:p>
            <w:r>
              <w:t>Total Blocking Time (TBT)</w:t>
            </w:r>
          </w:p>
        </w:tc>
        <w:tc>
          <w:tcPr>
            <w:tcW w:type="dxa" w:w="4968"/>
          </w:tcPr>
          <w:p>
            <w:r>
              <w:t>60 ms</w:t>
            </w:r>
          </w:p>
        </w:tc>
      </w:tr>
      <w:tr>
        <w:tc>
          <w:tcPr>
            <w:tcW w:type="dxa" w:w="4968"/>
          </w:tcPr>
          <w:p>
            <w:r>
              <w:t>Cumulative Layout Shift (CLS)</w:t>
            </w:r>
          </w:p>
        </w:tc>
        <w:tc>
          <w:tcPr>
            <w:tcW w:type="dxa" w:w="4968"/>
          </w:tcPr>
          <w:p>
            <w:r>
              <w:t>0</w:t>
            </w:r>
          </w:p>
        </w:tc>
      </w:tr>
      <w:tr>
        <w:tc>
          <w:tcPr>
            <w:tcW w:type="dxa" w:w="4968"/>
          </w:tcPr>
          <w:p>
            <w:r>
              <w:t>Speed Index</w:t>
            </w:r>
          </w:p>
        </w:tc>
        <w:tc>
          <w:tcPr>
            <w:tcW w:type="dxa" w:w="4968"/>
          </w:tcPr>
          <w:p>
            <w:r>
              <w:t>1.7 s</w:t>
            </w:r>
          </w:p>
        </w:tc>
      </w:tr>
    </w:tbl>
    <w:p>
      <w:r>
        <w:t>Additional observed optimized run — 7:56 PM IST: Performance 86, Accessibility 100, Best Practices 100, SEO 100; FCP 0.8 s, LCP 1.0 s, TBT 210 ms, CLS 0, Speed Index 24.5 s. The unusually different Speed Index warrants investigation and shows why a single audit should not be treated as conclusive.</w:t>
      </w:r>
    </w:p>
    <w:p>
      <w:pPr>
        <w:pStyle w:val="Heading1"/>
      </w:pPr>
      <w:r>
        <w:t>5. Audit findings and interpretation</w:t>
      </w:r>
    </w:p>
    <w:p>
      <w:pPr>
        <w:pStyle w:val="ListBullet"/>
      </w:pPr>
      <w:r>
        <w:t>Render-blocking requests: estimated potential savings of 80–110 ms across the supplied runs.</w:t>
      </w:r>
    </w:p>
    <w:p>
      <w:pPr>
        <w:pStyle w:val="ListBullet"/>
      </w:pPr>
      <w:r>
        <w:t>Efficient cache lifetimes: estimated 6 KiB opportunity. A local development server does not fully represent production cache headers.</w:t>
      </w:r>
    </w:p>
    <w:p>
      <w:pPr>
        <w:pStyle w:val="ListBullet"/>
      </w:pPr>
      <w:r>
        <w:t>Document request latency: the report displayed a small opportunity as 2 KiB. Verify the detailed audit before interpreting its unit or describing it as a time saving.</w:t>
      </w:r>
    </w:p>
    <w:p>
      <w:pPr>
        <w:pStyle w:val="ListBullet"/>
      </w:pPr>
      <w:r>
        <w:t>Long main-thread tasks: three tasks in one run and two in a later run. This diagnostic does not directly change the Performance score but can affect responsiveness.</w:t>
      </w:r>
    </w:p>
    <w:p>
      <w:pPr>
        <w:pStyle w:val="ListBullet"/>
      </w:pPr>
      <w:r>
        <w:t>Accessibility: automated checks scored 100, but Lighthouse still recommends manual checks for keyboard focus, tab order, focus management, landmarks, and labels.</w:t>
      </w:r>
    </w:p>
    <w:p>
      <w:pPr>
        <w:pStyle w:val="Heading1"/>
      </w:pPr>
      <w:r>
        <w:t>6. Challenges encountered</w:t>
      </w:r>
    </w:p>
    <w:p>
      <w:pPr>
        <w:pStyle w:val="ListNumber"/>
      </w:pPr>
      <w:r>
        <w:rPr>
          <w:b/>
        </w:rPr>
        <w:t xml:space="preserve">Local server address error. </w:t>
      </w:r>
      <w:r>
        <w:t>Chrome first attempted http://[::]:8000/ and returned ERR_ADDRESS_INVALID. Using http://localhost:8000/ resolved the address issue; the Python static server had to remain open in Command Prompt.</w:t>
      </w:r>
    </w:p>
    <w:p>
      <w:pPr>
        <w:pStyle w:val="ListNumber"/>
      </w:pPr>
      <w:r>
        <w:rPr>
          <w:b/>
        </w:rPr>
        <w:t xml:space="preserve">No historical baseline. </w:t>
      </w:r>
      <w:r>
        <w:t>The repository did not contain a separate pre-optimization version. A baseline variant was made from copied HTML, CSS, JavaScript, and assets. This allowed selected loading hints to be compared without changing optimized files, but it is not an exact historical snapshot.</w:t>
      </w:r>
    </w:p>
    <w:p>
      <w:pPr>
        <w:pStyle w:val="ListNumber"/>
      </w:pPr>
      <w:r>
        <w:rPr>
          <w:b/>
        </w:rPr>
        <w:t xml:space="preserve">Lighthouse variation. </w:t>
      </w:r>
      <w:r>
        <w:t>An early optimized audit scored 86 and reported Speed Index 24.5 seconds, while later runs scored 100 with Speed Index values of 0.8 and 1.7 seconds. The inconsistency meant a score improvement could not be claimed responsibly.</w:t>
      </w:r>
    </w:p>
    <w:p>
      <w:pPr>
        <w:pStyle w:val="ListNumber"/>
      </w:pPr>
      <w:r>
        <w:rPr>
          <w:b/>
        </w:rPr>
        <w:t xml:space="preserve">Remaining insights despite a high score. </w:t>
      </w:r>
      <w:r>
        <w:t>Render-blocking requests, cache opportunities, and long main-thread tasks remained visible. These diagnostics need separate investigation and do not necessarily reduce the overall score.</w:t>
      </w:r>
    </w:p>
    <w:p>
      <w:pPr>
        <w:pStyle w:val="ListNumber"/>
      </w:pPr>
      <w:r>
        <w:rPr>
          <w:b/>
        </w:rPr>
        <w:t xml:space="preserve">Separating changes from evidence. </w:t>
      </w:r>
      <w:r>
        <w:t>Minified files and preload hints are implementation techniques, not proof of a faster user experience. Only measurements can support performance claims.</w:t>
      </w:r>
    </w:p>
    <w:p>
      <w:pPr>
        <w:pStyle w:val="Heading1"/>
      </w:pPr>
      <w:r>
        <w:t>7. Conclusion</w:t>
      </w:r>
    </w:p>
    <w:p>
      <w:r>
        <w:t>The project demonstrates practical frontend performance and accessibility techniques and records real Lighthouse results. The latest baseline and optimized runs both scored 100 across all four categories. FCP, LCP, TBT, and CLS were identical in those runs, while Speed Index differed. An earlier run was materially different, so the available evidence does not establish a consistent performance gain. Further work should use multiple paired audits under identical conditions, investigate remaining findings, and test the deployed site with production caching headers.</w:t>
      </w:r>
    </w:p>
    <w:p>
      <w:pPr>
        <w:pStyle w:val="Heading1"/>
      </w:pPr>
      <w:r>
        <w:t>8. Evidence to attach</w:t>
      </w:r>
    </w:p>
    <w:p>
      <w:pPr>
        <w:pStyle w:val="ListBullet"/>
      </w:pPr>
      <w:r>
        <w:t>Baseline Lighthouse screenshot captured October 13, 2026 at 8:05 PM IST.</w:t>
      </w:r>
    </w:p>
    <w:p>
      <w:pPr>
        <w:pStyle w:val="ListBullet"/>
      </w:pPr>
      <w:r>
        <w:t>Optimized Lighthouse screenshot captured October 13, 2026 at 8:07 PM IST.</w:t>
      </w:r>
    </w:p>
    <w:p>
      <w:pPr>
        <w:pStyle w:val="ListBullet"/>
      </w:pPr>
      <w:r>
        <w:t>Optional screenshot of the earlier optimized run showing the different result.</w:t>
      </w:r>
    </w:p>
    <w:p>
      <w:pPr>
        <w:pStyle w:val="ListBullet"/>
      </w:pPr>
      <w:r>
        <w:t>Screenshots of render-blocking request and long main-thread task insights, if available.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Frontend Performance Optimization • Performance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