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TASK REPORT</w:t>
      </w:r>
    </w:p>
    <w:p>
      <w:r>
        <w:rPr>
          <w:b/>
          <w:sz w:val="28"/>
        </w:rPr>
        <w:t>Responsive Landing Page Development</w:t>
      </w:r>
    </w:p>
    <w:p>
      <w:r>
        <w:t>Project: NOVA — Independent Creative Studio Landing Page</w:t>
      </w:r>
    </w:p>
    <w:p>
      <w:pPr>
        <w:pStyle w:val="Heading1"/>
      </w:pPr>
      <w:r>
        <w:t>1. Project Objective</w:t>
      </w:r>
    </w:p>
    <w:p>
      <w:r>
        <w:t>The objective of this project was to translate a common landing-page wireframe into a complete, responsive website using semantic HTML5, modern CSS, and vanilla JavaScript. The design was created independently, with a focus on visual hierarchy, usability, accessibility, clean organization, and a consistent experience across desktop, tablet, and mobile screens.</w:t>
      </w:r>
    </w:p>
    <w:p>
      <w:pPr>
        <w:pStyle w:val="Heading1"/>
      </w:pPr>
      <w:r>
        <w:t>2. Design and Structure</w:t>
      </w:r>
    </w:p>
    <w:p>
      <w:r>
        <w:t>The website is presented as NOVA, a fictional independent creative studio. Its visual direction combines a warm neutral background, expressive editorial typography, lime accents, generous spacing, and abstract geometric artwork created with CSS. The page is organized into meaningful sections: a sticky header and navigation, a hero area with a clear call to action, selected project highlights, a services list, an about section, a contact call to action, and a footer. This structure helps visitors understand the studio’s purpose and navigate to relevant information quickly.</w:t>
      </w:r>
    </w:p>
    <w:p>
      <w:pPr>
        <w:pStyle w:val="Heading1"/>
      </w:pPr>
      <w:r>
        <w:t>3. Technologies and Implementation</w:t>
      </w:r>
    </w:p>
    <w:p>
      <w:r>
        <w:t>HTML5 provides the semantic structure, including header, navigation, main, section, article, and footer elements. CSS is maintained in a separate stylesheet and uses custom properties for reusable colors and typography, Flexbox for alignment, and CSS Grid for multi-column layouts. Media queries adapt the navigation, project cards, typography, spacing, and section layouts for smaller screens. The abstract illustrations are built from CSS shapes and gradients, reducing dependence on external image assets. Vanilla JavaScript controls the mobile navigation menu, updates its accessible expanded state, closes the menu after a navigation choice, resets the menu when the viewport returns to desktop size, and displays the current year in the footer.</w:t>
      </w:r>
    </w:p>
    <w:p>
      <w:pPr>
        <w:pStyle w:val="Heading1"/>
      </w:pPr>
      <w:r>
        <w:t>4. Responsiveness, Accessibility, and Usability</w:t>
      </w:r>
    </w:p>
    <w:p>
      <w:r>
        <w:t>The layout is designed to respond to narrow mobile screens as well as larger desktop displays. The mobile menu can be opened and closed using a dedicated button, and its state is communicated through ARIA attributes. A skip-to-content link, visible keyboard focus styles, descriptive navigation labels, and a reduced-motion preference rule support more accessible browsing. Links and calls to action guide visitors through the page, while the visual system maintains consistent spacing, contrast, and typography.</w:t>
      </w:r>
    </w:p>
    <w:p>
      <w:pPr>
        <w:pStyle w:val="Heading1"/>
      </w:pPr>
      <w:r>
        <w:t>5. Project Organization and Deliverables</w:t>
      </w:r>
    </w:p>
    <w:p>
      <w:r>
        <w:t>The project is organized into separate index.html, style.css, and script.js files, with a README containing local run instructions and a summary of features. The page does not require a JavaScript framework, package installation, or a build process; opening index.html in a modern browser is sufficient. The source files are included in the accompanying ZIP archive. Before final submission, the page should be checked in current browsers and at multiple viewport widths using browser developer tools, including a test of the mobile menu, anchor links, keyboard navigation, and reduced-motion settings.</w:t>
      </w:r>
    </w:p>
    <w:p>
      <w:pPr>
        <w:pStyle w:val="Heading1"/>
      </w:pPr>
      <w:r>
        <w:t>6. Conclusion</w:t>
      </w:r>
    </w:p>
    <w:p>
      <w:r>
        <w:t>This task demonstrates the complete path from a planned landing-page layout to a working front-end implementation. It applies core responsive-design techniques, separates content, styling, and behavior into maintainable files, and uses small JavaScript enhancements only where interactivity is needed. The result is a portfolio-style landing page that emphasizes clean code, thoughtful design, and a responsive user experience.</w:t>
      </w:r>
    </w:p>
    <w:p>
      <w:pPr>
        <w:pStyle w:val="Heading1"/>
      </w:pPr>
      <w:r>
        <w:t>Submission checklist</w:t>
      </w:r>
    </w:p>
    <w:p>
      <w:pPr>
        <w:pStyle w:val="ListBullet"/>
      </w:pPr>
      <w:r>
        <w:t>ZIP archive containing HTML, CSS, JavaScript, and README files.</w:t>
      </w:r>
    </w:p>
    <w:p>
      <w:pPr>
        <w:pStyle w:val="ListBullet"/>
      </w:pPr>
      <w:r>
        <w:t>This report saved in Microsoft Word (.docx) format.</w:t>
      </w:r>
    </w:p>
    <w:p>
      <w:pPr>
        <w:pStyle w:val="ListBullet"/>
      </w:pPr>
      <w:r>
        <w:t>Add the public GitHub repository URL to the submission form (required for a technical task).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1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C5B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