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line="240" w:lineRule="auto"/>
      </w:pPr>
      <w:r>
        <w:rPr>
          <w:rFonts w:ascii="Arial" w:cs="Arial" w:eastAsia="Arial" w:hAnsi="Arial"/>
          <w:b/>
          <w:bCs/>
          <w:i w:val="false"/>
          <w:iCs w:val="false"/>
          <w:color w:val="4A235A"/>
          <w:sz w:val="26"/>
          <w:szCs w:val="26"/>
        </w:rPr>
        <w:t xml:space="preserve">KOGYouth Growth Group Study</w:t>
      </w:r>
    </w:p>
    <w:p>
      <w:pPr>
        <w:spacing w:after="30" w:before="0" w:line="240" w:lineRule="auto"/>
      </w:pPr>
      <w:r>
        <w:rPr>
          <w:rFonts w:ascii="Arial" w:cs="Arial" w:eastAsia="Arial" w:hAnsi="Arial"/>
          <w:b/>
          <w:bCs/>
          <w:i w:val="false"/>
          <w:iCs w:val="false"/>
          <w:color w:val="C06010"/>
          <w:sz w:val="21"/>
          <w:szCs w:val="21"/>
        </w:rPr>
        <w:t xml:space="preserve">Galatians 2:15–21 — How the Gospel Demolishes the Self and Rebuilds a Life</w:t>
      </w:r>
    </w:p>
    <w:p>
      <w:pPr>
        <w:spacing w:after="130" w:before="0" w:line="240" w:lineRule="auto"/>
      </w:pPr>
      <w:r>
        <w:rPr>
          <w:rFonts w:ascii="Arial" w:cs="Arial" w:eastAsia="Arial" w:hAnsi="Arial"/>
          <w:b w:val="false"/>
          <w:bCs w:val="false"/>
          <w:i w:val="false"/>
          <w:iCs w:val="false"/>
          <w:color w:val="555555"/>
          <w:sz w:val="17"/>
          <w:szCs w:val="17"/>
        </w:rPr>
        <w:t xml:space="preserve">Sunday 23 August 2026 · St Paul’s Anglican Kogarah · Name: ____________________</w:t>
      </w:r>
    </w:p>
    <w:tbl>
      <w:tblPr>
        <w:tblW w:type="pct" w:w="100%"/>
        <w:tblBorders>
          <w:top w:val="single" w:color="4A235A" w:sz="12"/>
          <w:left w:val="none" w:sz="0"/>
          <w:bottom w:val="single" w:color="4A235A" w:sz="12"/>
          <w:right w:val="none" w:sz="0"/>
          <w:insideH w:val="none" w:sz="0"/>
          <w:insideV w:val="none" w:sz="0"/>
        </w:tblBorders>
      </w:tblPr>
      <w:tblGrid>
        <w:gridCol w:w="100"/>
      </w:tblGrid>
      <w:tr>
        <w:trPr>
          <w:cantSplit/>
        </w:trPr>
        <w:tc>
          <w:tcPr>
            <w:shd w:fill="EDE0F5" w:val="clear"/>
            <w:tcMar>
              <w:top w:type="dxa" w:w="110"/>
              <w:left w:type="dxa" w:w="170"/>
              <w:bottom w:type="dxa" w:w="110"/>
              <w:right w:type="dxa" w:w="170"/>
            </w:tcMar>
          </w:tcPr>
          <w:p>
            <w:pPr>
              <w:spacing w:after="0" w:before="0" w:line="240" w:lineRule="auto"/>
            </w:pPr>
            <w:r>
              <w:rPr>
                <w:rFonts w:ascii="Arial" w:cs="Arial" w:eastAsia="Arial" w:hAnsi="Arial"/>
                <w:b/>
                <w:bCs/>
                <w:i w:val="false"/>
                <w:iCs w:val="false"/>
                <w:color w:val="4A235A"/>
                <w:sz w:val="19"/>
                <w:szCs w:val="19"/>
              </w:rPr>
              <w:t xml:space="preserve">Big Idea: </w:t>
            </w:r>
            <w:r>
              <w:rPr>
                <w:rFonts w:ascii="Arial" w:cs="Arial" w:eastAsia="Arial" w:hAnsi="Arial"/>
                <w:b w:val="false"/>
                <w:bCs w:val="false"/>
                <w:i w:val="false"/>
                <w:iCs w:val="false"/>
                <w:sz w:val="19"/>
                <w:szCs w:val="19"/>
              </w:rPr>
              <w:t xml:space="preserve">The gospel doesn’t renovate the self — it demolishes it, so that the life you now live is Christ living in you, by faith in the Son of God who loved you and gave himself for you.</w:t>
            </w:r>
          </w:p>
        </w:tc>
      </w:tr>
    </w:tbl>
    <w:p>
      <w:pPr>
        <w:spacing w:after="90" w:before="160" w:line="240" w:lineRule="auto"/>
      </w:pPr>
      <w:r>
        <w:rPr>
          <w:rFonts w:ascii="Arial" w:cs="Arial" w:eastAsia="Arial" w:hAnsi="Arial"/>
          <w:b/>
          <w:bCs/>
          <w:i w:val="false"/>
          <w:iCs w:val="false"/>
          <w:color w:val="4A235A"/>
          <w:sz w:val="24"/>
          <w:szCs w:val="24"/>
        </w:rPr>
        <w:t xml:space="preserve">Warm-up</w:t>
      </w:r>
    </w:p>
    <w:p>
      <w:pPr>
        <w:spacing w:after="60" w:before="0" w:line="240" w:lineRule="auto"/>
      </w:pPr>
      <w:r>
        <w:rPr>
          <w:rFonts w:ascii="Arial" w:cs="Arial" w:eastAsia="Arial" w:hAnsi="Arial"/>
          <w:b/>
          <w:bCs/>
          <w:i w:val="false"/>
          <w:iCs w:val="false"/>
          <w:sz w:val="19"/>
          <w:szCs w:val="19"/>
        </w:rPr>
        <w:t xml:space="preserve">The version you post. </w:t>
      </w:r>
      <w:r>
        <w:rPr>
          <w:rFonts w:ascii="Arial" w:cs="Arial" w:eastAsia="Arial" w:hAnsi="Arial"/>
          <w:b w:val="false"/>
          <w:bCs w:val="false"/>
          <w:i w:val="false"/>
          <w:iCs w:val="false"/>
          <w:sz w:val="19"/>
          <w:szCs w:val="19"/>
        </w:rPr>
        <w:t xml:space="preserve">Think of the last thing you posted, or deleted before posting. What were you hoping people would think of you?</w:t>
      </w:r>
    </w:p>
    <w:p>
      <w:pPr>
        <w:spacing w:after="60" w:before="0" w:line="240" w:lineRule="auto"/>
      </w:pPr>
      <w:r>
        <w:rPr>
          <w:rFonts w:ascii="Arial" w:cs="Arial" w:eastAsia="Arial" w:hAnsi="Arial"/>
          <w:b/>
          <w:bCs/>
          <w:i w:val="false"/>
          <w:iCs w:val="false"/>
          <w:sz w:val="19"/>
          <w:szCs w:val="19"/>
        </w:rPr>
        <w:t xml:space="preserve">Off-camera. </w:t>
      </w:r>
      <w:r>
        <w:rPr>
          <w:rFonts w:ascii="Arial" w:cs="Arial" w:eastAsia="Arial" w:hAnsi="Arial"/>
          <w:b w:val="false"/>
          <w:bCs w:val="false"/>
          <w:i w:val="false"/>
          <w:iCs w:val="false"/>
          <w:sz w:val="19"/>
          <w:szCs w:val="19"/>
        </w:rPr>
        <w:t xml:space="preserve">How much energy goes into keeping the good version of you up?</w:t>
      </w:r>
    </w:p>
    <w:p>
      <w:pPr>
        <w:spacing w:after="90" w:before="160" w:line="240" w:lineRule="auto"/>
      </w:pPr>
      <w:r>
        <w:rPr>
          <w:rFonts w:ascii="Arial" w:cs="Arial" w:eastAsia="Arial" w:hAnsi="Arial"/>
          <w:b/>
          <w:bCs/>
          <w:i w:val="false"/>
          <w:iCs w:val="false"/>
          <w:color w:val="4A235A"/>
          <w:sz w:val="24"/>
          <w:szCs w:val="24"/>
        </w:rPr>
        <w:t xml:space="preserve">Read — Galatians 2:15–21 (CSB)</w:t>
      </w:r>
    </w:p>
    <w:p>
      <w:pPr>
        <w:spacing w:after="60" w:before="0" w:line="240" w:lineRule="auto"/>
        <w:ind w:left="260"/>
      </w:pPr>
      <w:r>
        <w:rPr>
          <w:rFonts w:ascii="Arial" w:cs="Arial" w:eastAsia="Arial" w:hAnsi="Arial"/>
          <w:b w:val="false"/>
          <w:bCs w:val="false"/>
          <w:i/>
          <w:iCs/>
          <w:color w:val="555555"/>
          <w:sz w:val="19"/>
          <w:szCs w:val="19"/>
        </w:rPr>
        <w:t xml:space="preserve">15 We are Jews by birth and not “Gentile sinners,” 16 and yet because we know that a person is not justified by the works of the law but by faith in Jesus Christ, even we ourselves have believed in Christ Jesus. This was so that we might be justified by faith in Christ and not by the works of the law, because by the works of the law no human being will be justified.</w:t>
      </w:r>
    </w:p>
    <w:p>
      <w:pPr>
        <w:spacing w:after="60" w:before="0" w:line="240" w:lineRule="auto"/>
        <w:ind w:left="260"/>
      </w:pPr>
      <w:r>
        <w:rPr>
          <w:rFonts w:ascii="Arial" w:cs="Arial" w:eastAsia="Arial" w:hAnsi="Arial"/>
          <w:b w:val="false"/>
          <w:bCs w:val="false"/>
          <w:i/>
          <w:iCs/>
          <w:color w:val="555555"/>
          <w:sz w:val="19"/>
          <w:szCs w:val="19"/>
        </w:rPr>
        <w:t xml:space="preserve">17 But if we ourselves are also found to be “sinners” while seeking to be justified by Christ, is Christ then a promoter of sin? Absolutely not! 18 If I rebuild those things that I tore down, I show myself to be a lawbreaker. 19 For through the law I died to the law, so that I might live for God. 20 I have been crucified with Christ, and I no longer live, but Christ lives in me. The life I now live in the body, I live by faith in the Son of God, who loved me and gave himself for me. 21 I do not set aside the grace of God, for if righteousness comes through the law, then Christ died for nothing.</w:t>
      </w:r>
    </w:p>
    <w:p>
      <w:pPr>
        <w:spacing w:after="90" w:before="90" w:line="240" w:lineRule="auto"/>
      </w:pPr>
      <w:r>
        <w:rPr>
          <w:rFonts w:ascii="Arial" w:cs="Arial" w:eastAsia="Arial" w:hAnsi="Arial"/>
          <w:b/>
          <w:bCs/>
          <w:i w:val="false"/>
          <w:iCs w:val="false"/>
          <w:color w:val="4A235A"/>
          <w:sz w:val="19"/>
          <w:szCs w:val="19"/>
        </w:rPr>
        <w:t xml:space="preserve">Setting the scene: </w:t>
      </w:r>
      <w:r>
        <w:rPr>
          <w:rFonts w:ascii="Arial" w:cs="Arial" w:eastAsia="Arial" w:hAnsi="Arial"/>
          <w:b w:val="false"/>
          <w:bCs w:val="false"/>
          <w:i w:val="false"/>
          <w:iCs w:val="false"/>
          <w:sz w:val="19"/>
          <w:szCs w:val="19"/>
        </w:rPr>
        <w:t xml:space="preserve">Teachers had turned up in Galatia telling Christians that believing in Jesus wasn’t enough — you also had to be circumcised and keep the law of Moses to be properly in. It sounds technical, but the pressure is one you know: you’re accepted, sort of, if you also do the extra things. Just before this, Peter ate with non-Jewish Christians until some Jewish visitors arrived, then backed away — and Paul told him off to his face, in public. This is the argument Paul made, and it isn’t a small disagreement about rules.</w:t>
      </w:r>
    </w:p>
    <w:p>
      <w:pPr>
        <w:spacing w:after="90" w:before="160" w:line="240" w:lineRule="auto"/>
      </w:pPr>
      <w:r>
        <w:rPr>
          <w:rFonts w:ascii="Arial" w:cs="Arial" w:eastAsia="Arial" w:hAnsi="Arial"/>
          <w:b/>
          <w:bCs/>
          <w:i w:val="false"/>
          <w:iCs w:val="false"/>
          <w:color w:val="4A235A"/>
          <w:sz w:val="24"/>
          <w:szCs w:val="24"/>
        </w:rPr>
        <w:t xml:space="preserve">Discuss</w:t>
      </w:r>
    </w:p>
    <w:tbl>
      <w:tblPr>
        <w:tblW w:type="pct" w:w="100%"/>
        <w:tblBorders>
          <w:top w:val="none" w:sz="0"/>
          <w:left w:val="none" w:sz="0"/>
          <w:bottom w:val="none" w:sz="0"/>
          <w:right w:val="none" w:sz="0"/>
          <w:insideH w:val="single" w:color="FFFFFF" w:sz="8"/>
          <w:insideV w:val="single" w:color="FFFFFF" w:sz="8"/>
        </w:tblBorders>
      </w:tblPr>
      <w:tblGrid>
        <w:gridCol w:w="560"/>
        <w:gridCol w:w="9840"/>
      </w:tblGrid>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1</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v.15–16 — </w:t>
            </w:r>
            <w:r>
              <w:rPr>
                <w:rFonts w:ascii="Arial" w:cs="Arial" w:eastAsia="Arial" w:hAnsi="Arial"/>
                <w:b w:val="false"/>
                <w:bCs w:val="false"/>
                <w:i w:val="false"/>
                <w:iCs w:val="false"/>
                <w:sz w:val="19"/>
                <w:szCs w:val="19"/>
              </w:rPr>
              <w:t xml:space="preserve">Paul starts with the people who looked like they had the best shot at pleasing God — Jews with the law, the history, the religious résumé. Why start there? What is he proving?</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2</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v.16 — </w:t>
            </w:r>
            <w:r>
              <w:rPr>
                <w:rFonts w:ascii="Arial" w:cs="Arial" w:eastAsia="Arial" w:hAnsi="Arial"/>
                <w:b w:val="false"/>
                <w:bCs w:val="false"/>
                <w:i w:val="false"/>
                <w:iCs w:val="false"/>
                <w:sz w:val="19"/>
                <w:szCs w:val="19"/>
              </w:rPr>
              <w:t xml:space="preserve">“Justified” is a courtroom word: declared not guilty, given a new standing. What is the difference between God making you into a better person and God declaring you righteous? Why does that difference matter at 2am when you can’t sleep?</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3</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v.16 — </w:t>
            </w:r>
            <w:r>
              <w:rPr>
                <w:rFonts w:ascii="Arial" w:cs="Arial" w:eastAsia="Arial" w:hAnsi="Arial"/>
                <w:b w:val="false"/>
                <w:bCs w:val="false"/>
                <w:i w:val="false"/>
                <w:iCs w:val="false"/>
                <w:sz w:val="19"/>
                <w:szCs w:val="19"/>
              </w:rPr>
              <w:t xml:space="preserve">Paul says the same thing three times in one verse: not by works of the law. Why do you think he repeats himself so much? What is he worried we’ll do?</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4</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v.17–18 — </w:t>
            </w:r>
            <w:r>
              <w:rPr>
                <w:rFonts w:ascii="Arial" w:cs="Arial" w:eastAsia="Arial" w:hAnsi="Arial"/>
                <w:b w:val="false"/>
                <w:bCs w:val="false"/>
                <w:i w:val="false"/>
                <w:iCs w:val="false"/>
                <w:sz w:val="19"/>
                <w:szCs w:val="19"/>
              </w:rPr>
              <w:t xml:space="preserve">Someone objects: if grace is free, why not just sin? Paul says the real offence is rebuilding what he tore down. What was he tearing down — and what does it say about the cross if we rebuild it?</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5</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v.19 — </w:t>
            </w:r>
            <w:r>
              <w:rPr>
                <w:rFonts w:ascii="Arial" w:cs="Arial" w:eastAsia="Arial" w:hAnsi="Arial"/>
                <w:b w:val="false"/>
                <w:bCs w:val="false"/>
                <w:i w:val="false"/>
                <w:iCs w:val="false"/>
                <w:sz w:val="19"/>
                <w:szCs w:val="19"/>
              </w:rPr>
              <w:t xml:space="preserve">“Through the law I died to the law, so that I might live for God.” How can the law sentencing you to death turn out to be good news?</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6</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v.20 — </w:t>
            </w:r>
            <w:r>
              <w:rPr>
                <w:rFonts w:ascii="Arial" w:cs="Arial" w:eastAsia="Arial" w:hAnsi="Arial"/>
                <w:b w:val="false"/>
                <w:bCs w:val="false"/>
                <w:i w:val="false"/>
                <w:iCs w:val="false"/>
                <w:sz w:val="19"/>
                <w:szCs w:val="19"/>
              </w:rPr>
              <w:t xml:space="preserve">“I no longer live, but Christ lives in me.” Paul hasn’t lost his personality or become someone else’s puppet. So what exactly has died?</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7</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v.20 — </w:t>
            </w:r>
            <w:r>
              <w:rPr>
                <w:rFonts w:ascii="Arial" w:cs="Arial" w:eastAsia="Arial" w:hAnsi="Arial"/>
                <w:b w:val="false"/>
                <w:bCs w:val="false"/>
                <w:i w:val="false"/>
                <w:iCs w:val="false"/>
                <w:sz w:val="19"/>
                <w:szCs w:val="19"/>
              </w:rPr>
              <w:t xml:space="preserve">Paul writes “who loved me and gave himself for me” — singular, personal. Why not “who loved the world”? What does it do to you to put your own name in that line?</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r>
        <w:trPr>
          <w:cantSplit/>
        </w:trPr>
        <w:tc>
          <w:tcPr>
            <w:tcW w:type="dxa" w:w="560"/>
            <w:shd w:fill="4A235A" w:val="clear"/>
            <w:tcMar>
              <w:top w:type="dxa" w:w="100"/>
              <w:left w:type="dxa" w:w="60"/>
              <w:bottom w:type="dxa" w:w="100"/>
              <w:right w:type="dxa" w:w="60"/>
            </w:tcMar>
          </w:tcPr>
          <w:p>
            <w:pPr>
              <w:spacing w:after="0" w:before="0" w:line="240" w:lineRule="auto"/>
              <w:jc w:val="center"/>
            </w:pPr>
            <w:r>
              <w:rPr>
                <w:rFonts w:ascii="Arial" w:cs="Arial" w:eastAsia="Arial" w:hAnsi="Arial"/>
                <w:b/>
                <w:bCs/>
                <w:i w:val="false"/>
                <w:iCs w:val="false"/>
                <w:color w:val="FFFFFF"/>
                <w:sz w:val="19"/>
                <w:szCs w:val="19"/>
              </w:rPr>
              <w:t xml:space="preserve">8</w:t>
            </w:r>
          </w:p>
        </w:tc>
        <w:tc>
          <w:tcPr>
            <w:tcW w:type="dxa" w:w="9840"/>
            <w:shd w:fill="F5F5F5" w:val="clear"/>
            <w:tcMar>
              <w:top w:type="dxa" w:w="100"/>
              <w:left w:type="dxa" w:w="160"/>
              <w:bottom w:type="dxa" w:w="100"/>
              <w:right w:type="dxa" w:w="160"/>
            </w:tcMar>
          </w:tcPr>
          <w:p>
            <w:pPr>
              <w:spacing w:after="0" w:before="0" w:line="240" w:lineRule="auto"/>
            </w:pPr>
            <w:r>
              <w:rPr>
                <w:rFonts w:ascii="Arial" w:cs="Arial" w:eastAsia="Arial" w:hAnsi="Arial"/>
                <w:b/>
                <w:bCs/>
                <w:i w:val="false"/>
                <w:iCs w:val="false"/>
                <w:color w:val="4A235A"/>
                <w:sz w:val="19"/>
                <w:szCs w:val="19"/>
              </w:rPr>
              <w:t xml:space="preserve">v.21 — </w:t>
            </w:r>
            <w:r>
              <w:rPr>
                <w:rFonts w:ascii="Arial" w:cs="Arial" w:eastAsia="Arial" w:hAnsi="Arial"/>
                <w:b w:val="false"/>
                <w:bCs w:val="false"/>
                <w:i w:val="false"/>
                <w:iCs w:val="false"/>
                <w:sz w:val="19"/>
                <w:szCs w:val="19"/>
              </w:rPr>
              <w:t xml:space="preserve">“If righteousness comes through the law, then Christ died for nothing.” What are you tempted to add to Jesus so you feel okay with God — grades, being the good kid, church attendance, never doing anything major?</w:t>
            </w:r>
          </w:p>
          <w:p>
            <w:pPr>
              <w:pBdr>
                <w:bottom w:val="single" w:color="BBBBBB" w:sz="4" w:space="2"/>
              </w:pBdr>
              <w:spacing w:after="60" w:before="120" w:line="240" w:lineRule="auto"/>
            </w:pPr>
            <w:r>
              <w:rPr>
                <w:rFonts w:ascii="Arial" w:cs="Arial" w:eastAsia="Arial" w:hAnsi="Arial"/>
                <w:b w:val="false"/>
                <w:bCs w:val="false"/>
                <w:i w:val="false"/>
                <w:iCs w:val="false"/>
                <w:sz w:val="19"/>
                <w:szCs w:val="19"/>
              </w:rPr>
              <w:t xml:space="preserve"/>
            </w:r>
          </w:p>
          <w:p>
            <w:pPr>
              <w:pBdr>
                <w:bottom w:val="single" w:color="BBBBBB" w:sz="4" w:space="2"/>
              </w:pBdr>
              <w:spacing w:after="20" w:before="120" w:line="240" w:lineRule="auto"/>
            </w:pPr>
            <w:r>
              <w:rPr>
                <w:rFonts w:ascii="Arial" w:cs="Arial" w:eastAsia="Arial" w:hAnsi="Arial"/>
                <w:b w:val="false"/>
                <w:bCs w:val="false"/>
                <w:i w:val="false"/>
                <w:iCs w:val="false"/>
                <w:sz w:val="19"/>
                <w:szCs w:val="19"/>
              </w:rPr>
              <w:t xml:space="preserve"/>
            </w:r>
          </w:p>
        </w:tc>
      </w:tr>
    </w:tbl>
    <w:p>
      <w:pPr>
        <w:spacing w:after="90" w:before="160" w:line="240" w:lineRule="auto"/>
      </w:pPr>
      <w:r>
        <w:rPr>
          <w:rFonts w:ascii="Arial" w:cs="Arial" w:eastAsia="Arial" w:hAnsi="Arial"/>
          <w:b/>
          <w:bCs/>
          <w:i w:val="false"/>
          <w:iCs w:val="false"/>
          <w:color w:val="4A235A"/>
          <w:sz w:val="24"/>
          <w:szCs w:val="24"/>
        </w:rPr>
        <w:t xml:space="preserve">Live It Out</w:t>
      </w:r>
    </w:p>
    <w:p>
      <w:pPr>
        <w:spacing w:after="70" w:before="0" w:line="240" w:lineRule="auto"/>
      </w:pPr>
      <w:r>
        <w:rPr>
          <w:rFonts w:ascii="Arial" w:cs="Arial" w:eastAsia="Arial" w:hAnsi="Arial"/>
          <w:b w:val="false"/>
          <w:bCs w:val="false"/>
          <w:i w:val="false"/>
          <w:iCs w:val="false"/>
          <w:sz w:val="19"/>
          <w:szCs w:val="19"/>
        </w:rPr>
        <w:t xml:space="preserve">Every one of us is building a tower to prove we’re worth something. Career, marks, looks, being the moral one, being the religious one, being liked. God’s word this week is a demolition order — and it is good news. Here’s what it looks like:</w:t>
      </w:r>
    </w:p>
    <w:p>
      <w:pPr>
        <w:spacing w:after="70" w:before="0" w:line="240" w:lineRule="auto"/>
      </w:pPr>
      <w:r>
        <w:rPr>
          <w:rFonts w:ascii="Arial" w:cs="Arial" w:eastAsia="Arial" w:hAnsi="Arial"/>
          <w:b/>
          <w:bCs/>
          <w:i w:val="false"/>
          <w:iCs w:val="false"/>
          <w:sz w:val="19"/>
          <w:szCs w:val="19"/>
        </w:rPr>
        <w:t xml:space="preserve">Name your tower. </w:t>
      </w:r>
      <w:r>
        <w:rPr>
          <w:rFonts w:ascii="Arial" w:cs="Arial" w:eastAsia="Arial" w:hAnsi="Arial"/>
          <w:b w:val="false"/>
          <w:bCs w:val="false"/>
          <w:i w:val="false"/>
          <w:iCs w:val="false"/>
          <w:sz w:val="19"/>
          <w:szCs w:val="19"/>
        </w:rPr>
        <w:t xml:space="preserve">Write down the one thing you’d be most devastated to lose, because it’s where your sense of worth actually lives. Then say out loud: that is not what makes me acceptable to God.</w:t>
      </w:r>
    </w:p>
    <w:p>
      <w:pPr>
        <w:spacing w:after="70" w:before="0" w:line="240" w:lineRule="auto"/>
      </w:pPr>
      <w:r>
        <w:rPr>
          <w:rFonts w:ascii="Arial" w:cs="Arial" w:eastAsia="Arial" w:hAnsi="Arial"/>
          <w:b/>
          <w:bCs/>
          <w:i w:val="false"/>
          <w:iCs w:val="false"/>
          <w:sz w:val="19"/>
          <w:szCs w:val="19"/>
        </w:rPr>
        <w:t xml:space="preserve">Answer your accusations properly. </w:t>
      </w:r>
      <w:r>
        <w:rPr>
          <w:rFonts w:ascii="Arial" w:cs="Arial" w:eastAsia="Arial" w:hAnsi="Arial"/>
          <w:b w:val="false"/>
          <w:bCs w:val="false"/>
          <w:i w:val="false"/>
          <w:iCs w:val="false"/>
          <w:sz w:val="19"/>
          <w:szCs w:val="19"/>
        </w:rPr>
        <w:t xml:space="preserve">When you fail this week, don’t say “I’m rubbish” and don’t say “it’s fine”. Say the true thing: I’m not good enough, and Christ lives in me. Then get up and keep going.</w:t>
      </w:r>
    </w:p>
    <w:p>
      <w:pPr>
        <w:spacing w:after="70" w:before="0" w:line="240" w:lineRule="auto"/>
      </w:pPr>
      <w:r>
        <w:rPr>
          <w:rFonts w:ascii="Arial" w:cs="Arial" w:eastAsia="Arial" w:hAnsi="Arial"/>
          <w:b/>
          <w:bCs/>
          <w:i w:val="false"/>
          <w:iCs w:val="false"/>
          <w:sz w:val="19"/>
          <w:szCs w:val="19"/>
        </w:rPr>
        <w:t xml:space="preserve">KOG 3·2·1·0. </w:t>
      </w:r>
      <w:r>
        <w:rPr>
          <w:rFonts w:ascii="Arial" w:cs="Arial" w:eastAsia="Arial" w:hAnsi="Arial"/>
          <w:b w:val="false"/>
          <w:bCs w:val="false"/>
          <w:i w:val="false"/>
          <w:iCs w:val="false"/>
          <w:sz w:val="19"/>
          <w:szCs w:val="19"/>
        </w:rPr>
        <w:t xml:space="preserve">Pray for your 3 friends who don’t know Jesus yet, connect with 2 people at church or youth group this week, invite 1 friend to KOGYouth, church or the Father’s Day celebration (6 September) — and leave 0 people unloved or left out at school.</w:t>
      </w:r>
    </w:p>
    <w:tbl>
      <w:tblPr>
        <w:tblW w:type="pct" w:w="100%"/>
        <w:tblBorders>
          <w:top w:val="none" w:sz="0"/>
          <w:left w:val="single" w:color="C06010" w:sz="18"/>
          <w:bottom w:val="none" w:sz="0"/>
          <w:right w:val="none" w:sz="0"/>
          <w:insideH w:val="none" w:sz="0"/>
          <w:insideV w:val="none" w:sz="0"/>
        </w:tblBorders>
      </w:tblPr>
      <w:tblGrid>
        <w:gridCol w:w="100"/>
      </w:tblGrid>
      <w:tr>
        <w:trPr>
          <w:cantSplit/>
        </w:trPr>
        <w:tc>
          <w:tcPr>
            <w:tcMar>
              <w:top w:type="dxa" w:w="90"/>
              <w:left w:type="dxa" w:w="180"/>
              <w:bottom w:type="dxa" w:w="90"/>
              <w:right w:type="dxa" w:w="90"/>
            </w:tcMar>
          </w:tcPr>
          <w:p>
            <w:pPr>
              <w:spacing w:after="0" w:before="0" w:line="240" w:lineRule="auto"/>
            </w:pPr>
            <w:r>
              <w:rPr>
                <w:rFonts w:ascii="Arial" w:cs="Arial" w:eastAsia="Arial" w:hAnsi="Arial"/>
                <w:b w:val="false"/>
                <w:bCs w:val="false"/>
                <w:i w:val="false"/>
                <w:iCs w:val="false"/>
                <w:sz w:val="19"/>
                <w:szCs w:val="19"/>
              </w:rPr>
              <w:t xml:space="preserve">This week’s challenge: Pick one thing you normally do to be seen — the extra effort for the compliment, the post you check back on, the answer you give so a teacher thinks well of you — and deliberately don’t do it once. Notice what rises up in you. Then tell someone in your group what you noticed.</w:t>
            </w:r>
          </w:p>
        </w:tc>
      </w:tr>
    </w:tbl>
    <w:p>
      <w:pPr>
        <w:spacing w:after="90" w:before="110" w:line="240" w:lineRule="auto"/>
      </w:pPr>
      <w:r>
        <w:rPr>
          <w:rFonts w:ascii="Arial" w:cs="Arial" w:eastAsia="Arial" w:hAnsi="Arial"/>
          <w:b/>
          <w:bCs/>
          <w:i w:val="false"/>
          <w:iCs w:val="false"/>
          <w:color w:val="4A235A"/>
          <w:sz w:val="19"/>
          <w:szCs w:val="19"/>
        </w:rPr>
        <w:t xml:space="preserve">Memory verse: “I have been crucified with Christ, and I no longer live, but Christ lives in me. The life I now live in the body, I live by faith in the Son of God, who loved me and gave himself for me.” — Galatians 2:20 (CSB)</w:t>
      </w:r>
    </w:p>
    <w:p>
      <w:pPr>
        <w:spacing w:after="90" w:before="160" w:line="240" w:lineRule="auto"/>
      </w:pPr>
      <w:r>
        <w:rPr>
          <w:rFonts w:ascii="Arial" w:cs="Arial" w:eastAsia="Arial" w:hAnsi="Arial"/>
          <w:b/>
          <w:bCs/>
          <w:i w:val="false"/>
          <w:iCs w:val="false"/>
          <w:color w:val="4A235A"/>
          <w:sz w:val="24"/>
          <w:szCs w:val="24"/>
        </w:rPr>
        <w:t xml:space="preserve">Pray</w:t>
      </w:r>
    </w:p>
    <w:p>
      <w:pPr>
        <w:spacing w:after="70" w:before="0" w:line="240" w:lineRule="auto"/>
      </w:pPr>
      <w:r>
        <w:rPr>
          <w:rFonts w:ascii="Arial" w:cs="Arial" w:eastAsia="Arial" w:hAnsi="Arial"/>
          <w:b/>
          <w:bCs/>
          <w:i w:val="false"/>
          <w:iCs w:val="false"/>
          <w:sz w:val="19"/>
          <w:szCs w:val="19"/>
        </w:rPr>
        <w:t xml:space="preserve">Thank God for a finished verdict. </w:t>
      </w:r>
      <w:r>
        <w:rPr>
          <w:rFonts w:ascii="Arial" w:cs="Arial" w:eastAsia="Arial" w:hAnsi="Arial"/>
          <w:b w:val="false"/>
          <w:bCs w:val="false"/>
          <w:i w:val="false"/>
          <w:iCs w:val="false"/>
          <w:sz w:val="19"/>
          <w:szCs w:val="19"/>
        </w:rPr>
        <w:t xml:space="preserve">Thank him that justification is a declaration, not a slow process you have to keep passing — that in Christ the case is closed and the charge is dropped.</w:t>
      </w:r>
    </w:p>
    <w:p>
      <w:pPr>
        <w:spacing w:after="70" w:before="0" w:line="240" w:lineRule="auto"/>
      </w:pPr>
      <w:r>
        <w:rPr>
          <w:rFonts w:ascii="Arial" w:cs="Arial" w:eastAsia="Arial" w:hAnsi="Arial"/>
          <w:b/>
          <w:bCs/>
          <w:i w:val="false"/>
          <w:iCs w:val="false"/>
          <w:sz w:val="19"/>
          <w:szCs w:val="19"/>
        </w:rPr>
        <w:t xml:space="preserve">Pray for your 3 by name. </w:t>
      </w:r>
      <w:r>
        <w:rPr>
          <w:rFonts w:ascii="Arial" w:cs="Arial" w:eastAsia="Arial" w:hAnsi="Arial"/>
          <w:b w:val="false"/>
          <w:bCs w:val="false"/>
          <w:i w:val="false"/>
          <w:iCs w:val="false"/>
          <w:sz w:val="19"/>
          <w:szCs w:val="19"/>
        </w:rPr>
        <w:t xml:space="preserve">Go around the group and each pray for your three friends who aren’t Christians yet — that God’s kindness would lead them to repentance, and for a chance to point one of them to Jesus.</w:t>
      </w:r>
    </w:p>
    <w:p>
      <w:pPr>
        <w:spacing w:after="70" w:before="0" w:line="240" w:lineRule="auto"/>
      </w:pPr>
      <w:r>
        <w:rPr>
          <w:rFonts w:ascii="Arial" w:cs="Arial" w:eastAsia="Arial" w:hAnsi="Arial"/>
          <w:b/>
          <w:bCs/>
          <w:i w:val="false"/>
          <w:iCs w:val="false"/>
          <w:sz w:val="19"/>
          <w:szCs w:val="19"/>
        </w:rPr>
        <w:t xml:space="preserve">Pray for our church. </w:t>
      </w:r>
      <w:r>
        <w:rPr>
          <w:rFonts w:ascii="Arial" w:cs="Arial" w:eastAsia="Arial" w:hAnsi="Arial"/>
          <w:b w:val="false"/>
          <w:bCs w:val="false"/>
          <w:i w:val="false"/>
          <w:iCs w:val="false"/>
          <w:sz w:val="19"/>
          <w:szCs w:val="19"/>
        </w:rPr>
        <w:t xml:space="preserve">Ask God for our three new mid-week Growth Groups, for six additional qualified helpers for KOGKids, KOGMini and KOGYouth, and for the Father’s Day celebration on 6 September (“A Father’s Invitation”) — that many would come and hear that Christ loved them and gave himself for them.</w:t>
      </w:r>
    </w:p>
    <w:p>
      <w:pPr>
        <w:spacing w:after="60" w:before="110" w:line="240" w:lineRule="auto"/>
      </w:pPr>
      <w:r>
        <w:rPr>
          <w:rFonts w:ascii="Arial" w:cs="Arial" w:eastAsia="Arial" w:hAnsi="Arial"/>
          <w:b/>
          <w:bCs/>
          <w:i w:val="false"/>
          <w:iCs w:val="false"/>
          <w:color w:val="4A235A"/>
          <w:sz w:val="19"/>
          <w:szCs w:val="19"/>
        </w:rPr>
        <w:t xml:space="preserve">My 3 friends I’m praying for:   1. ______________   2. ______________   3. ______________</w:t>
      </w:r>
    </w:p>
    <w:p>
      <w:pPr>
        <w:spacing w:after="0" w:before="0" w:line="240" w:lineRule="auto"/>
      </w:pPr>
      <w:r>
        <w:rPr>
          <w:rFonts w:ascii="Arial" w:cs="Arial" w:eastAsia="Arial" w:hAnsi="Arial"/>
          <w:b w:val="false"/>
          <w:bCs w:val="false"/>
          <w:i w:val="false"/>
          <w:iCs w:val="false"/>
          <w:color w:val="555555"/>
          <w:sz w:val="17"/>
          <w:szCs w:val="17"/>
        </w:rPr>
        <w:t xml:space="preserve">Pray for them by name this week — that God’s kindness would lead them to repentance, and that you’d get one chance to point them to Jesus.</w:t>
      </w:r>
    </w:p>
    <w:sectPr>
      <w:headerReference w:type="default" r:id="rId7"/>
      <w:footerReference w:type="default" r:id="rId8"/>
      <w:pgSz w:w="11906" w:h="16838" w:orient="portrait"/>
      <w:pgMar w:top="740" w:right="740" w:bottom="740" w:left="7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8" w:space="3"/>
      </w:pBdr>
      <w:jc w:val="right"/>
    </w:pPr>
    <w:r>
      <w:rPr>
        <w:rFonts w:ascii="Arial" w:cs="Arial" w:eastAsia="Arial" w:hAnsi="Arial"/>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8" w:space="3"/>
      </w:pBdr>
      <w:spacing w:after="0"/>
    </w:pPr>
    <w:r>
      <w:rPr>
        <w:rFonts w:ascii="Arial" w:cs="Arial" w:eastAsia="Arial" w:hAnsi="Arial"/>
        <w:b w:val="false"/>
        <w:bCs w:val="false"/>
        <w:i w:val="false"/>
        <w:iCs w:val="false"/>
        <w:color w:val="555555"/>
        <w:sz w:val="15"/>
        <w:szCs w:val="15"/>
      </w:rPr>
      <w:t xml:space="preserve">Galatians 2:15–21 · How the Gospel Demolishes the Self and Rebuilds a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2026-08-22T03:54:52.940Z</dcterms:created>
  <dcterms:modified xsi:type="dcterms:W3CDTF">2026-08-22T03:54:52.941Z</dcterms:modified>
</cp:coreProperties>
</file>

<file path=docProps/custom.xml><?xml version="1.0" encoding="utf-8"?>
<Properties xmlns="http://schemas.openxmlformats.org/officeDocument/2006/custom-properties" xmlns:vt="http://schemas.openxmlformats.org/officeDocument/2006/docPropsVTypes"/>
</file>