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F4E79"/>
          <w:sz w:val="50"/>
        </w:rPr>
        <w:t>GA4 Web 用户增长与转化分析</w:t>
      </w:r>
    </w:p>
    <w:p>
      <w:pPr>
        <w:jc w:val="center"/>
      </w:pPr>
      <w:r>
        <w:rPr>
          <w:rFonts w:ascii="Microsoft YaHei" w:hAnsi="Microsoft YaHei" w:eastAsia="Microsoft YaHei"/>
          <w:b/>
          <w:color w:val="44546A"/>
          <w:sz w:val="34"/>
        </w:rPr>
        <w:t>项目说明与面试手册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 w:val="0"/>
          <w:color w:val="5A5A5A"/>
          <w:sz w:val="22"/>
        </w:rPr>
        <w:t>基于 Google Analytics 4 Ecommerce Web Demo Dataset</w:t>
      </w:r>
    </w:p>
    <w:p>
      <w:pPr>
        <w:spacing w:before="3200"/>
        <w:jc w:val="center"/>
      </w:pPr>
      <w:r>
        <w:rPr>
          <w:rFonts w:ascii="Microsoft YaHei" w:hAnsi="Microsoft YaHei" w:eastAsia="Microsoft YaHei"/>
          <w:b w:val="0"/>
          <w:color w:val="787878"/>
          <w:sz w:val="20"/>
        </w:rPr>
        <w:t>最终确认版｜2026-07-12</w:t>
      </w:r>
    </w:p>
    <w:p>
      <w:r>
        <w:br w:type="page"/>
      </w:r>
    </w:p>
    <w:p>
      <w:pPr>
        <w:pStyle w:val="Heading1"/>
      </w:pPr>
      <w:r>
        <w:t>使用说明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本手册用于面试前复习和项目讲述。无需背诵所有代码，重点掌握“一行代表什么、指标如何计算、数据能证明什么、局限在哪里”。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项目定位：互联网用户增长 / 产品分析求职作品集。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内容包括：项目背景、职责边界、指标口径、核心结论、数据质量案例、局限与提升、1分钟/3分钟讲述和高频追问。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表达原则：如实说明 Codex 的辅助范围，不夸大为完全独立从零完成。</w:t>
      </w:r>
    </w:p>
    <w:p>
      <w:pPr>
        <w:pStyle w:val="Heading1"/>
      </w:pPr>
      <w:r>
        <w:t>目录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01  项目概览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02  个人职责边界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03  工具链与数据流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04  核心指标口径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05  漏斗分析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06  留存分析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07  用户分层与购买分层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08  渠道分析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09  数据质量与对账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10  三条核心结论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11  项目局限与提升方向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12  1分钟项目介绍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13  3分钟项目介绍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14  高频追问参考回答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15  面试前速记卡</w:t>
      </w:r>
    </w:p>
    <w:p>
      <w:pPr>
        <w:spacing w:after="40"/>
      </w:pPr>
      <w:r>
        <w:rPr>
          <w:rFonts w:ascii="Microsoft YaHei" w:hAnsi="Microsoft YaHei" w:eastAsia="Microsoft YaHei"/>
          <w:b w:val="0"/>
          <w:sz w:val="21"/>
        </w:rPr>
        <w:t>16  文件路径索引</w:t>
      </w:r>
    </w:p>
    <w:p>
      <w:r>
        <w:br w:type="page"/>
      </w:r>
    </w:p>
    <w:p>
      <w:pPr>
        <w:pStyle w:val="Heading1"/>
      </w:pPr>
      <w:r>
        <w:t>一、项目概览</w:t>
      </w:r>
    </w:p>
    <w:p>
      <w:pPr>
        <w:pStyle w:val="Heading2"/>
      </w:pPr>
      <w:r>
        <w:t>1. 项目名称与性质</w:t>
      </w:r>
    </w:p>
    <w:p>
      <w:r>
        <w:rPr>
          <w:rFonts w:ascii="Microsoft YaHei" w:hAnsi="Microsoft YaHei" w:eastAsia="Microsoft YaHei"/>
          <w:b/>
        </w:rPr>
        <w:t>项目名称：</w:t>
      </w:r>
      <w:r>
        <w:rPr>
          <w:rFonts w:ascii="Microsoft YaHei" w:hAnsi="Microsoft YaHei" w:eastAsia="Microsoft YaHei"/>
          <w:b w:val="0"/>
        </w:rPr>
        <w:t>GA4 Web 用户增长与转化分析</w:t>
      </w:r>
    </w:p>
    <w:p>
      <w:r>
        <w:rPr>
          <w:rFonts w:ascii="Microsoft YaHei" w:hAnsi="Microsoft YaHei" w:eastAsia="Microsoft YaHei"/>
          <w:b/>
        </w:rPr>
        <w:t>项目性质：</w:t>
      </w:r>
      <w:r>
        <w:rPr>
          <w:rFonts w:ascii="Microsoft YaHei" w:hAnsi="Microsoft YaHei" w:eastAsia="Microsoft YaHei"/>
          <w:b w:val="0"/>
        </w:rPr>
        <w:t>基于公开数据完成的个人作品集项目，不是真实任职公司的内部项目。</w:t>
      </w:r>
    </w:p>
    <w:p>
      <w:pPr>
        <w:pStyle w:val="Heading2"/>
      </w:pPr>
      <w:r>
        <w:t>2. 为什么选择这个项目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我主要希望投递互联网数据分析、数据运营、商业分析和 BI 相关岗位，同时之前做过亚马逊运营，对电商流量、转化和订单指标有一定业务基础。因此我选择了 GA4 公开电商行为数据，希望把原有的电商业务理解与 Python、MySQL 和 Tableau 结合起来。漏斗、留存、用户分层和渠道分析也是互联网数据岗位比较常见的分析场景。</w:t>
      </w:r>
    </w:p>
    <w:p>
      <w:pPr>
        <w:pStyle w:val="Heading2"/>
      </w:pPr>
      <w:r>
        <w:t>3. 数据来源与规模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6520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数据集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Google Analytics 4 Ecommerce Web Demo Dataset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数据时间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2020-11-01 至 2021-01-31，共 92 天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原始验证规模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4,295,584 条事件、270,154 名用户、17 种事件类型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本地分析明细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2,742,274 行、23 列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明细粒度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一行代表一个用户在某个时间发生的一条 GA4 事件记录</w:t>
            </w:r>
          </w:p>
        </w:tc>
      </w:tr>
    </w:tbl>
    <w:p>
      <w:pPr>
        <w:spacing w:after="20"/>
      </w:pPr>
    </w:p>
    <w:p>
      <w:pPr>
        <w:pStyle w:val="Heading1"/>
      </w:pPr>
      <w:r>
        <w:t>二、个人职责边界</w:t>
      </w:r>
    </w:p>
    <w:p>
      <w:pPr>
        <w:pStyle w:val="Heading2"/>
      </w:pPr>
      <w:r>
        <w:t>1. 我实际参与完成的内容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pandas 数据读取、基础检查、字段类型处理、缺失值与重复值检查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购买事件、交易 ID 和收入字段复核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漏斗分析、首次活跃 Day 1 / Day 7 留存分析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用户活跃度、购买状态和首次渠道分层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MySQL 核心指标运行、理解与对账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Tableau 工作表与两个 Dashboard 页面制作</w:t>
      </w:r>
    </w:p>
    <w:p>
      <w:pPr>
        <w:pStyle w:val="Heading2"/>
      </w:pPr>
      <w:r>
        <w:t>2. Codex 主要协助的内容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BigQuery 原始嵌套字段抽取和第一层扁平化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环境配置与大文件导入问题排查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部分代码框架、代码检查和表达整理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结论与业务建议的结构化整理</w:t>
      </w:r>
    </w:p>
    <w:p>
      <w:pPr>
        <w:pStyle w:val="Heading2"/>
      </w:pPr>
      <w:r>
        <w:t>3. 面试推荐表达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原始 GA4 数据是嵌套结构，字段抽取和环境配置由 Codex 协助完成。我主要从扁平明细开始，完成了数据质量检查、漏斗、首次活跃留存、用户分层、MySQL 核心指标复现和 Tableau 看板制作。</w:t>
      </w:r>
    </w:p>
    <w:p>
      <w:r>
        <w:rPr>
          <w:rFonts w:ascii="Microsoft YaHei" w:hAnsi="Microsoft YaHei" w:eastAsia="Microsoft YaHei"/>
          <w:b/>
        </w:rPr>
        <w:t>被问到 AI 使用时：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项目过程中使用了 Codex 协助处理嵌套字段抽取、环境配置和代码排查。我自己主要负责指标理解、代码运行与修改、数据核验、看板制作和项目表达。对于辅助生成的内容，我会通过总行数、去重用户数、日期范围和指标合理性进行复核。</w:t>
      </w:r>
    </w:p>
    <w:p>
      <w:pPr>
        <w:pStyle w:val="Heading1"/>
      </w:pPr>
      <w:r>
        <w:t>三、工具链与数据流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BigQuery 原始嵌套事件表 → 字段抽取与扁平化 → 本地 CSV → Python/pandas 分析 → MySQL 核心指标复现与汇总 → Tableau 看板 → 项目说明与面试表达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工具</w:t>
            </w:r>
          </w:p>
        </w:tc>
        <w:tc>
          <w:tcPr>
            <w:tcW w:type="dxa" w:w="408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主要作用</w:t>
            </w:r>
          </w:p>
        </w:tc>
        <w:tc>
          <w:tcPr>
            <w:tcW w:type="dxa" w:w="294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关键输出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BigQuery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访问原始 GA4 嵌套表，抽取用户、事件、渠道和交易字段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扁平化事件表、本地 CSV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Python / pandas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数据质量检查、漏斗、留存、用户级特征和分层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retention_result、active_segment_summary、purchase_segment_summary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MySQL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完整导入检查、核心指标复现、每日 KPI、漏斗和渠道汇总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daily_kpi_summary、funnel_summary、channel_segment_summary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Tableau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将 Python 和 MySQL 汇总结果做成业务看板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总览页、用户结构与渠道页</w:t>
            </w:r>
          </w:p>
        </w:tc>
      </w:tr>
    </w:tbl>
    <w:p>
      <w:pPr>
        <w:spacing w:after="20"/>
      </w:pPr>
    </w:p>
    <w:p>
      <w:pPr>
        <w:pStyle w:val="Heading1"/>
      </w:pPr>
      <w:r>
        <w:t>四、核心指标口径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510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  <w:tc>
          <w:tcPr>
            <w:tcW w:type="dxa" w:w="192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粒度/说明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用户数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 user_pseudo_id 去重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用户粒度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购买事件数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event_name = purchase 的事件记录数量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事件粒度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购买事件用户数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触发过 purchase 事件的去重用户数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用户粒度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有效订单数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purchase 事件中 transaction_id 非空、非空字符串、非 (not set)，再按交易 ID 去重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订单粒度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已购买用户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至少拥有 1 笔有效订单，即 valid_order_count &gt; 0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用户粒度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收入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purchase_revenue_usd 转为数值后汇总；无法转换或为空按 0 参与计算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金额指标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每用户平均收入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总收入 ÷ 该群体去重用户数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群体单位用户价值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活跃分层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按去重活跃天数：1 天低活跃，2-3 天中活跃，4 天及以上高活跃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用户粒度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首次渠道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按事件时间取用户在观察窗口中的首次 source / medium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用户归因口径</w:t>
            </w:r>
          </w:p>
        </w:tc>
      </w:tr>
    </w:tbl>
    <w:p>
      <w:pPr>
        <w:spacing w:after="20"/>
      </w:pP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注意：每用户平均收入的分母包括未购买用户，因此不能直接称为“购买用户人均消费金额”。首次渠道只是当前 92 天观察窗口中的首次记录，不一定是用户生命周期中的真实首次获客渠道。</w:t>
      </w:r>
    </w:p>
    <w:p>
      <w:pPr>
        <w:pStyle w:val="Heading1"/>
      </w:pPr>
      <w:r>
        <w:t>五、漏斗分析</w:t>
      </w:r>
    </w:p>
    <w:p>
      <w:pPr>
        <w:pStyle w:val="Heading2"/>
      </w:pPr>
      <w:r>
        <w:t>1. 五个步骤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顺序</w:t>
            </w:r>
          </w:p>
        </w:tc>
        <w:tc>
          <w:tcPr>
            <w:tcW w:type="dxa" w:w="283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事件名</w:t>
            </w:r>
          </w:p>
        </w:tc>
        <w:tc>
          <w:tcPr>
            <w:tcW w:type="dxa" w:w="487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业务含义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view_item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查看商品详情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add_to_cart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加入购物车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begin_checkout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开始结账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add_payment_info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填写或提交支付信息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purchase</w:t>
            </w:r>
          </w:p>
        </w:tc>
        <w:tc>
          <w:tcPr>
            <w:tcW w:type="dxa" w:w="48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发生购买事件</w:t>
            </w:r>
          </w:p>
        </w:tc>
      </w:tr>
    </w:tbl>
    <w:p>
      <w:pPr>
        <w:spacing w:after="20"/>
      </w:pPr>
    </w:p>
    <w:p>
      <w:pPr>
        <w:pStyle w:val="Heading2"/>
      </w:pPr>
      <w:r>
        <w:t>2. 当前口径：步骤到达漏斗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每个步骤分别统计触发过对应事件的去重用户数；没有检查用户是否完整经历全部步骤、是否严格按时间顺序发生，也没有限制在同一个 Session 中。</w:t>
      </w:r>
    </w:p>
    <w:p>
      <w:pPr>
        <w:pStyle w:val="Heading2"/>
      </w:pPr>
      <w:r>
        <w:t>3. 实际结果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87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158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去重用户数</w:t>
            </w:r>
          </w:p>
        </w:tc>
        <w:tc>
          <w:tcPr>
            <w:tcW w:type="dxa" w:w="187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相对上一步到达率</w:t>
            </w:r>
          </w:p>
        </w:tc>
        <w:tc>
          <w:tcPr>
            <w:tcW w:type="dxa" w:w="187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相对浏览到达率</w:t>
            </w:r>
          </w:p>
        </w:tc>
        <w:tc>
          <w:tcPr>
            <w:tcW w:type="dxa" w:w="147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流失人数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商品浏览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61,252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加购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12,545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20.48%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20.48%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48,707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开始结账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9,715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77.44%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15.86%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2,830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支付信息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5,751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59.20%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9.39%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3,964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购买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4,419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76.84%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7.21%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1,332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</w:rPr>
        <w:t>准确解释 7.21%：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在步骤到达口径下，购买事件用户数相当于商品浏览用户数的 7.21%。由于当前没有检查用户交集和事件顺序，因此它是近似的总体到达比例，而不是严格顺序转化率。</w:t>
      </w:r>
    </w:p>
    <w:p>
      <w:pPr>
        <w:pStyle w:val="Heading2"/>
      </w:pPr>
      <w:r>
        <w:t>4. 数据能证明与不能证明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能直接证明：商品浏览与加购步骤的去重用户数差距最大，流失人数为 48,707。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不能直接证明：详情页一定不好、价格一定过高、加购按钮一定不明显。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可提出的业务假设：详情卖点、价格优惠、库存与配送、页面体验、渠道意向或埋点完整性。</w:t>
      </w:r>
    </w:p>
    <w:p>
      <w:pPr>
        <w:pStyle w:val="Heading1"/>
      </w:pPr>
      <w:r>
        <w:t>六、留存分析</w:t>
      </w:r>
    </w:p>
    <w:p>
      <w:pPr>
        <w:pStyle w:val="Heading2"/>
      </w:pPr>
      <w:r>
        <w:t>1. 为什么是首次活跃留存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数据中没有明确可靠的注册事件，因此无法计算注册留存。项目将用户在当前数据中的最早活跃日期作为首次活跃日期。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357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分母</w:t>
            </w:r>
          </w:p>
        </w:tc>
        <w:tc>
          <w:tcPr>
            <w:tcW w:type="dxa" w:w="3572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分子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Day 1 留存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某天首次活跃的用户数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这些用户中在首次活跃后第 1 天再次发生任意事件的用户数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Day 7 留存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某天首次活跃的用户数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这些用户中在首次活跃后第 7 天当天再次发生任意事件的用户数</w:t>
            </w:r>
          </w:p>
        </w:tc>
      </w:tr>
    </w:tbl>
    <w:p>
      <w:pPr>
        <w:spacing w:after="20"/>
      </w:pP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Day 7 是“第 7 天当天回来”，不是“7 天内任意一天回来过”。临近数据结束日期的 cohort 没有完整观察窗口，不能把未观察到解释成真实 0 留存。</w:t>
      </w:r>
    </w:p>
    <w:p>
      <w:pPr>
        <w:pStyle w:val="Heading2"/>
      </w:pPr>
      <w:r>
        <w:t>2. 结果方向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多数完整 cohort 的 Day 1 留存约为 2%-7%。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Day 7 留存多数低于 2%。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结果说明首次活跃后的回访整体偏弱，但无法仅凭事件数据确定具体原因。</w:t>
      </w:r>
    </w:p>
    <w:p>
      <w:pPr>
        <w:pStyle w:val="Heading1"/>
      </w:pPr>
      <w:r>
        <w:t>七、用户分层与购买分层</w:t>
      </w:r>
    </w:p>
    <w:p>
      <w:pPr>
        <w:pStyle w:val="Heading2"/>
      </w:pPr>
      <w:r>
        <w:t>1. 为什么先生成用户级特征表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原始 clean_df 一行代表一次事件；分层前必须聚合成 user_features_df，一行代表一个用户。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首次和最后活跃日期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去重活跃天数与事件次数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商品浏览和加购次数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购买事件次数、有效订单数和总收入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用户首次渠道</w:t>
      </w:r>
    </w:p>
    <w:p>
      <w:pPr>
        <w:pStyle w:val="Heading2"/>
      </w:pPr>
      <w:r>
        <w:t>2. 活跃分层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36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分层</w:t>
            </w:r>
          </w:p>
        </w:tc>
        <w:tc>
          <w:tcPr>
            <w:tcW w:type="dxa" w:w="192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规则</w:t>
            </w:r>
          </w:p>
        </w:tc>
        <w:tc>
          <w:tcPr>
            <w:tcW w:type="dxa" w:w="147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用户数</w:t>
            </w:r>
          </w:p>
        </w:tc>
        <w:tc>
          <w:tcPr>
            <w:tcW w:type="dxa" w:w="158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购买用户数</w:t>
            </w:r>
          </w:p>
        </w:tc>
        <w:tc>
          <w:tcPr>
            <w:tcW w:type="dxa" w:w="124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购买率</w:t>
            </w:r>
          </w:p>
        </w:tc>
        <w:tc>
          <w:tcPr>
            <w:tcW w:type="dxa" w:w="158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每用户平均收入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低活跃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活跃 1 天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240,502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1,262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0.52%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0.38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中活跃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活跃 2-3 天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25,013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1,477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5.90%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5.93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高活跃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活跃 4 天及以上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4,536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974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21.47%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27.02</w:t>
            </w:r>
          </w:p>
        </w:tc>
      </w:tr>
    </w:tbl>
    <w:p>
      <w:pPr>
        <w:spacing w:after="20"/>
      </w:pP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正确解释：用户持续活跃程度与购买表现存在明显关联。不能说“高活跃必然导致购买”，因为这是观察性关系，不是因果实验。</w:t>
      </w:r>
    </w:p>
    <w:p>
      <w:pPr>
        <w:pStyle w:val="Heading2"/>
      </w:pPr>
      <w:r>
        <w:t>3. 为什么使用活跃天数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一次访问可能产生很多事件，事件次数高不一定代表持续活跃。活跃天数更适合衡量用户是否多次回来，因此第一版最终按活跃天数分层。</w:t>
      </w:r>
    </w:p>
    <w:p>
      <w:pPr>
        <w:pStyle w:val="Heading2"/>
        <w:pageBreakBefore/>
      </w:pPr>
      <w:r>
        <w:t>4. 购买用户分层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36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分层</w:t>
            </w:r>
          </w:p>
        </w:tc>
        <w:tc>
          <w:tcPr>
            <w:tcW w:type="dxa" w:w="141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用户数</w:t>
            </w:r>
          </w:p>
        </w:tc>
        <w:tc>
          <w:tcPr>
            <w:tcW w:type="dxa" w:w="1474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有效订单数</w:t>
            </w:r>
          </w:p>
        </w:tc>
        <w:tc>
          <w:tcPr>
            <w:tcW w:type="dxa" w:w="141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总收入</w:t>
            </w:r>
          </w:p>
        </w:tc>
        <w:tc>
          <w:tcPr>
            <w:tcW w:type="dxa" w:w="175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平均活跃天数</w:t>
            </w:r>
          </w:p>
        </w:tc>
        <w:tc>
          <w:tcPr>
            <w:tcW w:type="dxa" w:w="170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每用户平均收入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已购买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3,713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4,466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335,011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2.70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90.23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未购买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266,338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27,154</w:t>
            </w:r>
          </w:p>
        </w:tc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1.16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0.10</w:t>
            </w:r>
          </w:p>
        </w:tc>
      </w:tr>
    </w:tbl>
    <w:p>
      <w:pPr>
        <w:spacing w:after="20"/>
      </w:pP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未购买用户仍有 27,154 收入，是因为购买用户按有效交易 ID 判断，而收入按收入字段汇总。共有 353 名用户没有有效订单但存在正收入。最终不修改购买用户定义、不删除用户，只作为数据质量问题说明。</w:t>
      </w:r>
    </w:p>
    <w:p>
      <w:pPr>
        <w:pStyle w:val="Heading1"/>
      </w:pPr>
      <w:r>
        <w:t>八、渠道分析</w:t>
      </w:r>
    </w:p>
    <w:p>
      <w:pPr>
        <w:pStyle w:val="Heading2"/>
      </w:pPr>
      <w:r>
        <w:t>1. 为什么使用首次渠道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同一用户可能通过多个渠道访问。如果把后续所有渠道都算成拉新渠道，一个用户会被重复归因，渠道用户数无法对回总用户数。因此每个用户只归入观察窗口内的首次 source / medium。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4139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首次渠道</w:t>
            </w:r>
          </w:p>
        </w:tc>
        <w:tc>
          <w:tcPr>
            <w:tcW w:type="dxa" w:w="158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用户数</w:t>
            </w:r>
          </w:p>
        </w:tc>
        <w:tc>
          <w:tcPr>
            <w:tcW w:type="dxa" w:w="1417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购买率</w:t>
            </w:r>
          </w:p>
        </w:tc>
        <w:tc>
          <w:tcPr>
            <w:tcW w:type="dxa" w:w="170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每用户平均收入</w:t>
            </w:r>
          </w:p>
        </w:tc>
      </w:tr>
      <w:t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google / organic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93,022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1.32%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1.21</w:t>
            </w:r>
          </w:p>
        </w:tc>
      </w:tr>
      <w:t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(direct) / (none)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64,089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1.32%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1.31</w:t>
            </w:r>
          </w:p>
        </w:tc>
      </w:tr>
      <w:t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&lt;Other&gt; / &lt;Other&gt;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47,095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1.24%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1.11</w:t>
            </w:r>
          </w:p>
        </w:tc>
      </w:tr>
      <w:t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shop.googlemerchandisestore.com / referral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14,745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1.79%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1.94</w:t>
            </w:r>
          </w:p>
        </w:tc>
      </w:tr>
      <w:t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google / cpc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14,279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1.27%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1.28</w:t>
            </w:r>
          </w:p>
        </w:tc>
      </w:tr>
      <w:t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(data deleted) / (data deleted)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2,823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5.70%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7.76</w:t>
            </w:r>
          </w:p>
        </w:tc>
      </w:tr>
    </w:tbl>
    <w:p>
      <w:pPr>
        <w:spacing w:after="20"/>
      </w:pP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data deleted 看起来购买率较高，但它不是可识别的真实营销渠道，不能解释为高质量渠道。&lt;Other&gt;、data deleted 和空值应保留并单独说明，不直接删除。</w:t>
      </w:r>
    </w:p>
    <w:p>
      <w:pPr>
        <w:pStyle w:val="Heading1"/>
      </w:pPr>
      <w:r>
        <w:t>九、数据质量与对账</w:t>
      </w:r>
    </w:p>
    <w:p>
      <w:pPr>
        <w:pStyle w:val="Heading2"/>
      </w:pPr>
      <w:r>
        <w:t>1. 为什么 Python 和 MySQL 要对账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确认底层数据是否完整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确认筛选条件、去重字段和日期范围一致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确认空值和异常值处理一致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检查 JOIN 后是否发生一对多展开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确认汇总表用户数能够对回总用户数</w:t>
      </w:r>
    </w:p>
    <w:p>
      <w:pPr>
        <w:pStyle w:val="Heading2"/>
      </w:pPr>
      <w:r>
        <w:t>2. 真实案例：274 万行只导入约 1.2 万行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第一次将约 274 万行 CSV 导入 MySQL 后，数据库中只有约 1.2 万行。SQL 仍然能够运行，但通过基础行数核验发现导入不完整。后续由 Codex 协助排查并重新导入，再核对总行数、去重用户数、日期范围和事件类型，确认完整后才继续计算指标。</w:t>
      </w:r>
    </w:p>
    <w:p>
      <w:r>
        <w:rPr>
          <w:rFonts w:ascii="Microsoft YaHei" w:hAnsi="Microsoft YaHei" w:eastAsia="Microsoft YaHei"/>
          <w:b/>
        </w:rPr>
        <w:t>面试重点：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代码能运行不代表底层数据完整。正式计算前必须先做基础规模审计，否则后续漏斗、订单、渠道和趋势结果都可能建立在残缺数据上。</w:t>
      </w:r>
    </w:p>
    <w:p>
      <w:pPr>
        <w:pStyle w:val="Heading2"/>
      </w:pPr>
      <w:r>
        <w:t>3. 用户级检查结果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用户级表总行数等于去重用户数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用户级表无重复用户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活跃、购买和渠道各分层人数之和均等于 270,051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核心质量检查全部通过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353 名无有效订单但有正收入的用户被单独识别并说明</w:t>
      </w:r>
    </w:p>
    <w:p>
      <w:pPr>
        <w:pStyle w:val="Heading1"/>
      </w:pPr>
      <w:r>
        <w:t>十、三条核心结论</w:t>
      </w:r>
    </w:p>
    <w:p>
      <w:pPr>
        <w:pStyle w:val="Heading2"/>
      </w:pPr>
      <w:r>
        <w:t>结论 1：主要流失发生在商品浏览到加购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数据证据：商品浏览 61,252 人，加购 12,545 人，流失 48,707 人，加购相对浏览到达率 20.48%。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可能原因：商品卖点、价格优惠、库存配送、页面操作、渠道意向或埋点完整性。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建议：按商品、渠道和设备拆分；检查商品页与加购按钮；对价格/展示方案做 A/B 实验。</w:t>
      </w:r>
    </w:p>
    <w:p>
      <w:pPr>
        <w:pStyle w:val="Heading2"/>
      </w:pPr>
      <w:r>
        <w:t>结论 2：首次活跃后的回访偏弱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数据证据：完整 cohort 的 Day 1 留存多为 2%-7%，Day 7 多数低于 2%。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可能原因：一次性访问、复购周期较长、渠道意向较低、缺少召回机制或用户识别偏差。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建议：比较渠道留存、购买/未购买用户回访差异；有注册事件后升级为注册 cohort。</w:t>
      </w:r>
    </w:p>
    <w:p>
      <w:pPr>
        <w:pStyle w:val="Heading2"/>
      </w:pPr>
      <w:r>
        <w:t>结论 3：低活跃规模最大，高活跃购买表现更好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数据证据：低活跃 240,502 人、购买率 0.52%；高活跃 4,536 人、购买率 21.47%，每用户收入 27.02。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解释：持续活跃与购买表现存在关联，但不能证明因果。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建议：拆分低活跃用户停止环节，提炼高活跃用户的关键行为特征。</w:t>
      </w:r>
    </w:p>
    <w:p>
      <w:pPr>
        <w:pStyle w:val="Heading1"/>
      </w:pPr>
      <w:r>
        <w:t>十一、项目局限与提升方向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71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局限</w:t>
            </w:r>
          </w:p>
        </w:tc>
        <w:tc>
          <w:tcPr>
            <w:tcW w:type="dxa" w:w="345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当前说明</w:t>
            </w:r>
          </w:p>
        </w:tc>
        <w:tc>
          <w:tcPr>
            <w:tcW w:type="dxa" w:w="3515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提升方向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漏斗不是严格顺序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只统计步骤到达用户，没有校验顺序和 Session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按用户或 Session 提取各步骤首次时间，后一步必须晚于前一步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首次活跃留存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没有可靠注册事件，不能称为注册留存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有注册事件后建立注册 cohort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活跃分层较简单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只按活跃天数，未结合行为价值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结合活跃天数、事件次数和关键行为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订单与收入不完全一致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353 名用户有收入但无有效订单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建立交易字段质量报告，并与订单系统对账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渠道归因有限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首次渠道仅为观察窗口首次来源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增加 Session 来源、首次触点和末次触点等口径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异常渠道较多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&lt;Other&gt; 和 data deleted 无法解释成具体渠道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提高埋点和渠道字段质量，只对可识别来源下结论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解释性字段不足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缺少价格、促销、库存、运费、反馈和渠道成本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结合商品、投放、订单和用户反馈数据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无法证明因果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当前为观察性分析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对重点假设进行 A/B 实验或准实验验证</w:t>
            </w:r>
          </w:p>
        </w:tc>
      </w:tr>
    </w:tbl>
    <w:p>
      <w:pPr>
        <w:spacing w:after="20"/>
      </w:pPr>
    </w:p>
    <w:p>
      <w:pPr>
        <w:pStyle w:val="Heading2"/>
      </w:pPr>
      <w:r>
        <w:t>面试官问：局限这么多，为什么还这样做？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当前版本的目标是先建立一套口径清晰、能够完成数据检查、分析、SQL 复现和看板展示的基础版本。第一版先使用容易解释和核验的指标，能够降低同时引入复杂路径、复杂归因和多维分层造成的口径混乱。完成基础版本后，再根据已经发现的局限逐步升级严格漏斗、用户分层和渠道归因，这更符合项目迭代过程。</w:t>
      </w:r>
    </w:p>
    <w:p>
      <w:pPr>
        <w:pStyle w:val="Heading1"/>
      </w:pPr>
      <w:r>
        <w:t>十二、1 分钟项目介绍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我做的是一个基于 Google GA4 公开电商行为数据的用户增长与转化分析项目。选择这个方向，一方面是因为我希望投递互联网数据分析和数据运营岗位，另一方面我之前做过亚马逊运营，对电商流量、转化和订单指标有一定业务基础。</w:t>
        <w:br/>
        <w:br/>
        <w:t>项目使用了约 274 万条扁平事件数据。我主要从本地明细开始，使用 Python 进行数据质量检查，并完成商品浏览、加购、结账、支付信息到购买的漏斗分析，以及首次活跃 Day 1、Day 7 留存和用户分层；之后使用 MySQL 复现每日 KPI、漏斗和渠道指标，并使用 Tableau 制作总览和用户结构与渠道两个看板页面。</w:t>
        <w:br/>
        <w:br/>
        <w:t>分析发现，商品浏览到加购是人数流失最大的环节；首次活跃用户的后续回访偏弱；高活跃用户的购买率和每用户收入明显高于低活跃用户。同时，项目也发现部分用户有收入但缺少有效交易 ID 等数据质量问题。这个项目让我更重视指标口径、数据完整性检查以及 Python、SQL 和 BI 之间的结果一致性。</w:t>
      </w:r>
    </w:p>
    <w:p>
      <w:pPr>
        <w:pStyle w:val="Heading1"/>
      </w:pPr>
      <w:r>
        <w:t>十三、3 分钟项目介绍</w:t>
      </w:r>
    </w:p>
    <w:p>
      <w:pPr>
        <w:spacing w:before="80" w:after="120"/>
        <w:ind w:left="454" w:right="283"/>
        <w:shd w:fill="F3F6FA"/>
      </w:pPr>
      <w:r>
        <w:rPr>
          <w:rFonts w:ascii="Microsoft YaHei" w:hAnsi="Microsoft YaHei" w:eastAsia="Microsoft YaHei"/>
          <w:b w:val="0"/>
          <w:color w:val="303F53"/>
          <w:sz w:val="21"/>
        </w:rPr>
        <w:t>这个项目是一个基于 Google GA4 公开电商行为数据完成的用户增长与转化分析项目。我选择这个方向，主要是因为我希望投递互联网数据分析、数据运营和商业分析岗位，同时以前做过亚马逊运营，对流量、转化和订单指标有一定理解。</w:t>
        <w:br/>
        <w:br/>
        <w:t>原始 GA4 数据是嵌套结构，BigQuery 字段抽取和第一层扁平化由 Codex 协助完成。我主要从扁平后的本地明细开始进行分析。最终本地数据约 274 万行、23 列，一行代表一条用户事件记录。</w:t>
        <w:br/>
        <w:br/>
        <w:t>首先，我使用 Python 对用户 ID、时间、交易 ID 和收入字段进行检查和转换，并明确区分购买事件、有效订单和已购买用户三个不同粒度的指标。购买事件按 purchase 事件统计，有效订单需要交易 ID 有效并去重，已购买用户则要求至少有一笔有效订单。</w:t>
        <w:br/>
        <w:br/>
        <w:t>在分析模块上，我先构建了商品浏览、加购、开始结账、支付信息和购买五个步骤的漏斗。当前版本是步骤到达漏斗，不是严格顺序漏斗。结果显示商品浏览到加购流失 48,707 人，是人数流失最大的环节，因此后续可以优先从商品详情、价格优惠、页面操作和渠道来源等维度继续拆解。</w:t>
        <w:br/>
        <w:br/>
        <w:t>留存方面，因为数据中没有明确注册事件，我没有将结果包装成注册留存，而是使用用户首次活跃日期建立 cohort，计算 Day 1 和 Day 7 当天回访。结果显示首次活跃后的回访整体偏弱，但具体原因仍需要结合商品复购周期、渠道和用户反馈进一步判断。</w:t>
        <w:br/>
        <w:br/>
        <w:t>用户分层方面，我先将事件级数据聚合成一行一个用户的特征表，再根据活跃天数分为低、中、高活跃用户。低活跃用户数量最大，但购买率只有约 0.52%；高活跃用户数量较少，但购买率约 21.47%，每用户收入也明显更高，说明持续活跃程度与购买表现存在较强关联。</w:t>
        <w:br/>
        <w:br/>
        <w:t>之后，我将数据导入 MySQL 复现每日 KPI、漏斗和首次渠道指标，并为 Tableau 准备汇总表。导入过程中曾出现 274 万行 CSV 只导入约 1.2 万行的问题，我通过基础行数核验发现异常，之后在 Codex 协助下重新完成导入，并确认行数、用户数、日期范围和事件类型一致后才继续分析。</w:t>
        <w:br/>
        <w:br/>
        <w:t>在数据质量检查中，我还发现 353 名用户没有有效订单，但存在正收入。因为购买用户按有效交易 ID 判断，而收入来自收入字段，所以我没有临时修改指标定义，而是保留原口径并将其作为数据质量限制单独说明。</w:t>
        <w:br/>
        <w:br/>
        <w:t>最终，我使用 Tableau 制作了总览页和用户结构与渠道页。这个项目让我认识到，数据分析中最难的不只是写代码，而是先定义清楚指标口径、结果粒度和展示结构，并在分析完成后持续进行数据对账和合理性检查。</w:t>
      </w:r>
    </w:p>
    <w:p>
      <w:pPr>
        <w:pStyle w:val="Heading1"/>
      </w:pPr>
      <w:r>
        <w:t>十四、高频追问参考回答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24C64"/>
          <w:sz w:val="21"/>
        </w:rPr>
        <w:t>1. 为什么用首次活跃留存，不用注册留存？</w:t>
      </w:r>
    </w:p>
    <w:p>
      <w:pPr>
        <w:ind w:left="312"/>
      </w:pPr>
      <w:r>
        <w:rPr>
          <w:rFonts w:ascii="Microsoft YaHei" w:hAnsi="Microsoft YaHei" w:eastAsia="Microsoft YaHei"/>
          <w:b w:val="0"/>
          <w:sz w:val="20"/>
        </w:rPr>
        <w:t>因为数据中没有明确可靠的注册事件，无法确认真实注册日期。如果直接称为注册留存会造成口径错误，所以使用用户在数据中的最早活跃日期建立首次活跃 cohort。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24C64"/>
          <w:sz w:val="21"/>
        </w:rPr>
        <w:t>2. 为什么 Day 7 不是七天内回来过？</w:t>
      </w:r>
    </w:p>
    <w:p>
      <w:pPr>
        <w:ind w:left="312"/>
      </w:pPr>
      <w:r>
        <w:rPr>
          <w:rFonts w:ascii="Microsoft YaHei" w:hAnsi="Microsoft YaHei" w:eastAsia="Microsoft YaHei"/>
          <w:b w:val="0"/>
          <w:sz w:val="20"/>
        </w:rPr>
        <w:t>项目中的 Day 7 留存是用户首次活跃后的第 7 天当天是否再次活跃。七天内任意一天回来过属于累计回访口径，是另一个指标。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24C64"/>
          <w:sz w:val="21"/>
        </w:rPr>
        <w:t>3. 为什么漏斗不是严格顺序？</w:t>
      </w:r>
    </w:p>
    <w:p>
      <w:pPr>
        <w:ind w:left="312"/>
      </w:pPr>
      <w:r>
        <w:rPr>
          <w:rFonts w:ascii="Microsoft YaHei" w:hAnsi="Microsoft YaHei" w:eastAsia="Microsoft YaHei"/>
          <w:b w:val="0"/>
          <w:sz w:val="20"/>
        </w:rPr>
        <w:t>第一版先做步骤到达漏斗，目标是快速比较各步骤总体到达规模。它没有验证同一用户的事件顺序，因此不能代表完整用户路径。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24C64"/>
          <w:sz w:val="21"/>
        </w:rPr>
        <w:t>4. 为什么使用去重用户数？</w:t>
      </w:r>
    </w:p>
    <w:p>
      <w:pPr>
        <w:ind w:left="312"/>
      </w:pPr>
      <w:r>
        <w:rPr>
          <w:rFonts w:ascii="Microsoft YaHei" w:hAnsi="Microsoft YaHei" w:eastAsia="Microsoft YaHei"/>
          <w:b w:val="0"/>
          <w:sz w:val="20"/>
        </w:rPr>
        <w:t>同一用户可能重复浏览、加购或购买。事件次数会受到高频用户影响，无法反映有多少独立用户到达各步骤。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24C64"/>
          <w:sz w:val="21"/>
        </w:rPr>
        <w:t>5. 购买事件和有效订单有什么区别？</w:t>
      </w:r>
    </w:p>
    <w:p>
      <w:pPr>
        <w:ind w:left="312"/>
      </w:pPr>
      <w:r>
        <w:rPr>
          <w:rFonts w:ascii="Microsoft YaHei" w:hAnsi="Microsoft YaHei" w:eastAsia="Microsoft YaHei"/>
          <w:b w:val="0"/>
          <w:sz w:val="20"/>
        </w:rPr>
        <w:t>购买事件是事件记录；有效订单必须存在可用交易 ID，并对交易 ID 去重。购买事件可能重复上报，也可能缺少交易 ID。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24C64"/>
          <w:sz w:val="21"/>
        </w:rPr>
        <w:t>6. 为什么已购买用户按有效订单判断？</w:t>
      </w:r>
    </w:p>
    <w:p>
      <w:pPr>
        <w:ind w:left="312"/>
      </w:pPr>
      <w:r>
        <w:rPr>
          <w:rFonts w:ascii="Microsoft YaHei" w:hAnsi="Microsoft YaHei" w:eastAsia="Microsoft YaHei"/>
          <w:b w:val="0"/>
          <w:sz w:val="20"/>
        </w:rPr>
        <w:t>有效订单比单纯购买事件更严格，可以减少无交易 ID 和埋点异常对购买用户口径的影响。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24C64"/>
          <w:sz w:val="21"/>
        </w:rPr>
        <w:t>7. 为什么未购买用户还有收入？</w:t>
      </w:r>
    </w:p>
    <w:p>
      <w:pPr>
        <w:ind w:left="312"/>
      </w:pPr>
      <w:r>
        <w:rPr>
          <w:rFonts w:ascii="Microsoft YaHei" w:hAnsi="Microsoft YaHei" w:eastAsia="Microsoft YaHei"/>
          <w:b w:val="0"/>
          <w:sz w:val="20"/>
        </w:rPr>
        <w:t>购买用户按有效交易 ID 判断，而收入按收入字段汇总。部分记录有收入但交易 ID 为空或无效，项目保持原定义并作为数据质量问题说明。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24C64"/>
          <w:sz w:val="21"/>
        </w:rPr>
        <w:t>8. 为什么使用活跃天数分层？</w:t>
      </w:r>
    </w:p>
    <w:p>
      <w:pPr>
        <w:ind w:left="312"/>
      </w:pPr>
      <w:r>
        <w:rPr>
          <w:rFonts w:ascii="Microsoft YaHei" w:hAnsi="Microsoft YaHei" w:eastAsia="Microsoft YaHei"/>
          <w:b w:val="0"/>
          <w:sz w:val="20"/>
        </w:rPr>
        <w:t>一次访问可能产生很多事件，事件次数高不一定代表持续活跃。活跃天数更适合衡量用户是否多次回来。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24C64"/>
          <w:sz w:val="21"/>
        </w:rPr>
        <w:t>9. 为什么首次渠道只取一次？</w:t>
      </w:r>
    </w:p>
    <w:p>
      <w:pPr>
        <w:ind w:left="312"/>
      </w:pPr>
      <w:r>
        <w:rPr>
          <w:rFonts w:ascii="Microsoft YaHei" w:hAnsi="Microsoft YaHei" w:eastAsia="Microsoft YaHei"/>
          <w:b w:val="0"/>
          <w:sz w:val="20"/>
        </w:rPr>
        <w:t>同一个用户可能通过多个渠道访问。将后续所有渠道都算作拉新会造成重复归因，所以只取观察窗口内首次渠道。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24C64"/>
          <w:sz w:val="21"/>
        </w:rPr>
        <w:t>10. 渠道 B 购买率高，就一定比渠道 A 好吗？</w:t>
      </w:r>
    </w:p>
    <w:p>
      <w:pPr>
        <w:ind w:left="312"/>
      </w:pPr>
      <w:r>
        <w:rPr>
          <w:rFonts w:ascii="Microsoft YaHei" w:hAnsi="Microsoft YaHei" w:eastAsia="Microsoft YaHei"/>
          <w:b w:val="0"/>
          <w:sz w:val="20"/>
        </w:rPr>
        <w:t>不一定。购买率反映效率，用户数和购买用户数反映规模，总收入和每用户收入反映价值，还应结合获客成本。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24C64"/>
          <w:sz w:val="21"/>
        </w:rPr>
        <w:t>11. 为什么同时使用 Python 和 MySQL？</w:t>
      </w:r>
    </w:p>
    <w:p>
      <w:pPr>
        <w:ind w:left="312"/>
      </w:pPr>
      <w:r>
        <w:rPr>
          <w:rFonts w:ascii="Microsoft YaHei" w:hAnsi="Microsoft YaHei" w:eastAsia="Microsoft YaHei"/>
          <w:b w:val="0"/>
          <w:sz w:val="20"/>
        </w:rPr>
        <w:t>Python 适合数据检查、留存和用户级分析；MySQL 适合核心指标复现、粒度检查和 BI 汇总表准备，两者相互核验。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24C64"/>
          <w:sz w:val="21"/>
        </w:rPr>
        <w:t>12. 项目中最难的是什么？</w:t>
      </w:r>
    </w:p>
    <w:p>
      <w:pPr>
        <w:ind w:left="312"/>
      </w:pPr>
      <w:r>
        <w:rPr>
          <w:rFonts w:ascii="Microsoft YaHei" w:hAnsi="Microsoft YaHei" w:eastAsia="Microsoft YaHei"/>
          <w:b w:val="0"/>
          <w:sz w:val="20"/>
        </w:rPr>
        <w:t>最难的是指标口径和分析结构。购买事件、有效订单和已购买用户都与购买有关，但粒度和用途不同，前期不定义清楚很容易混用。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24C64"/>
          <w:sz w:val="21"/>
        </w:rPr>
        <w:t>13. 重新做一次会改进什么？</w:t>
      </w:r>
    </w:p>
    <w:p>
      <w:pPr>
        <w:ind w:left="312"/>
      </w:pPr>
      <w:r>
        <w:rPr>
          <w:rFonts w:ascii="Microsoft YaHei" w:hAnsi="Microsoft YaHei" w:eastAsia="Microsoft YaHei"/>
          <w:b w:val="0"/>
          <w:sz w:val="20"/>
        </w:rPr>
        <w:t>第一，建立完整字段字典和口径文档；第二，升级严格顺序漏斗；第三，用户分层结合活跃天数、事件次数和关键行为。</w:t>
      </w:r>
    </w:p>
    <w:p>
      <w:pPr>
        <w:pStyle w:val="Heading1"/>
      </w:pPr>
      <w:r>
        <w:t>十五、面试前速记卡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一行一条事件；用户数按 user_pseudo_id 去重。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购买事件是事件粒度；有效订单按有效 transaction_id 去重。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已购买用户要求至少一笔有效订单。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漏斗是步骤到达，不是严格顺序。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Day 1 / Day 7 是指定当天回访；留存是首次活跃留存，不是注册留存。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活跃分层按活跃天数：1 天、2-3 天、4 天及以上。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首次渠道是观察窗口首次来源，不是严格获客归因。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主要流失在商品浏览到加购。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353 名用户有收入但没有有效订单。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代码能运行不代表数据完整，MySQL 第一次只导入约 1.2 万行。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数据可以定位问题，但具体原因需要进一步验证。</w:t>
      </w:r>
    </w:p>
    <w:p>
      <w:pPr>
        <w:pStyle w:val="Heading1"/>
      </w:pPr>
      <w:r>
        <w:t>十六、文件路径索引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项目目录：</w:t>
      </w:r>
      <w:r>
        <w:rPr>
          <w:rFonts w:ascii="Microsoft YaHei" w:hAnsi="Microsoft YaHei" w:eastAsia="Microsoft YaHei"/>
          <w:b w:val="0"/>
          <w:sz w:val="20"/>
        </w:rPr>
        <w:t>projects/ga4_user_growth_analysis/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核心明细：</w:t>
      </w:r>
      <w:r>
        <w:rPr>
          <w:rFonts w:ascii="Microsoft YaHei" w:hAnsi="Microsoft YaHei" w:eastAsia="Microsoft YaHei"/>
          <w:b w:val="0"/>
          <w:sz w:val="20"/>
        </w:rPr>
        <w:t>data/interim/flat_events.csv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展示 Notebook：</w:t>
      </w:r>
      <w:r>
        <w:rPr>
          <w:rFonts w:ascii="Microsoft YaHei" w:hAnsi="Microsoft YaHei" w:eastAsia="Microsoft YaHei"/>
          <w:b w:val="0"/>
          <w:sz w:val="20"/>
        </w:rPr>
        <w:t>notebooks/03_ga4_growth_analysis_presentation_v4_reuse_clean_fields.ipynb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MySQL 脚本：</w:t>
      </w:r>
      <w:r>
        <w:rPr>
          <w:rFonts w:ascii="Microsoft YaHei" w:hAnsi="Microsoft YaHei" w:eastAsia="Microsoft YaHei"/>
          <w:b w:val="0"/>
          <w:sz w:val="20"/>
        </w:rPr>
        <w:t>sql/30_core_metrics_reproduction_mysql.sql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Tableau 汇总表：</w:t>
      </w:r>
      <w:r>
        <w:rPr>
          <w:rFonts w:ascii="Microsoft YaHei" w:hAnsi="Microsoft YaHei" w:eastAsia="Microsoft YaHei"/>
          <w:b w:val="0"/>
          <w:sz w:val="20"/>
        </w:rPr>
        <w:t>data/processed/ 下 6 张汇总 CSV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Tableau 工作簿：</w:t>
      </w:r>
      <w:r>
        <w:rPr>
          <w:rFonts w:ascii="Microsoft YaHei" w:hAnsi="Microsoft YaHei" w:eastAsia="Microsoft YaHei"/>
          <w:b w:val="0"/>
          <w:sz w:val="20"/>
        </w:rPr>
        <w:t>tableau/ga4_user_growth_dashboard_v1.twbx</w:t>
      </w:r>
    </w:p>
    <w:p>
      <w:pPr>
        <w:spacing w:after="60"/>
      </w:pPr>
      <w:r>
        <w:rPr>
          <w:rFonts w:ascii="Microsoft YaHei" w:hAnsi="Microsoft YaHei" w:eastAsia="Microsoft YaHei"/>
          <w:b/>
          <w:sz w:val="20"/>
        </w:rPr>
        <w:t>看板截图：</w:t>
      </w:r>
      <w:r>
        <w:rPr>
          <w:rFonts w:ascii="Microsoft YaHei" w:hAnsi="Microsoft YaHei" w:eastAsia="Microsoft YaHei"/>
          <w:b w:val="0"/>
          <w:sz w:val="20"/>
        </w:rPr>
        <w:t>tableau/screenshots/ga4_dashboard_overview.jpg；ga4_dashboard_structure_channel.jpg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87878"/>
        <w:sz w:val="16"/>
      </w:rPr>
      <w:t>GA4 Web 用户增长与转化分析｜项目说明与面试手册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24C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