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2A" w:rsidRDefault="00C35380">
      <w:pPr>
        <w:pStyle w:val="dash6b63-6587"/>
        <w:adjustRightInd w:val="0"/>
        <w:snapToGrid w:val="0"/>
        <w:spacing w:beforeLines="50" w:before="156" w:beforeAutospacing="0" w:afterLines="100" w:after="312" w:afterAutospacing="0" w:line="440" w:lineRule="exact"/>
        <w:jc w:val="center"/>
        <w:rPr>
          <w:rStyle w:val="dash6b63-6587--char"/>
          <w:rFonts w:ascii="黑体" w:eastAsia="黑体"/>
          <w:sz w:val="36"/>
          <w:szCs w:val="36"/>
        </w:rPr>
      </w:pPr>
      <w:r>
        <w:rPr>
          <w:rStyle w:val="dash6b63-6587--char"/>
          <w:rFonts w:ascii="黑体" w:eastAsia="黑体" w:hint="eastAsia"/>
          <w:sz w:val="36"/>
          <w:szCs w:val="36"/>
        </w:rPr>
        <w:t>《嵌入式应用程序设计》课程教学大纲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一、基本信息</w:t>
      </w:r>
    </w:p>
    <w:tbl>
      <w:tblPr>
        <w:tblW w:w="893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559"/>
        <w:gridCol w:w="435"/>
        <w:gridCol w:w="992"/>
        <w:gridCol w:w="991"/>
        <w:gridCol w:w="283"/>
        <w:gridCol w:w="853"/>
        <w:gridCol w:w="423"/>
        <w:gridCol w:w="852"/>
        <w:gridCol w:w="993"/>
      </w:tblGrid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中文名称：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嵌入式应用程序设计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英文名称：</w:t>
            </w:r>
          </w:p>
        </w:tc>
        <w:tc>
          <w:tcPr>
            <w:tcW w:w="7232" w:type="dxa"/>
            <w:gridSpan w:val="10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EMBEDDED APPLICATION PROGRAMMING</w:t>
            </w:r>
          </w:p>
        </w:tc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开课单位：</w:t>
            </w:r>
          </w:p>
        </w:tc>
        <w:sdt>
          <w:sdtPr>
            <w:rPr>
              <w:rStyle w:val="20"/>
              <w:rFonts w:hint="eastAsia"/>
            </w:rPr>
            <w:alias w:val="开课单位"/>
            <w:tag w:val="开课单位"/>
            <w:id w:val="194132227"/>
            <w:lock w:val="sdtLocked"/>
            <w:placeholder>
              <w:docPart w:val="14826905CDF84C83B6BFFD578200A2EA"/>
            </w:placeholder>
            <w:dropDownList>
              <w:listItem w:value="选择一项。"/>
              <w:listItem w:displayText="石油与天然气工程学院" w:value="石油与天然气工程学院"/>
              <w:listItem w:displayText="地球科学与技术学院" w:value="地球科学与技术学院"/>
              <w:listItem w:displayText="机电工程学院" w:value="机电工程学院"/>
              <w:listItem w:displayText="化学化工学院" w:value="化学化工学院"/>
              <w:listItem w:displayText="材料科学与工程学院" w:value="材料科学与工程学院"/>
              <w:listItem w:displayText="计算机科学学院" w:value="计算机科学学院"/>
              <w:listItem w:displayText="电气信息学院" w:value="电气信息学院"/>
              <w:listItem w:displayText="土木工程与建筑学院" w:value="土木工程与建筑学院"/>
              <w:listItem w:displayText="理学院" w:value="理学院"/>
              <w:listItem w:displayText="经济管理学院" w:value="经济管理学院"/>
              <w:listItem w:displayText="法学院" w:value="法学院"/>
              <w:listItem w:displayText="马克思主义学院" w:value="马克思主义学院"/>
              <w:listItem w:displayText="外国语学院" w:value="外国语学院"/>
              <w:listItem w:displayText="体育学院" w:value="体育学院"/>
              <w:listItem w:displayText="艺术学院" w:value="艺术学院"/>
              <w:listItem w:displayText="图书馆" w:value="图书馆"/>
              <w:listItem w:displayText="保卫处" w:value="保卫处"/>
              <w:listItem w:displayText="学生工作部" w:value="学生工作部"/>
              <w:listItem w:displayText="工程训练中心" w:value="工程训练中心"/>
              <w:listItem w:displayText="招生就业处" w:value="招生就业处"/>
              <w:listItem w:displayText="信息学院" w:value="信息学院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3828" w:type="dxa"/>
                <w:gridSpan w:val="5"/>
                <w:vAlign w:val="center"/>
              </w:tcPr>
              <w:p w:rsidR="00D9512A" w:rsidRDefault="00971B14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20"/>
                    <w:rFonts w:hint="eastAsia"/>
                  </w:rPr>
                  <w:t>信息学院</w:t>
                </w:r>
              </w:p>
            </w:tc>
          </w:sdtContent>
        </w:sdt>
        <w:tc>
          <w:tcPr>
            <w:tcW w:w="1559" w:type="dxa"/>
            <w:gridSpan w:val="3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课程号：</w:t>
            </w:r>
          </w:p>
        </w:tc>
        <w:tc>
          <w:tcPr>
            <w:tcW w:w="1845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1C19016030</w:t>
            </w:r>
          </w:p>
        </w:tc>
      </w:tr>
      <w:tr w:rsidR="00D9512A"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属  性：</w:t>
            </w:r>
          </w:p>
        </w:tc>
        <w:sdt>
          <w:sdtPr>
            <w:rPr>
              <w:rStyle w:val="30"/>
            </w:rPr>
            <w:alias w:val="课程属性"/>
            <w:tag w:val="课程属性"/>
            <w:id w:val="1186873400"/>
            <w:lock w:val="sdtLocked"/>
            <w:placeholder>
              <w:docPart w:val="A998399913D7484EA73E2B70C4094F8E"/>
            </w:placeholder>
            <w:dropDownList>
              <w:listItem w:value="选择一项。"/>
              <w:listItem w:displayText="理论" w:value="理论"/>
              <w:listItem w:displayText="实验" w:value="实验"/>
              <w:listItem w:displayText="实习" w:value="实习"/>
              <w:listItem w:displayText="课程设计" w:value="课程设计"/>
              <w:listItem w:displayText="毕业设计" w:value="毕业设计"/>
            </w:dropDownList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30"/>
                  </w:rPr>
                  <w:t>理论</w:t>
                </w:r>
              </w:p>
            </w:tc>
          </w:sdtContent>
        </w:sdt>
      </w:tr>
      <w:tr w:rsidR="00D9512A">
        <w:trPr>
          <w:trHeight w:val="340"/>
        </w:trPr>
        <w:tc>
          <w:tcPr>
            <w:tcW w:w="1701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学   分：</w:t>
            </w:r>
          </w:p>
        </w:tc>
        <w:tc>
          <w:tcPr>
            <w:tcW w:w="851" w:type="dxa"/>
            <w:vAlign w:val="center"/>
          </w:tcPr>
          <w:p w:rsidR="00D9512A" w:rsidRDefault="00A24671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  <w:u w:val="single"/>
              </w:rPr>
            </w:pPr>
            <w:sdt>
              <w:sdtPr>
                <w:rPr>
                  <w:rStyle w:val="4"/>
                  <w:rFonts w:hint="eastAsia"/>
                </w:rPr>
                <w:alias w:val="学分"/>
                <w:tag w:val="学分"/>
                <w:id w:val="1574241414"/>
                <w:lock w:val="sdtLocked"/>
                <w:placeholder>
                  <w:docPart w:val="1CFD99695130474E9A6C6C304A579515"/>
                </w:placeholder>
                <w:dropDownList>
                  <w:listItem w:value="选择一项。"/>
                  <w:listItem w:displayText="0" w:value="0"/>
                  <w:listItem w:displayText="0.5" w:value="0.5"/>
                  <w:listItem w:displayText="1" w:value="1"/>
                  <w:listItem w:displayText="1.5" w:value="1.5"/>
                  <w:listItem w:displayText="2" w:value="2"/>
                  <w:listItem w:displayText="2.5" w:value="2.5"/>
                  <w:listItem w:displayText="3" w:value="3"/>
                  <w:listItem w:displayText="3.5" w:value="3.5"/>
                  <w:listItem w:displayText="4" w:value="4"/>
                  <w:listItem w:displayText="4.5" w:value="4.5"/>
                  <w:listItem w:displayText="5" w:value="5"/>
                  <w:listItem w:displayText="5.5" w:value="5.5"/>
                  <w:listItem w:displayText="6" w:value="6"/>
                  <w:listItem w:displayText="6.5" w:value="6.5"/>
                  <w:listItem w:displayText="7" w:value="7"/>
                  <w:listItem w:displayText="7.5" w:value="7.5"/>
                  <w:listItem w:displayText="8" w:value="8"/>
                  <w:listItem w:displayText="8.5" w:value="8.5"/>
                  <w:listItem w:displayText="9" w:value="9"/>
                  <w:listItem w:displayText="9.5" w:value="9.5"/>
                  <w:listItem w:displayText="10" w:value="10"/>
                  <w:listItem w:displayText="10.5" w:value="10.5"/>
                  <w:listItem w:displayText="11" w:value="11"/>
                  <w:listItem w:displayText="11.5" w:value="11.5"/>
                  <w:listItem w:displayText="12" w:value="12"/>
                  <w:listItem w:displayText="12.5" w:value="12.5"/>
                  <w:listItem w:displayText="13" w:value="13"/>
                  <w:listItem w:displayText="13.5" w:value="13.5"/>
                  <w:listItem w:displayText="14" w:value="14"/>
                  <w:listItem w:displayText="14.5" w:value="14.5"/>
                  <w:listItem w:displayText="15" w:value="15"/>
                  <w:listItem w:displayText="16" w:value="16"/>
                  <w:listItem w:displayText="16.5" w:value="16.5"/>
                  <w:listItem w:displayText="17" w:value="17"/>
                  <w:listItem w:displayText="18" w:value="18"/>
                </w:dropDownList>
              </w:sdtPr>
              <w:sdtEndPr>
                <w:rPr>
                  <w:rStyle w:val="dash6b63-6587--char"/>
                  <w:rFonts w:eastAsia="宋体"/>
                  <w:sz w:val="24"/>
                  <w:szCs w:val="21"/>
                  <w:u w:val="single"/>
                </w:rPr>
              </w:sdtEndPr>
              <w:sdtContent>
                <w:r w:rsidR="00C35380">
                  <w:rPr>
                    <w:rStyle w:val="4"/>
                    <w:rFonts w:hint="eastAsia"/>
                  </w:rPr>
                  <w:t>3</w:t>
                </w:r>
              </w:sdtContent>
            </w:sdt>
          </w:p>
        </w:tc>
        <w:tc>
          <w:tcPr>
            <w:tcW w:w="99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总学时：</w:t>
            </w:r>
          </w:p>
        </w:tc>
        <w:sdt>
          <w:sdtPr>
            <w:rPr>
              <w:rStyle w:val="5"/>
            </w:rPr>
            <w:id w:val="541407030"/>
            <w:lock w:val="sdtLocked"/>
            <w:placeholder>
              <w:docPart w:val="E54EF14512DB4EFB8FAB98B82DEA7C29"/>
            </w:placeholder>
            <w:comboBox>
              <w:listItem w:value="选择一项。"/>
              <w:listItem w:displayText="1" w:value="1"/>
              <w:listItem w:displayText="1.5" w:value="1.5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72" w:value="72"/>
              <w:listItem w:displayText="80" w:value="80"/>
              <w:listItem w:displayText="88" w:value="88"/>
              <w:listItem w:displayText="96" w:value="96"/>
              <w:listItem w:displayText="112" w:value="112"/>
              <w:listItem w:displayText="120" w:value="120"/>
              <w:listItem w:displayText="128" w:value="128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2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5"/>
                  </w:rPr>
                  <w:t>48</w:t>
                </w:r>
              </w:p>
            </w:tc>
          </w:sdtContent>
        </w:sdt>
        <w:tc>
          <w:tcPr>
            <w:tcW w:w="1274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实验学时：</w:t>
            </w:r>
          </w:p>
        </w:tc>
        <w:sdt>
          <w:sdtPr>
            <w:rPr>
              <w:rStyle w:val="6"/>
            </w:rPr>
            <w:id w:val="55895816"/>
            <w:placeholder>
              <w:docPart w:val="F650B02CF1C244FEA19612E5ABA07A5B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2" w:value="22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  <w:listItem w:displayText="34" w:value="34"/>
              <w:listItem w:displayText="36" w:value="36"/>
              <w:listItem w:displayText="38" w:value="38"/>
              <w:listItem w:displayText="40" w:value="40"/>
              <w:listItem w:displayText="42" w:value="42"/>
              <w:listItem w:displayText="44" w:value="44"/>
              <w:listItem w:displayText="46" w:value="46"/>
              <w:listItem w:displayText="48" w:value="48"/>
              <w:listItem w:displayText="50" w:value="50"/>
              <w:listItem w:displayText="52" w:value="52"/>
              <w:listItem w:displayText="54" w:value="54"/>
              <w:listItem w:displayText="56" w:value="56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85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6"/>
                  </w:rPr>
                  <w:t>26</w:t>
                </w:r>
              </w:p>
            </w:tc>
          </w:sdtContent>
        </w:sdt>
        <w:tc>
          <w:tcPr>
            <w:tcW w:w="1275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上机学时：</w:t>
            </w:r>
          </w:p>
        </w:tc>
        <w:sdt>
          <w:sdtPr>
            <w:rPr>
              <w:rStyle w:val="7"/>
            </w:rPr>
            <w:id w:val="1525442360"/>
            <w:placeholder>
              <w:docPart w:val="A1E6B2AFA4E14FC8A25243172A938B97"/>
            </w:placeholder>
            <w:comboBox>
              <w:listItem w:value="选择一项。"/>
              <w:listItem w:displayText="0" w:value="0"/>
              <w:listItem w:displayText="2" w:value="2"/>
              <w:listItem w:displayText="4" w:value="4"/>
              <w:listItem w:displayText="6" w:value="6"/>
              <w:listItem w:displayText="8" w:value="8"/>
              <w:listItem w:displayText="10" w:value="10"/>
              <w:listItem w:displayText="12" w:value="12"/>
              <w:listItem w:displayText="14" w:value="14"/>
              <w:listItem w:displayText="16" w:value="16"/>
              <w:listItem w:displayText="18" w:value="18"/>
              <w:listItem w:displayText="20" w:value="20"/>
              <w:listItem w:displayText="24" w:value="24"/>
              <w:listItem w:displayText="26" w:value="26"/>
              <w:listItem w:displayText="28" w:value="28"/>
              <w:listItem w:displayText="30" w:value="30"/>
              <w:listItem w:displayText="32" w:value="32"/>
            </w:comboBox>
          </w:sdtPr>
          <w:sdtEndPr>
            <w:rPr>
              <w:rStyle w:val="dash6b63-6587--char"/>
              <w:rFonts w:eastAsia="宋体"/>
              <w:sz w:val="24"/>
              <w:szCs w:val="21"/>
              <w:u w:val="single"/>
            </w:rPr>
          </w:sdtEndPr>
          <w:sdtContent>
            <w:tc>
              <w:tcPr>
                <w:tcW w:w="993" w:type="dxa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center"/>
                  <w:rPr>
                    <w:rStyle w:val="dash6b63-6587--char"/>
                    <w:sz w:val="21"/>
                    <w:szCs w:val="21"/>
                    <w:u w:val="single"/>
                  </w:rPr>
                </w:pPr>
                <w:r>
                  <w:rPr>
                    <w:rStyle w:val="7"/>
                  </w:rPr>
                  <w:t>0</w:t>
                </w:r>
              </w:p>
            </w:tc>
          </w:sdtContent>
        </w:sdt>
      </w:tr>
      <w:tr w:rsidR="00D9512A"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适用专业：</w:t>
            </w:r>
          </w:p>
        </w:tc>
        <w:sdt>
          <w:sdtPr>
            <w:rPr>
              <w:rStyle w:val="9"/>
              <w:rFonts w:hint="eastAsia"/>
            </w:rPr>
            <w:alias w:val="课程适用专业，可选择或输入。"/>
            <w:tag w:val="课程适用专业，可选择或输入。"/>
            <w:id w:val="1768120304"/>
            <w:lock w:val="sdtLocked"/>
            <w:placeholder>
              <w:docPart w:val="C0DDA19C67C740E08950084CC28AFA5F"/>
            </w:placeholder>
            <w:comboBox>
              <w:listItem w:displayText="选择或输入" w:value="选择或输入"/>
              <w:listItem w:displayText="全校所有专业" w:value="全校所有专业"/>
              <w:listItem w:displayText="理工类专业" w:value="理工类专业"/>
              <w:listItem w:displayText="经管法类专业" w:value="经管法类专业"/>
              <w:listItem w:displayText="文教艺类专业" w:value="文教艺类专业"/>
              <w:listItem w:displayText="石油工程" w:value="石油工程"/>
              <w:listItem w:displayText="油气储运工程" w:value="油气储运工程"/>
              <w:listItem w:displayText="海洋油气工程" w:value="海洋油气工程"/>
              <w:listItem w:displayText="资源勘查工程" w:value="资源勘查工程"/>
              <w:listItem w:displayText="勘查技术与工程" w:value="勘查技术与工程"/>
              <w:listItem w:displayText="地理信息科学" w:value="地理信息科学"/>
              <w:listItem w:displayText="地质学" w:value="地质学"/>
              <w:listItem w:displayText="机械工程" w:value="机械工程"/>
              <w:listItem w:displayText="机械设计制造及其自动化" w:value="机械设计制造及其自动化"/>
              <w:listItem w:displayText="工业设计" w:value="工业设计"/>
              <w:listItem w:displayText="过程装备与控制工程" w:value="过程装备与控制工程"/>
              <w:listItem w:displayText="机械电子工程" w:value="机械电子工程"/>
              <w:listItem w:displayText="化学工程与工艺" w:value="化学工程与工艺"/>
              <w:listItem w:displayText="应用化学" w:value="应用化学"/>
              <w:listItem w:displayText="环境工程" w:value="环境工程"/>
              <w:listItem w:displayText="生物工程" w:value="生物工程"/>
              <w:listItem w:displayText="化学" w:value="化学"/>
              <w:listItem w:displayText="安全工程" w:value="安全工程"/>
              <w:listItem w:displayText="计算机科学与技术" w:value="计算机科学与技术"/>
              <w:listItem w:displayText="软件工程" w:value="软件工程"/>
              <w:listItem w:displayText="网络工程" w:value="网络工程"/>
              <w:listItem w:displayText="物联网工程" w:value="物联网工程"/>
              <w:listItem w:displayText="测控技术与仪器" w:value="测控技术与仪器"/>
              <w:listItem w:displayText="电气工程及其自动化" w:value="电气工程及其自动化"/>
              <w:listItem w:displayText="自动化" w:value="自动化"/>
              <w:listItem w:displayText="电子信息工程" w:value="电子信息工程"/>
              <w:listItem w:displayText="通信工程" w:value="通信工程"/>
              <w:listItem w:displayText="人文地理与城乡规划" w:value="人文地理与城乡规划"/>
              <w:listItem w:displayText="土木工程" w:value="土木工程"/>
              <w:listItem w:displayText="建筑环境与能源应用工程" w:value="建筑环境与能源应用工程"/>
              <w:listItem w:displayText="城市地下空间工程" w:value="城市地下空间工程"/>
              <w:listItem w:displayText="测绘工程" w:value="测绘工程"/>
              <w:listItem w:displayText="工程管理" w:value="工程管理"/>
              <w:listItem w:displayText="城乡规划" w:value="城乡规划"/>
              <w:listItem w:displayText="高分子材料与工程" w:value="高分子材料与工程"/>
              <w:listItem w:displayText="材料科学与工程" w:value="材料科学与工程"/>
              <w:listItem w:displayText="材料成型及控制工程" w:value="材料成型及控制工程"/>
              <w:listItem w:displayText="新能源材料与器件" w:value="新能源材料与器件"/>
              <w:listItem w:displayText="数学与应用数学" w:value="数学与应用数学"/>
              <w:listItem w:displayText="信息与计算科学" w:value="信息与计算科学"/>
              <w:listItem w:displayText="应用物理学" w:value="应用物理学"/>
              <w:listItem w:displayText="电子信息科学与技术" w:value="电子信息科学与技术"/>
              <w:listItem w:displayText="经济学" w:value="经济学"/>
              <w:listItem w:displayText="国际经济与贸易" w:value="国际经济与贸易"/>
              <w:listItem w:displayText="信息管理与信息系统" w:value="信息管理与信息系统"/>
              <w:listItem w:displayText="工商管理" w:value="工商管理"/>
              <w:listItem w:displayText="市场营销" w:value="市场营销"/>
              <w:listItem w:displayText="会计学" w:value="会计学"/>
              <w:listItem w:displayText="电子商务" w:value="电子商务"/>
              <w:listItem w:displayText="法学" w:value="法学"/>
              <w:listItem w:displayText="社会工作" w:value="社会工作"/>
              <w:listItem w:displayText="公共事业管理" w:value="公共事业管理"/>
              <w:listItem w:displayText="英语" w:value="英语"/>
              <w:listItem w:displayText="俄语" w:value="俄语"/>
              <w:listItem w:displayText="汉语国际教育" w:value="汉语国际教育"/>
              <w:listItem w:displayText="体育教育" w:value="体育教育"/>
              <w:listItem w:displayText="表演" w:value="表演"/>
              <w:listItem w:displayText="播音与主持艺术" w:value="播音与主持艺术"/>
              <w:listItem w:displayText="广播电视编导" w:value="广播电视编导"/>
            </w:comboBox>
          </w:sdtPr>
          <w:sdtEndPr>
            <w:rPr>
              <w:rStyle w:val="dash6b63-6587--char"/>
              <w:rFonts w:eastAsia="宋体"/>
              <w:sz w:val="24"/>
              <w:szCs w:val="21"/>
            </w:rPr>
          </w:sdtEndPr>
          <w:sdtContent>
            <w:tc>
              <w:tcPr>
                <w:tcW w:w="7232" w:type="dxa"/>
                <w:gridSpan w:val="10"/>
                <w:vAlign w:val="center"/>
              </w:tcPr>
              <w:p w:rsidR="00D9512A" w:rsidRDefault="00C35380">
                <w:pPr>
                  <w:pStyle w:val="dash6b63-6587"/>
                  <w:adjustRightInd w:val="0"/>
                  <w:snapToGrid w:val="0"/>
                  <w:spacing w:before="0" w:beforeAutospacing="0" w:after="0" w:afterAutospacing="0" w:line="480" w:lineRule="exact"/>
                  <w:jc w:val="both"/>
                  <w:rPr>
                    <w:rStyle w:val="dash6b63-6587--char"/>
                    <w:sz w:val="21"/>
                    <w:szCs w:val="21"/>
                  </w:rPr>
                </w:pPr>
                <w:r>
                  <w:rPr>
                    <w:rStyle w:val="9"/>
                    <w:rFonts w:hint="eastAsia"/>
                  </w:rPr>
                  <w:t>电子与计算机工程</w:t>
                </w:r>
              </w:p>
            </w:tc>
          </w:sdtContent>
        </w:sdt>
      </w:tr>
      <w:tr w:rsidR="00D9512A">
        <w:trPr>
          <w:trHeight w:val="287"/>
        </w:trPr>
        <w:tc>
          <w:tcPr>
            <w:tcW w:w="1701" w:type="dxa"/>
            <w:vMerge w:val="restart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先修课程：</w:t>
            </w:r>
          </w:p>
        </w:tc>
        <w:tc>
          <w:tcPr>
            <w:tcW w:w="1410" w:type="dxa"/>
            <w:gridSpan w:val="2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1C19010030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嵌入式网络技术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1C19009030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嵌入式软件技术</w:t>
            </w:r>
          </w:p>
        </w:tc>
      </w:tr>
      <w:tr w:rsidR="00D9512A">
        <w:trPr>
          <w:trHeight w:val="287"/>
        </w:trPr>
        <w:tc>
          <w:tcPr>
            <w:tcW w:w="1701" w:type="dxa"/>
            <w:vMerge/>
            <w:vAlign w:val="center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1410" w:type="dxa"/>
            <w:gridSpan w:val="2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1C19011030</w:t>
            </w:r>
          </w:p>
        </w:tc>
        <w:tc>
          <w:tcPr>
            <w:tcW w:w="5822" w:type="dxa"/>
            <w:gridSpan w:val="8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嵌入式体系结构</w:t>
            </w:r>
          </w:p>
        </w:tc>
      </w:tr>
      <w:tr w:rsidR="00D9512A">
        <w:trPr>
          <w:trHeight w:val="462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</w:t>
            </w:r>
            <w:r>
              <w:rPr>
                <w:rStyle w:val="dash6b63-6587--char"/>
                <w:sz w:val="21"/>
                <w:szCs w:val="21"/>
              </w:rPr>
              <w:t>执笔人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电子与计算机工程专业教研室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大纲审批：</w:t>
            </w: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课程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专业</w:t>
            </w:r>
            <w:r>
              <w:rPr>
                <w:rStyle w:val="dash6b63-6587--char"/>
                <w:sz w:val="21"/>
                <w:szCs w:val="21"/>
              </w:rPr>
              <w:t>负责人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/教研室</w:t>
            </w:r>
            <w:r>
              <w:rPr>
                <w:rStyle w:val="dash6b63-6587--char"/>
                <w:sz w:val="21"/>
                <w:szCs w:val="21"/>
              </w:rPr>
              <w:t>主任：</w:t>
            </w:r>
          </w:p>
        </w:tc>
      </w:tr>
      <w:tr w:rsidR="00D9512A">
        <w:trPr>
          <w:trHeight w:val="501"/>
        </w:trPr>
        <w:tc>
          <w:tcPr>
            <w:tcW w:w="1701" w:type="dxa"/>
          </w:tcPr>
          <w:p w:rsidR="00D9512A" w:rsidRDefault="00D9512A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distribute"/>
              <w:rPr>
                <w:rStyle w:val="dash6b63-6587--char"/>
                <w:sz w:val="21"/>
                <w:szCs w:val="21"/>
              </w:rPr>
            </w:pPr>
          </w:p>
        </w:tc>
        <w:tc>
          <w:tcPr>
            <w:tcW w:w="7232" w:type="dxa"/>
            <w:gridSpan w:val="10"/>
            <w:vAlign w:val="bottom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教授会主任</w:t>
            </w:r>
            <w:r>
              <w:rPr>
                <w:rStyle w:val="dash6b63-6587--char"/>
                <w:sz w:val="21"/>
                <w:szCs w:val="21"/>
              </w:rPr>
              <w:t>：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教学院长/单位</w:t>
            </w:r>
            <w:r>
              <w:rPr>
                <w:rStyle w:val="dash6b63-6587--char"/>
                <w:sz w:val="21"/>
                <w:szCs w:val="21"/>
              </w:rPr>
              <w:t>负责人：</w:t>
            </w:r>
          </w:p>
        </w:tc>
      </w:tr>
      <w:tr w:rsidR="00D9512A">
        <w:tc>
          <w:tcPr>
            <w:tcW w:w="8933" w:type="dxa"/>
            <w:gridSpan w:val="11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                                        </w:t>
            </w:r>
            <w:r>
              <w:rPr>
                <w:rStyle w:val="dash6b63-6587--char"/>
                <w:sz w:val="21"/>
                <w:szCs w:val="21"/>
              </w:rPr>
              <w:t xml:space="preserve"> 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 xml:space="preserve"> 时间：  </w:t>
            </w:r>
            <w:r>
              <w:rPr>
                <w:rStyle w:val="dash6b63-6587--char"/>
                <w:sz w:val="21"/>
                <w:szCs w:val="21"/>
              </w:rPr>
              <w:t xml:space="preserve">     </w:t>
            </w:r>
            <w:r>
              <w:rPr>
                <w:rStyle w:val="dash6b63-6587--char"/>
                <w:rFonts w:hint="eastAsia"/>
                <w:sz w:val="21"/>
                <w:szCs w:val="21"/>
              </w:rPr>
              <w:t>年   月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二、课程</w:t>
      </w:r>
      <w:r>
        <w:rPr>
          <w:rStyle w:val="dash6b63-6587--char"/>
          <w:rFonts w:ascii="黑体" w:eastAsia="黑体"/>
        </w:rPr>
        <w:t>简介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本课程为电子与计算机工程专业的专业模块课程。本课程作为嵌入式方向的一门专业知识提升必修课程，采用理论教学与实践相结合的方式。主要讲解嵌入式Qt环境搭建，Qt的信号和槽，Qt基础控件，Qt网络通信。通过本课程的学习使学生能够循序渐进的掌握嵌入式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t软件的开发技术，提高学生分析问题、解决问题能力；培养学生的创新意识及加强基本技能训练，为学生进一步学习后续课程如《嵌入式综合实践》打下坚实的基础。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三</w:t>
      </w:r>
      <w:r>
        <w:rPr>
          <w:rStyle w:val="dash6b63-6587--char"/>
          <w:rFonts w:ascii="黑体" w:eastAsia="黑体"/>
        </w:rPr>
        <w:t>、</w:t>
      </w:r>
      <w:r>
        <w:rPr>
          <w:rStyle w:val="dash6b63-6587--char"/>
          <w:rFonts w:ascii="黑体" w:eastAsia="黑体" w:hint="eastAsia"/>
        </w:rPr>
        <w:t>课程目标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通过课程的教学，使学生能够达到以下基本要求：</w:t>
      </w:r>
    </w:p>
    <w:p w:rsidR="00D9512A" w:rsidRDefault="00C35380" w:rsidP="004466EA">
      <w:pPr>
        <w:pStyle w:val="2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掌握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环境搭建，</w:t>
      </w:r>
      <w:r>
        <w:rPr>
          <w:rStyle w:val="dash6b63-6587--char"/>
          <w:rFonts w:hint="eastAsia"/>
          <w:sz w:val="21"/>
          <w:szCs w:val="21"/>
        </w:rPr>
        <w:t>qmake</w:t>
      </w:r>
      <w:r>
        <w:rPr>
          <w:rStyle w:val="dash6b63-6587--char"/>
          <w:rFonts w:hint="eastAsia"/>
          <w:sz w:val="21"/>
          <w:szCs w:val="21"/>
        </w:rPr>
        <w:t>基本语法，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indow</w:t>
      </w:r>
      <w:r>
        <w:rPr>
          <w:rStyle w:val="dash6b63-6587--char"/>
          <w:rFonts w:hint="eastAsia"/>
          <w:sz w:val="21"/>
          <w:szCs w:val="21"/>
        </w:rPr>
        <w:t>，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W</w:t>
      </w:r>
      <w:r>
        <w:rPr>
          <w:rStyle w:val="dash6b63-6587--char"/>
          <w:rFonts w:hint="eastAsia"/>
          <w:sz w:val="21"/>
          <w:szCs w:val="21"/>
        </w:rPr>
        <w:t>idget</w:t>
      </w:r>
      <w:r>
        <w:rPr>
          <w:rStyle w:val="dash6b63-6587--char"/>
          <w:rFonts w:hint="eastAsia"/>
          <w:sz w:val="21"/>
          <w:szCs w:val="21"/>
        </w:rPr>
        <w:t>组件；</w:t>
      </w:r>
    </w:p>
    <w:p w:rsidR="00D9512A" w:rsidRDefault="00C35380" w:rsidP="004466EA">
      <w:pPr>
        <w:pStyle w:val="2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掌握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Qt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的信号和槽的机制，熟悉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Q</w:t>
      </w:r>
      <w:r w:rsidRPr="004A4ADF">
        <w:rPr>
          <w:rStyle w:val="dash6b63-6587--char"/>
          <w:color w:val="FF0000"/>
          <w:sz w:val="21"/>
          <w:szCs w:val="21"/>
        </w:rPr>
        <w:t>t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基础控件，布局管理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 w:rsidP="004466EA">
      <w:pPr>
        <w:pStyle w:val="2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3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熟悉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网络编程，了解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图形渲染原理；</w:t>
      </w:r>
    </w:p>
    <w:p w:rsidR="00D9512A" w:rsidRDefault="00C35380" w:rsidP="004466EA">
      <w:pPr>
        <w:pStyle w:val="2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4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了解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语法，了解</w:t>
      </w:r>
      <w:r>
        <w:rPr>
          <w:rStyle w:val="dash6b63-6587--char"/>
          <w:rFonts w:hint="eastAsia"/>
          <w:sz w:val="21"/>
          <w:szCs w:val="21"/>
        </w:rPr>
        <w:t>Q</w:t>
      </w:r>
      <w:r>
        <w:rPr>
          <w:rStyle w:val="dash6b63-6587--char"/>
          <w:sz w:val="21"/>
          <w:szCs w:val="21"/>
        </w:rPr>
        <w:t>ML</w:t>
      </w:r>
      <w:r>
        <w:rPr>
          <w:rStyle w:val="dash6b63-6587--char"/>
          <w:rFonts w:hint="eastAsia"/>
          <w:sz w:val="21"/>
          <w:szCs w:val="21"/>
        </w:rPr>
        <w:t>下的</w:t>
      </w:r>
      <w:r>
        <w:rPr>
          <w:rStyle w:val="dash6b63-6587--char"/>
          <w:rFonts w:hint="eastAsia"/>
          <w:sz w:val="21"/>
          <w:szCs w:val="21"/>
        </w:rPr>
        <w:t>Qt</w:t>
      </w:r>
      <w:r>
        <w:rPr>
          <w:rStyle w:val="dash6b63-6587--char"/>
          <w:rFonts w:hint="eastAsia"/>
          <w:sz w:val="21"/>
          <w:szCs w:val="21"/>
        </w:rPr>
        <w:t>开发方法；</w:t>
      </w:r>
    </w:p>
    <w:tbl>
      <w:tblPr>
        <w:tblStyle w:val="a9"/>
        <w:tblW w:w="9060" w:type="dxa"/>
        <w:tblLayout w:type="fixed"/>
        <w:tblLook w:val="04A0" w:firstRow="1" w:lastRow="0" w:firstColumn="1" w:lastColumn="0" w:noHBand="0" w:noVBand="1"/>
      </w:tblPr>
      <w:tblGrid>
        <w:gridCol w:w="1236"/>
        <w:gridCol w:w="5628"/>
        <w:gridCol w:w="2196"/>
      </w:tblGrid>
      <w:tr w:rsidR="00D9512A">
        <w:trPr>
          <w:trHeight w:val="397"/>
        </w:trPr>
        <w:tc>
          <w:tcPr>
            <w:tcW w:w="123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课程目标</w:t>
            </w:r>
          </w:p>
        </w:tc>
        <w:tc>
          <w:tcPr>
            <w:tcW w:w="5628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支撑的毕业要求指标点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采用的教学环节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具备程序设计能力，掌握程序设计方法；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  <w:tr w:rsidR="00D9512A">
        <w:trPr>
          <w:trHeight w:val="397"/>
        </w:trPr>
        <w:tc>
          <w:tcPr>
            <w:tcW w:w="123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562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rPr>
                <w:rStyle w:val="dash6b63-6587--char"/>
                <w:rFonts w:ascii="Times New Roman" w:hAnsi="Times New Roman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具有主动学习，终身学习的意识与能力；</w:t>
            </w:r>
          </w:p>
        </w:tc>
        <w:tc>
          <w:tcPr>
            <w:tcW w:w="219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both"/>
              <w:rPr>
                <w:rStyle w:val="dash6b63-6587--char"/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理论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+</w:t>
            </w:r>
            <w:r>
              <w:rPr>
                <w:rStyle w:val="dash6b63-6587--char"/>
                <w:rFonts w:ascii="Times New Roman" w:hAnsi="Times New Roman" w:hint="eastAsia"/>
                <w:sz w:val="21"/>
                <w:szCs w:val="21"/>
              </w:rPr>
              <w:t>实验报告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四、课程的主要学习内容和学时分配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（一）理论教学(</w:t>
      </w:r>
      <w:r>
        <w:rPr>
          <w:rStyle w:val="dash6b63-6587--char"/>
          <w:rFonts w:ascii="仿宋_GB2312" w:eastAsia="仿宋_GB2312"/>
          <w:b/>
        </w:rPr>
        <w:t>22</w:t>
      </w:r>
      <w:r>
        <w:rPr>
          <w:rStyle w:val="dash6b63-6587--char"/>
          <w:rFonts w:ascii="仿宋_GB2312" w:eastAsia="仿宋_GB2312" w:hint="eastAsia"/>
          <w:b/>
        </w:rPr>
        <w:t>学时)</w:t>
      </w: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第一章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简介和环境搭建（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 Q</w:t>
      </w:r>
      <w:r>
        <w:rPr>
          <w:rStyle w:val="dash6b63-6587--char"/>
          <w:rFonts w:hint="eastAsia"/>
          <w:sz w:val="21"/>
          <w:szCs w:val="21"/>
        </w:rPr>
        <w:t>t概述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>. Qt Assistant</w:t>
      </w:r>
      <w:r w:rsidRPr="004A4ADF">
        <w:rPr>
          <w:rStyle w:val="dash6b63-6587--char"/>
          <w:rFonts w:hint="eastAsia"/>
          <w:color w:val="FF0000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t概述（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t的历史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t的应用场景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、qmake（</w:t>
      </w: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lastRenderedPageBreak/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Qt Assistant</w:t>
      </w:r>
      <w:r>
        <w:rPr>
          <w:rStyle w:val="dash6b63-6587--char"/>
          <w:rFonts w:hint="eastAsia"/>
          <w:sz w:val="21"/>
          <w:szCs w:val="21"/>
        </w:rPr>
        <w:t>的使用方法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Qt Design</w:t>
      </w:r>
      <w:r>
        <w:rPr>
          <w:rStyle w:val="dash6b63-6587--char"/>
          <w:rFonts w:hint="eastAsia"/>
          <w:sz w:val="21"/>
          <w:szCs w:val="21"/>
        </w:rPr>
        <w:t>和qmake工程管理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第二章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图形界面编程基础（</w:t>
      </w:r>
      <w:r>
        <w:rPr>
          <w:rStyle w:val="dash6b63-6587--char"/>
          <w:sz w:val="21"/>
          <w:szCs w:val="21"/>
        </w:rPr>
        <w:t>10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Pr="004A4ADF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b/>
          <w:color w:val="FF0000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>.</w:t>
      </w:r>
      <w:r w:rsidRPr="004A4ADF">
        <w:rPr>
          <w:rStyle w:val="dash6b63-6587--char"/>
          <w:b/>
          <w:color w:val="FF0000"/>
          <w:sz w:val="21"/>
          <w:szCs w:val="21"/>
        </w:rPr>
        <w:t xml:space="preserve"> 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t信号与槽机制、ui文件的配置</w:t>
      </w:r>
      <w:r>
        <w:rPr>
          <w:rStyle w:val="dash6b63-6587--char"/>
          <w:rFonts w:hint="eastAsia"/>
          <w:sz w:val="21"/>
          <w:szCs w:val="21"/>
        </w:rPr>
        <w:t>、</w:t>
      </w:r>
      <w:r w:rsidRPr="004A4ADF">
        <w:rPr>
          <w:rStyle w:val="dash6b63-6587--char"/>
          <w:b/>
          <w:color w:val="FF0000"/>
          <w:sz w:val="21"/>
          <w:szCs w:val="21"/>
        </w:rPr>
        <w:t>Q</w:t>
      </w:r>
      <w:r w:rsidRPr="004A4ADF">
        <w:rPr>
          <w:rStyle w:val="dash6b63-6587--char"/>
          <w:rFonts w:hint="eastAsia"/>
          <w:b/>
          <w:color w:val="FF0000"/>
          <w:sz w:val="21"/>
          <w:szCs w:val="21"/>
        </w:rPr>
        <w:t>widget的使用及基础控件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QCheckBox和QButtonGroup、QTime类和QTimeEdit控件、QToolBar和QAction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t信号与槽机制、ui文件的配置、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widget的使用及基础控件（</w:t>
      </w:r>
      <w:r>
        <w:rPr>
          <w:rStyle w:val="dash6b63-6587--char"/>
          <w:sz w:val="21"/>
          <w:szCs w:val="21"/>
        </w:rPr>
        <w:t>6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t信号和槽机制原理分析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）、Qwidget常用属性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5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</w:t>
      </w:r>
      <w:r>
        <w:rPr>
          <w:rStyle w:val="dash6b63-6587--char"/>
          <w:sz w:val="21"/>
          <w:szCs w:val="21"/>
        </w:rPr>
        <w:t>L</w:t>
      </w:r>
      <w:r>
        <w:rPr>
          <w:rStyle w:val="dash6b63-6587--char"/>
          <w:rFonts w:hint="eastAsia"/>
          <w:sz w:val="21"/>
          <w:szCs w:val="21"/>
        </w:rPr>
        <w:t>abel、</w:t>
      </w:r>
      <w:r>
        <w:rPr>
          <w:rStyle w:val="dash6b63-6587--char"/>
          <w:sz w:val="21"/>
          <w:szCs w:val="21"/>
        </w:rPr>
        <w:t>QSlider</w:t>
      </w:r>
      <w:r>
        <w:rPr>
          <w:rStyle w:val="dash6b63-6587--char"/>
          <w:rFonts w:hint="eastAsia"/>
          <w:sz w:val="21"/>
          <w:szCs w:val="21"/>
        </w:rPr>
        <w:t>、</w:t>
      </w:r>
      <w:r>
        <w:rPr>
          <w:rStyle w:val="dash6b63-6587--char"/>
          <w:sz w:val="21"/>
          <w:szCs w:val="21"/>
        </w:rPr>
        <w:t>QLineEdit</w:t>
      </w:r>
      <w:r>
        <w:rPr>
          <w:rStyle w:val="dash6b63-6587--char"/>
          <w:rFonts w:hint="eastAsia"/>
          <w:sz w:val="21"/>
          <w:szCs w:val="21"/>
        </w:rPr>
        <w:t>控件分析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）、Qt基础控件案例讲解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ui文件配置、uic文件分析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、QCheckBox和QButtonGroup、QTime类和QTimeEdit、QToolBar和QAction（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）、QCheckBox和QButtonGroup控件使用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lastRenderedPageBreak/>
        <w:t xml:space="preserve">    </w:t>
      </w:r>
      <w:r>
        <w:rPr>
          <w:rStyle w:val="dash6b63-6587--char"/>
          <w:rFonts w:hint="eastAsia"/>
          <w:sz w:val="21"/>
          <w:szCs w:val="21"/>
        </w:rPr>
        <w:t>3）、QToolBar和QAction控件使用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1）、QCheckBox和QButtonGroup控件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QTime类和QTimeEdit控件使用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 w:rsidP="00956B6C">
      <w:pPr>
        <w:pStyle w:val="3"/>
        <w:rPr>
          <w:rStyle w:val="dash6b63-6587--char"/>
          <w:b w:val="0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第三章</w:t>
      </w:r>
      <w:r>
        <w:rPr>
          <w:rStyle w:val="dash6b63-6587--char"/>
          <w:rFonts w:hint="eastAsia"/>
          <w:sz w:val="21"/>
          <w:szCs w:val="21"/>
        </w:rPr>
        <w:t xml:space="preserve">  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</w:t>
      </w:r>
      <w:r>
        <w:rPr>
          <w:rStyle w:val="dash6b63-6587--char"/>
          <w:rFonts w:hint="eastAsia"/>
          <w:sz w:val="21"/>
          <w:szCs w:val="21"/>
        </w:rPr>
        <w:t>网络编程（</w:t>
      </w:r>
      <w:r>
        <w:rPr>
          <w:rStyle w:val="dash6b63-6587--char"/>
          <w:sz w:val="21"/>
          <w:szCs w:val="21"/>
        </w:rPr>
        <w:t>8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主要</w:t>
      </w:r>
      <w:r>
        <w:rPr>
          <w:rStyle w:val="dash6b63-6587--char"/>
          <w:sz w:val="21"/>
          <w:szCs w:val="21"/>
        </w:rPr>
        <w:t>教学内容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</w:r>
      <w:r>
        <w:rPr>
          <w:rStyle w:val="dash6b63-6587--char"/>
          <w:rFonts w:hint="eastAsia"/>
          <w:sz w:val="21"/>
          <w:szCs w:val="21"/>
        </w:rPr>
        <w:t>1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使用QTcpSocket和QTcpServer进行TCP编程、使用QUdpSocket的UDP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2</w:t>
      </w:r>
      <w:r>
        <w:rPr>
          <w:rStyle w:val="dash6b63-6587--char"/>
          <w:sz w:val="21"/>
          <w:szCs w:val="21"/>
        </w:rPr>
        <w:t xml:space="preserve">. </w:t>
      </w:r>
      <w:r>
        <w:rPr>
          <w:rStyle w:val="dash6b63-6587--char"/>
          <w:rFonts w:hint="eastAsia"/>
          <w:sz w:val="21"/>
          <w:szCs w:val="21"/>
        </w:rPr>
        <w:t>HTTP协议、基于服务器端/客户端的聊天示例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支撑</w:t>
      </w:r>
      <w:r>
        <w:rPr>
          <w:rStyle w:val="dash6b63-6587--char"/>
          <w:sz w:val="21"/>
          <w:szCs w:val="21"/>
        </w:rPr>
        <w:t>的课程目标</w:t>
      </w:r>
      <w:r>
        <w:rPr>
          <w:rStyle w:val="dash6b63-6587--char"/>
          <w:rFonts w:hint="eastAsia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  <w:highlight w:val="lightGray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</w:t>
      </w:r>
      <w:r>
        <w:rPr>
          <w:rStyle w:val="dash6b63-6587--char"/>
          <w:rFonts w:hint="eastAsia"/>
          <w:sz w:val="21"/>
          <w:szCs w:val="21"/>
        </w:rPr>
        <w:t>具备程序设计能力，掌握程序设计方法；</w:t>
      </w:r>
      <w:r>
        <w:rPr>
          <w:rStyle w:val="dash6b63-6587--char"/>
          <w:rFonts w:ascii="Times New Roman" w:hAnsi="Times New Roman" w:hint="eastAsia"/>
          <w:sz w:val="21"/>
          <w:szCs w:val="21"/>
        </w:rPr>
        <w:t>具有主动学习，终身学习的意识与能力；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1、使用QTcpSocket和QTcpServer进行TCP编程、使用QUdpSocket的UDP（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2）、QTcpServer进行T</w:t>
      </w:r>
      <w:r>
        <w:rPr>
          <w:rStyle w:val="dash6b63-6587--char"/>
          <w:sz w:val="21"/>
          <w:szCs w:val="21"/>
        </w:rPr>
        <w:t>CP</w:t>
      </w:r>
      <w:r>
        <w:rPr>
          <w:rStyle w:val="dash6b63-6587--char"/>
          <w:rFonts w:hint="eastAsia"/>
          <w:sz w:val="21"/>
          <w:szCs w:val="21"/>
        </w:rPr>
        <w:t>编程案例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3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4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1）、QTcpSocket原理及代码结构分析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）、使用QUdpSocket的UDP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Q</w:t>
      </w:r>
      <w:r>
        <w:rPr>
          <w:rStyle w:val="dash6b63-6587--char"/>
          <w:rFonts w:hint="eastAsia"/>
          <w:sz w:val="21"/>
          <w:szCs w:val="21"/>
        </w:rPr>
        <w:t>t聊天界面设计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、HTTP协议、基于服务器端/客户端的聊天示例（</w:t>
      </w:r>
      <w:r>
        <w:rPr>
          <w:rStyle w:val="dash6b63-6587--char"/>
          <w:sz w:val="21"/>
          <w:szCs w:val="21"/>
        </w:rPr>
        <w:t>4</w:t>
      </w:r>
      <w:r>
        <w:rPr>
          <w:rStyle w:val="dash6b63-6587--char"/>
          <w:rFonts w:hint="eastAsia"/>
          <w:sz w:val="21"/>
          <w:szCs w:val="21"/>
        </w:rPr>
        <w:t>学时）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知识点：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1</w:t>
      </w:r>
      <w:r>
        <w:rPr>
          <w:rStyle w:val="dash6b63-6587--char"/>
          <w:rFonts w:hint="eastAsia"/>
          <w:sz w:val="21"/>
          <w:szCs w:val="21"/>
        </w:rPr>
        <w:t>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2）、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请求字段和响应字段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3）、基于服务器端/客户端的聊天示例分析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重点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lastRenderedPageBreak/>
        <w:t xml:space="preserve">    </w:t>
      </w:r>
      <w:r>
        <w:rPr>
          <w:rStyle w:val="dash6b63-6587--char"/>
          <w:rFonts w:hint="eastAsia"/>
          <w:sz w:val="21"/>
          <w:szCs w:val="21"/>
        </w:rPr>
        <w:t>1）、</w:t>
      </w:r>
      <w:r>
        <w:rPr>
          <w:rStyle w:val="dash6b63-6587--char"/>
          <w:sz w:val="21"/>
          <w:szCs w:val="21"/>
        </w:rPr>
        <w:t>HTTP</w:t>
      </w:r>
      <w:r>
        <w:rPr>
          <w:rStyle w:val="dash6b63-6587--char"/>
          <w:rFonts w:hint="eastAsia"/>
          <w:sz w:val="21"/>
          <w:szCs w:val="21"/>
        </w:rPr>
        <w:t>请求头和响应头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ab/>
        <w:t xml:space="preserve">    2</w:t>
      </w:r>
      <w:r>
        <w:rPr>
          <w:rStyle w:val="dash6b63-6587--char"/>
          <w:rFonts w:hint="eastAsia"/>
          <w:sz w:val="21"/>
          <w:szCs w:val="21"/>
        </w:rPr>
        <w:t>）、基于服务器端/客户端的聊天示例分析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难点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 xml:space="preserve">    </w:t>
      </w:r>
      <w:r>
        <w:rPr>
          <w:rStyle w:val="dash6b63-6587--char"/>
          <w:rFonts w:hint="eastAsia"/>
          <w:sz w:val="21"/>
          <w:szCs w:val="21"/>
        </w:rPr>
        <w:t>基于服务器端/客户端的聊天示例分析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教学</w:t>
      </w:r>
      <w:r>
        <w:rPr>
          <w:rStyle w:val="dash6b63-6587--char"/>
          <w:sz w:val="21"/>
          <w:szCs w:val="21"/>
        </w:rPr>
        <w:t>方法</w:t>
      </w:r>
      <w:r>
        <w:rPr>
          <w:rStyle w:val="dash6b63-6587--char"/>
          <w:rFonts w:hint="eastAsia"/>
          <w:sz w:val="21"/>
          <w:szCs w:val="21"/>
        </w:rPr>
        <w:t>建议</w:t>
      </w:r>
      <w:r>
        <w:rPr>
          <w:rStyle w:val="dash6b63-6587--char"/>
          <w:sz w:val="21"/>
          <w:szCs w:val="21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 </w:t>
      </w:r>
      <w:r>
        <w:rPr>
          <w:rStyle w:val="dash6b63-6587--char"/>
          <w:sz w:val="21"/>
          <w:szCs w:val="21"/>
        </w:rPr>
        <w:t xml:space="preserve">        </w:t>
      </w:r>
      <w:r>
        <w:rPr>
          <w:rStyle w:val="dash6b63-6587--char"/>
          <w:rFonts w:hint="eastAsia"/>
          <w:sz w:val="21"/>
          <w:szCs w:val="21"/>
        </w:rPr>
        <w:t>使用理论加案例演示的方式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（二）实验教学（</w:t>
      </w:r>
      <w:r>
        <w:rPr>
          <w:rStyle w:val="dash6b63-6587--char"/>
          <w:rFonts w:ascii="仿宋_GB2312" w:eastAsia="仿宋_GB2312"/>
          <w:b/>
        </w:rPr>
        <w:t>26</w:t>
      </w:r>
      <w:r>
        <w:rPr>
          <w:rStyle w:val="dash6b63-6587--char"/>
          <w:rFonts w:ascii="仿宋_GB2312" w:eastAsia="仿宋_GB2312" w:hint="eastAsia"/>
          <w:b/>
        </w:rPr>
        <w:t>学时）</w:t>
      </w:r>
      <w:bookmarkStart w:id="0" w:name="_GoBack"/>
      <w:bookmarkEnd w:id="0"/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目的和要求：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使学生掌握《嵌入式应用程序设计》课程的基础知识，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t图形界面编程方法，完成Qt常见控件的设计和使用、设计简单的基于</w:t>
      </w:r>
      <w:r>
        <w:rPr>
          <w:rStyle w:val="dash6b63-6587--char"/>
          <w:sz w:val="21"/>
          <w:szCs w:val="21"/>
        </w:rPr>
        <w:t>Q</w:t>
      </w:r>
      <w:r>
        <w:rPr>
          <w:rStyle w:val="dash6b63-6587--char"/>
          <w:rFonts w:hint="eastAsia"/>
          <w:sz w:val="21"/>
          <w:szCs w:val="21"/>
        </w:rPr>
        <w:t>t技术的图形界面、熟悉一种基于Qt的网络编程的设计方法；加强实际操作能力，提高对实际应用系统的理解，培养工程实践能力；同时具备进一步学习嵌入式Linux后续课程和理论的基本能力。</w:t>
      </w:r>
    </w:p>
    <w:p w:rsidR="00D9512A" w:rsidRDefault="00C35380">
      <w:pPr>
        <w:pStyle w:val="dash6b63-6587"/>
        <w:numPr>
          <w:ilvl w:val="0"/>
          <w:numId w:val="1"/>
        </w:numPr>
        <w:adjustRightInd w:val="0"/>
        <w:snapToGrid w:val="0"/>
        <w:spacing w:beforeLines="50" w:before="156" w:beforeAutospacing="0" w:after="0" w:afterAutospacing="0" w:line="360" w:lineRule="auto"/>
        <w:ind w:left="567" w:firstLine="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必修实验项目</w:t>
      </w:r>
    </w:p>
    <w:tbl>
      <w:tblPr>
        <w:tblStyle w:val="a9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060"/>
        <w:gridCol w:w="4962"/>
        <w:gridCol w:w="2402"/>
      </w:tblGrid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项目编码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支撑</w:t>
            </w:r>
            <w:r>
              <w:rPr>
                <w:rStyle w:val="dash6b63-6587--char"/>
                <w:sz w:val="21"/>
                <w:szCs w:val="21"/>
              </w:rPr>
              <w:t>课程目标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0001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嵌入式应用开发环境搭建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1，4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0002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嵌入式用户交互设计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0003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应用接口设计实验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2</w:t>
            </w:r>
          </w:p>
        </w:tc>
      </w:tr>
      <w:tr w:rsidR="00D9512A">
        <w:trPr>
          <w:trHeight w:val="397"/>
          <w:jc w:val="center"/>
        </w:trPr>
        <w:tc>
          <w:tcPr>
            <w:tcW w:w="636" w:type="dxa"/>
            <w:vAlign w:val="center"/>
          </w:tcPr>
          <w:p w:rsidR="00D9512A" w:rsidRDefault="00C35380">
            <w:pPr>
              <w:pStyle w:val="dash6b63-6587"/>
              <w:tabs>
                <w:tab w:val="left" w:pos="306"/>
              </w:tabs>
              <w:adjustRightInd w:val="0"/>
              <w:snapToGrid w:val="0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="Times New Roman" w:hAnsi="Times New Roman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="Times New Roman" w:hAnsi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1060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E</w:t>
            </w:r>
            <w:r>
              <w:rPr>
                <w:rStyle w:val="dash6b63-6587--char"/>
                <w:sz w:val="21"/>
                <w:szCs w:val="21"/>
              </w:rPr>
              <w:t>0004</w:t>
            </w:r>
          </w:p>
        </w:tc>
        <w:tc>
          <w:tcPr>
            <w:tcW w:w="496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sz w:val="21"/>
                <w:szCs w:val="21"/>
              </w:rPr>
              <w:t>嵌入式串口通信设计与实现</w:t>
            </w:r>
          </w:p>
        </w:tc>
        <w:tc>
          <w:tcPr>
            <w:tcW w:w="2402" w:type="dxa"/>
            <w:vAlign w:val="center"/>
          </w:tcPr>
          <w:p w:rsidR="00D9512A" w:rsidRDefault="00C35380">
            <w:pPr>
              <w:pStyle w:val="dash6b63-6587"/>
              <w:adjustRightInd w:val="0"/>
              <w:snapToGrid w:val="0"/>
              <w:spacing w:before="0" w:beforeAutospacing="0" w:after="0" w:afterAutospacing="0" w:line="300" w:lineRule="auto"/>
              <w:jc w:val="both"/>
              <w:rPr>
                <w:rStyle w:val="dash6b63-6587--char"/>
                <w:sz w:val="21"/>
                <w:szCs w:val="21"/>
              </w:rPr>
            </w:pPr>
            <w:r>
              <w:rPr>
                <w:rStyle w:val="dash6b63-6587--char"/>
                <w:rFonts w:hint="eastAsia"/>
                <w:sz w:val="21"/>
                <w:szCs w:val="21"/>
              </w:rPr>
              <w:t>3</w:t>
            </w:r>
          </w:p>
        </w:tc>
      </w:tr>
    </w:tbl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五、课程考核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</w:t>
      </w:r>
      <w:r>
        <w:rPr>
          <w:rStyle w:val="dash6b63-6587--char"/>
          <w:rFonts w:ascii="仿宋_GB2312" w:eastAsia="仿宋_GB2312"/>
          <w:b/>
        </w:rPr>
        <w:t>考核方式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1、平时</w:t>
      </w:r>
      <w:r>
        <w:rPr>
          <w:rStyle w:val="dash6b63-6587--char"/>
          <w:sz w:val="21"/>
          <w:szCs w:val="21"/>
        </w:rPr>
        <w:t>：考勤、作业、</w:t>
      </w:r>
      <w:r>
        <w:rPr>
          <w:rStyle w:val="dash6b63-6587--char"/>
          <w:rFonts w:hint="eastAsia"/>
          <w:sz w:val="21"/>
          <w:szCs w:val="21"/>
        </w:rPr>
        <w:t>实验</w:t>
      </w:r>
      <w:r>
        <w:rPr>
          <w:rStyle w:val="dash6b63-6587--char"/>
          <w:sz w:val="21"/>
          <w:szCs w:val="21"/>
        </w:rPr>
        <w:t>报告</w:t>
      </w:r>
      <w:r>
        <w:rPr>
          <w:rStyle w:val="dash6b63-6587--char"/>
          <w:rFonts w:hint="eastAsia"/>
          <w:sz w:val="21"/>
          <w:szCs w:val="21"/>
        </w:rPr>
        <w:t>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2</w:t>
      </w:r>
      <w:r>
        <w:rPr>
          <w:rStyle w:val="dash6b63-6587--char"/>
          <w:rFonts w:hint="eastAsia"/>
          <w:sz w:val="21"/>
          <w:szCs w:val="21"/>
        </w:rPr>
        <w:t>、期中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无；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358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3</w:t>
      </w:r>
      <w:r>
        <w:rPr>
          <w:rStyle w:val="dash6b63-6587--char"/>
          <w:rFonts w:hint="eastAsia"/>
          <w:sz w:val="21"/>
          <w:szCs w:val="21"/>
        </w:rPr>
        <w:t>、期末</w:t>
      </w:r>
      <w:r>
        <w:rPr>
          <w:rStyle w:val="dash6b63-6587--char"/>
          <w:sz w:val="21"/>
          <w:szCs w:val="21"/>
        </w:rPr>
        <w:t>：</w:t>
      </w:r>
      <w:r>
        <w:rPr>
          <w:rStyle w:val="dash6b63-6587--char"/>
          <w:rFonts w:hint="eastAsia"/>
          <w:sz w:val="21"/>
          <w:szCs w:val="21"/>
        </w:rPr>
        <w:t>闭卷考试或上机考试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（二）课程成绩</w:t>
      </w:r>
      <w:r>
        <w:rPr>
          <w:rStyle w:val="dash6b63-6587--char"/>
          <w:rFonts w:ascii="仿宋_GB2312" w:eastAsia="仿宋_GB2312"/>
          <w:b/>
        </w:rPr>
        <w:t>核算方法和</w:t>
      </w:r>
      <w:r>
        <w:rPr>
          <w:rStyle w:val="dash6b63-6587--char"/>
          <w:rFonts w:ascii="仿宋_GB2312" w:eastAsia="仿宋_GB2312" w:hint="eastAsia"/>
          <w:b/>
        </w:rPr>
        <w:t>目标达成</w:t>
      </w:r>
      <w:r>
        <w:rPr>
          <w:rStyle w:val="dash6b63-6587--char"/>
          <w:rFonts w:ascii="仿宋_GB2312" w:eastAsia="仿宋_GB2312"/>
          <w:b/>
        </w:rPr>
        <w:t>考核</w:t>
      </w: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086"/>
        <w:gridCol w:w="1742"/>
        <w:gridCol w:w="1985"/>
        <w:gridCol w:w="1276"/>
        <w:gridCol w:w="1275"/>
        <w:gridCol w:w="1418"/>
        <w:gridCol w:w="1561"/>
      </w:tblGrid>
      <w:tr w:rsidR="00D9512A">
        <w:trPr>
          <w:trHeight w:val="397"/>
          <w:jc w:val="center"/>
        </w:trPr>
        <w:tc>
          <w:tcPr>
            <w:tcW w:w="4813" w:type="dxa"/>
            <w:gridSpan w:val="3"/>
            <w:shd w:val="clear" w:color="auto" w:fill="auto"/>
            <w:vAlign w:val="center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/>
                <w:szCs w:val="21"/>
              </w:rPr>
              <w:t>核算方法</w:t>
            </w:r>
          </w:p>
        </w:tc>
        <w:tc>
          <w:tcPr>
            <w:tcW w:w="5530" w:type="dxa"/>
            <w:gridSpan w:val="4"/>
            <w:shd w:val="clear" w:color="auto" w:fill="auto"/>
            <w:vAlign w:val="center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课程目标</w:t>
            </w:r>
            <w:r>
              <w:rPr>
                <w:rFonts w:asciiTheme="minorEastAsia" w:eastAsiaTheme="minorEastAsia" w:hAnsiTheme="minorEastAsia"/>
                <w:szCs w:val="21"/>
              </w:rPr>
              <w:t>达成考核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/>
                <w:szCs w:val="21"/>
              </w:rPr>
              <w:t>%）</w:t>
            </w:r>
          </w:p>
        </w:tc>
      </w:tr>
      <w:tr w:rsidR="00D9512A">
        <w:trPr>
          <w:trHeight w:val="397"/>
          <w:jc w:val="center"/>
        </w:trPr>
        <w:tc>
          <w:tcPr>
            <w:tcW w:w="1086" w:type="dxa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成绩</w:t>
            </w:r>
            <w:r>
              <w:rPr>
                <w:rFonts w:asciiTheme="minorEastAsia" w:eastAsiaTheme="minorEastAsia" w:hAnsiTheme="minorEastAsia"/>
                <w:szCs w:val="21"/>
              </w:rPr>
              <w:t>构成</w:t>
            </w:r>
          </w:p>
        </w:tc>
        <w:tc>
          <w:tcPr>
            <w:tcW w:w="1742" w:type="dxa"/>
            <w:shd w:val="clear" w:color="auto" w:fill="auto"/>
          </w:tcPr>
          <w:p w:rsidR="00D9512A" w:rsidRDefault="00C35380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分项成绩</w:t>
            </w:r>
          </w:p>
        </w:tc>
        <w:tc>
          <w:tcPr>
            <w:tcW w:w="198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考核方式</w:t>
            </w:r>
          </w:p>
        </w:tc>
        <w:tc>
          <w:tcPr>
            <w:tcW w:w="1276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目标1</w:t>
            </w:r>
          </w:p>
        </w:tc>
        <w:tc>
          <w:tcPr>
            <w:tcW w:w="1275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目标2</w:t>
            </w:r>
          </w:p>
        </w:tc>
        <w:tc>
          <w:tcPr>
            <w:tcW w:w="1418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目标3</w:t>
            </w:r>
          </w:p>
        </w:tc>
        <w:tc>
          <w:tcPr>
            <w:tcW w:w="1561" w:type="dxa"/>
            <w:shd w:val="clear" w:color="auto" w:fill="auto"/>
          </w:tcPr>
          <w:p w:rsidR="00D9512A" w:rsidRDefault="00C35380">
            <w:pPr>
              <w:widowControl/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目标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课堂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80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期末成绩（80%）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闭卷考试或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上机考试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平时成绩（20%）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作业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（40%）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考勤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60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实验报告</w:t>
            </w:r>
          </w:p>
        </w:tc>
        <w:tc>
          <w:tcPr>
            <w:tcW w:w="1276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20%</w:t>
            </w:r>
          </w:p>
        </w:tc>
        <w:tc>
          <w:tcPr>
            <w:tcW w:w="127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35%</w:t>
            </w:r>
          </w:p>
        </w:tc>
        <w:tc>
          <w:tcPr>
            <w:tcW w:w="1418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5%</w:t>
            </w:r>
          </w:p>
        </w:tc>
        <w:tc>
          <w:tcPr>
            <w:tcW w:w="1561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10%</w:t>
            </w: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 w:val="restart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实践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%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）</w:t>
            </w: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期末成绩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平时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D9512A">
        <w:trPr>
          <w:trHeight w:val="780"/>
          <w:jc w:val="center"/>
        </w:trPr>
        <w:tc>
          <w:tcPr>
            <w:tcW w:w="1086" w:type="dxa"/>
            <w:vMerge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42" w:type="dxa"/>
            <w:vAlign w:val="center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期中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成绩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  <w:t>0%</w:t>
            </w: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5" w:type="dxa"/>
          </w:tcPr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:rsidR="00D9512A" w:rsidRDefault="00C35380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dash6b63-6587--char"/>
                <w:rFonts w:asciiTheme="minorEastAsia" w:eastAsiaTheme="minorEastAsia" w:hAnsiTheme="minorEastAsia" w:hint="eastAsia"/>
                <w:sz w:val="21"/>
                <w:szCs w:val="21"/>
              </w:rPr>
              <w:t>（0%）</w:t>
            </w:r>
          </w:p>
        </w:tc>
        <w:tc>
          <w:tcPr>
            <w:tcW w:w="1276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D9512A" w:rsidRDefault="00D9512A">
            <w:pPr>
              <w:pStyle w:val="dash6b63-6587"/>
              <w:spacing w:before="0" w:beforeAutospacing="0" w:after="0" w:afterAutospacing="0" w:line="300" w:lineRule="auto"/>
              <w:jc w:val="center"/>
              <w:rPr>
                <w:rStyle w:val="dash6b63-6587--char"/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注</w:t>
      </w:r>
      <w:r>
        <w:rPr>
          <w:rStyle w:val="dash6b63-6587--char"/>
          <w:rFonts w:hint="eastAsia"/>
          <w:sz w:val="21"/>
          <w:szCs w:val="21"/>
        </w:rPr>
        <w:t>：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y+z=100, x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x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+x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y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y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+y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=100, z</w:t>
      </w:r>
      <w:r>
        <w:rPr>
          <w:rStyle w:val="dash6b63-6587--char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z</w:t>
      </w:r>
      <w:r>
        <w:rPr>
          <w:rStyle w:val="dash6b63-6587--char"/>
          <w:sz w:val="21"/>
          <w:szCs w:val="21"/>
          <w:vertAlign w:val="subscript"/>
        </w:rPr>
        <w:t>2</w:t>
      </w:r>
      <w:r>
        <w:rPr>
          <w:rStyle w:val="dash6b63-6587--char"/>
          <w:sz w:val="21"/>
          <w:szCs w:val="21"/>
        </w:rPr>
        <w:t>+z</w:t>
      </w:r>
      <w:r>
        <w:rPr>
          <w:rStyle w:val="dash6b63-6587--char"/>
          <w:sz w:val="21"/>
          <w:szCs w:val="21"/>
          <w:vertAlign w:val="subscript"/>
        </w:rPr>
        <w:t>3</w:t>
      </w:r>
      <w:r>
        <w:rPr>
          <w:rStyle w:val="dash6b63-6587--char"/>
          <w:sz w:val="21"/>
          <w:szCs w:val="21"/>
        </w:rPr>
        <w:t>=100</w:t>
      </w:r>
      <w:r>
        <w:rPr>
          <w:rStyle w:val="dash6b63-6587--char"/>
          <w:rFonts w:hint="eastAsia"/>
          <w:sz w:val="21"/>
          <w:szCs w:val="21"/>
        </w:rPr>
        <w:t>，a</w:t>
      </w:r>
      <w:r>
        <w:rPr>
          <w:rStyle w:val="dash6b63-6587--char"/>
          <w:rFonts w:hint="eastAsia"/>
          <w:sz w:val="21"/>
          <w:szCs w:val="21"/>
          <w:vertAlign w:val="subscript"/>
        </w:rPr>
        <w:t>1</w:t>
      </w:r>
      <w:r>
        <w:rPr>
          <w:rStyle w:val="dash6b63-6587--char"/>
          <w:rFonts w:hint="eastAsia"/>
          <w:sz w:val="21"/>
          <w:szCs w:val="21"/>
        </w:rPr>
        <w:t>+</w:t>
      </w:r>
      <w:r>
        <w:rPr>
          <w:rStyle w:val="dash6b63-6587--char"/>
          <w:sz w:val="21"/>
          <w:szCs w:val="21"/>
        </w:rPr>
        <w:t>…+</w:t>
      </w:r>
      <w:r>
        <w:rPr>
          <w:rStyle w:val="dash6b63-6587--char"/>
          <w:rFonts w:hint="eastAsia"/>
          <w:sz w:val="21"/>
          <w:szCs w:val="21"/>
        </w:rPr>
        <w:t>a</w:t>
      </w:r>
      <w:r>
        <w:rPr>
          <w:rStyle w:val="dash6b63-6587--char"/>
          <w:sz w:val="21"/>
          <w:szCs w:val="21"/>
          <w:vertAlign w:val="subscript"/>
        </w:rPr>
        <w:t>n</w:t>
      </w:r>
      <w:r>
        <w:rPr>
          <w:rStyle w:val="dash6b63-6587--char"/>
          <w:sz w:val="21"/>
          <w:szCs w:val="21"/>
        </w:rPr>
        <w:t>=100;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Chars="200" w:firstLine="420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课程</w:t>
      </w:r>
      <w:r>
        <w:rPr>
          <w:rStyle w:val="dash6b63-6587--char"/>
          <w:sz w:val="21"/>
          <w:szCs w:val="21"/>
        </w:rPr>
        <w:t>目标达成考核是各项考核</w:t>
      </w:r>
      <w:r>
        <w:rPr>
          <w:rStyle w:val="dash6b63-6587--char"/>
          <w:rFonts w:hint="eastAsia"/>
          <w:sz w:val="21"/>
          <w:szCs w:val="21"/>
        </w:rPr>
        <w:t>方式</w:t>
      </w:r>
      <w:r>
        <w:rPr>
          <w:rStyle w:val="dash6b63-6587--char"/>
          <w:sz w:val="21"/>
          <w:szCs w:val="21"/>
        </w:rPr>
        <w:t>对</w:t>
      </w:r>
      <w:r>
        <w:rPr>
          <w:rStyle w:val="dash6b63-6587--char"/>
          <w:rFonts w:hint="eastAsia"/>
          <w:sz w:val="21"/>
          <w:szCs w:val="21"/>
        </w:rPr>
        <w:t>目标达成</w:t>
      </w:r>
      <w:r>
        <w:rPr>
          <w:rStyle w:val="dash6b63-6587--char"/>
          <w:sz w:val="21"/>
          <w:szCs w:val="21"/>
        </w:rPr>
        <w:t>的支撑比例</w:t>
      </w:r>
      <w:r>
        <w:rPr>
          <w:rStyle w:val="dash6b63-6587--char"/>
          <w:rFonts w:hint="eastAsia"/>
          <w:sz w:val="21"/>
          <w:szCs w:val="21"/>
        </w:rPr>
        <w:t>，可填写</w:t>
      </w:r>
      <w:r>
        <w:rPr>
          <w:rStyle w:val="dash6b63-6587--char"/>
          <w:sz w:val="21"/>
          <w:szCs w:val="21"/>
        </w:rPr>
        <w:t>范围值</w:t>
      </w:r>
      <w:r>
        <w:rPr>
          <w:rStyle w:val="dash6b63-6587--char"/>
          <w:rFonts w:hint="eastAsia"/>
          <w:sz w:val="21"/>
          <w:szCs w:val="21"/>
        </w:rPr>
        <w:t>。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六、主要教材及参考书：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sz w:val="21"/>
          <w:szCs w:val="21"/>
        </w:rPr>
      </w:pPr>
      <w:r>
        <w:rPr>
          <w:rStyle w:val="dash6b63-6587--char"/>
          <w:rFonts w:ascii="仿宋_GB2312" w:eastAsia="仿宋_GB2312" w:hint="eastAsia"/>
          <w:b/>
        </w:rPr>
        <w:t>（一）教材：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1、《Qt C++跨平台图形界面程序设计基础》 殷立峰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清华大学出版社 </w:t>
      </w:r>
      <w:r>
        <w:rPr>
          <w:rStyle w:val="dash6b63-6587--char"/>
          <w:sz w:val="21"/>
          <w:szCs w:val="21"/>
        </w:rPr>
        <w:t xml:space="preserve">  </w:t>
      </w:r>
      <w:r>
        <w:rPr>
          <w:rStyle w:val="dash6b63-6587--char"/>
          <w:rFonts w:hint="eastAsia"/>
          <w:sz w:val="21"/>
          <w:szCs w:val="21"/>
        </w:rPr>
        <w:t>第二版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（二）参考书：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sz w:val="21"/>
          <w:szCs w:val="21"/>
        </w:rPr>
        <w:t>1</w:t>
      </w:r>
      <w:r>
        <w:rPr>
          <w:rStyle w:val="dash6b63-6587--char"/>
          <w:rFonts w:hint="eastAsia"/>
          <w:sz w:val="21"/>
          <w:szCs w:val="21"/>
        </w:rPr>
        <w:t xml:space="preserve">、《Qt 5开发实战》 [韩]金大 著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 xml:space="preserve">人民邮电出版社 </w:t>
      </w:r>
      <w:r>
        <w:rPr>
          <w:rStyle w:val="dash6b63-6587--char"/>
          <w:sz w:val="21"/>
          <w:szCs w:val="21"/>
        </w:rPr>
        <w:t xml:space="preserve"> </w:t>
      </w:r>
      <w:r>
        <w:rPr>
          <w:rStyle w:val="dash6b63-6587--char"/>
          <w:rFonts w:hint="eastAsia"/>
          <w:sz w:val="21"/>
          <w:szCs w:val="21"/>
        </w:rPr>
        <w:t>第一版</w:t>
      </w:r>
    </w:p>
    <w:p w:rsidR="00D9512A" w:rsidRDefault="00C35380">
      <w:pPr>
        <w:pStyle w:val="dash6b63-6587"/>
        <w:adjustRightInd w:val="0"/>
        <w:snapToGrid w:val="0"/>
        <w:spacing w:beforeLines="50" w:before="156" w:beforeAutospacing="0" w:afterLines="50" w:after="156" w:afterAutospacing="0" w:line="480" w:lineRule="exact"/>
        <w:rPr>
          <w:rStyle w:val="dash6b63-6587--char"/>
          <w:rFonts w:ascii="黑体" w:eastAsia="黑体"/>
        </w:rPr>
      </w:pPr>
      <w:r>
        <w:rPr>
          <w:rStyle w:val="dash6b63-6587--char"/>
          <w:rFonts w:ascii="黑体" w:eastAsia="黑体" w:hint="eastAsia"/>
        </w:rPr>
        <w:t>七、课程</w:t>
      </w:r>
      <w:r>
        <w:rPr>
          <w:rStyle w:val="dash6b63-6587--char"/>
          <w:rFonts w:ascii="黑体" w:eastAsia="黑体"/>
        </w:rPr>
        <w:t>教学资源</w:t>
      </w:r>
      <w:r>
        <w:rPr>
          <w:rStyle w:val="dash6b63-6587--char"/>
          <w:rFonts w:ascii="黑体" w:eastAsia="黑体" w:hint="eastAsia"/>
        </w:rPr>
        <w:t>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（一）课程网站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>无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firstLine="482"/>
        <w:rPr>
          <w:rStyle w:val="dash6b63-6587--char"/>
          <w:rFonts w:ascii="仿宋_GB2312" w:eastAsia="仿宋_GB2312"/>
          <w:b/>
        </w:rPr>
      </w:pPr>
      <w:r>
        <w:rPr>
          <w:rStyle w:val="dash6b63-6587--char"/>
          <w:rFonts w:ascii="仿宋_GB2312" w:eastAsia="仿宋_GB2312" w:hint="eastAsia"/>
          <w:b/>
        </w:rPr>
        <w:t>（二）其它网络教学资源：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  <w:r>
        <w:rPr>
          <w:rStyle w:val="dash6b63-6587--char"/>
          <w:rFonts w:hint="eastAsia"/>
          <w:sz w:val="21"/>
          <w:szCs w:val="21"/>
        </w:rPr>
        <w:t xml:space="preserve">1、Qt官网 </w:t>
      </w:r>
      <w:r>
        <w:rPr>
          <w:rStyle w:val="dash6b63-6587--char"/>
          <w:sz w:val="21"/>
          <w:szCs w:val="21"/>
        </w:rPr>
        <w:t xml:space="preserve">     https://www.qt.io/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p w:rsidR="00D9512A" w:rsidRDefault="00C35380">
      <w:pPr>
        <w:widowControl/>
        <w:jc w:val="left"/>
        <w:rPr>
          <w:rStyle w:val="dash6b63-6587--char"/>
          <w:rFonts w:ascii="宋体" w:hAnsi="宋体"/>
          <w:kern w:val="0"/>
          <w:szCs w:val="21"/>
        </w:rPr>
      </w:pPr>
      <w:r>
        <w:rPr>
          <w:rStyle w:val="dash6b63-6587--char"/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嵌入式应用开发环境搭建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t环境的搭建，利用Qt控件完成音量调节器的设计，掌握Qt开发特点。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t控件特性，完成音量调节器程序的设计和开发实验内容，形成实验报告。培养学生嵌入式系统程序设计及调试能力。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嵌入式用户交互设计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002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</w:t>
      </w:r>
      <w:r w:rsidR="00D96233">
        <w:rPr>
          <w:rFonts w:ascii="宋体" w:hAnsi="宋体" w:hint="eastAsia"/>
          <w:szCs w:val="21"/>
        </w:rPr>
        <w:t xml:space="preserve">邓慧 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t环境的搭建，利用Qt控件完成计算器的设计，掌握Qt开发特点。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t控件特性，完成计算器软件程序的设计和开发实验内容，形成实验报告。培养学生嵌入式系统程序设计及调试能力。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应用接口设计实验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003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6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项目类型：验证类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t环境的搭建，利用Qt控件完成多线程串口调试器的设计，掌握Qt开发特点。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t控件特性，完成多线程串口调试器软件程序的设计和开发实验内容，形成实验报告。培养学生嵌入式系统程序设计及调试能力。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C35380">
      <w:pPr>
        <w:widowControl/>
        <w:jc w:val="left"/>
        <w:rPr>
          <w:rFonts w:ascii="宋体" w:hAnsi="宋体"/>
          <w:szCs w:val="21"/>
        </w:rPr>
      </w:pPr>
      <w:r>
        <w:rPr>
          <w:szCs w:val="21"/>
        </w:rPr>
        <w:br w:type="page"/>
      </w:r>
    </w:p>
    <w:p w:rsidR="00D9512A" w:rsidRDefault="00C35380">
      <w:pPr>
        <w:spacing w:beforeLines="50" w:before="156"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《</w:t>
      </w:r>
      <w:r>
        <w:rPr>
          <w:b/>
          <w:sz w:val="36"/>
          <w:szCs w:val="36"/>
        </w:rPr>
        <w:t>嵌入式串口通信设计与实验</w:t>
      </w:r>
      <w:r>
        <w:rPr>
          <w:rFonts w:hint="eastAsia"/>
          <w:b/>
          <w:sz w:val="36"/>
          <w:szCs w:val="36"/>
        </w:rPr>
        <w:t>》实验项目教学大纲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一、基本信息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项目编码：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004</w:t>
      </w:r>
      <w:r>
        <w:rPr>
          <w:rFonts w:ascii="宋体" w:hAnsi="宋体" w:hint="eastAsia"/>
          <w:szCs w:val="21"/>
        </w:rPr>
        <w:t xml:space="preserve">                             项目学时：</w:t>
      </w:r>
      <w:r>
        <w:rPr>
          <w:rFonts w:ascii="宋体" w:hAnsi="宋体"/>
          <w:szCs w:val="21"/>
        </w:rPr>
        <w:t>8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项目类型：综合类                            项目属性：必修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大纲执笔人：电子与计算机工程教研室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大纲审批：课程负责人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邓慧</w:t>
      </w:r>
      <w:r>
        <w:rPr>
          <w:rFonts w:ascii="宋体" w:hAnsi="宋体" w:hint="eastAsia"/>
          <w:szCs w:val="21"/>
        </w:rPr>
        <w:t xml:space="preserve">               专业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/教研室</w:t>
      </w:r>
      <w:r>
        <w:rPr>
          <w:rFonts w:ascii="宋体" w:hAnsi="宋体"/>
          <w:szCs w:val="21"/>
        </w:rPr>
        <w:t>主任</w:t>
      </w:r>
      <w:r>
        <w:rPr>
          <w:rFonts w:ascii="宋体" w:hAnsi="宋体" w:hint="eastAsia"/>
          <w:szCs w:val="21"/>
        </w:rPr>
        <w:t>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</w:t>
      </w:r>
      <w:r w:rsidR="00D96233">
        <w:rPr>
          <w:rFonts w:ascii="宋体" w:hAnsi="宋体" w:hint="eastAsia"/>
          <w:szCs w:val="21"/>
        </w:rPr>
        <w:t>胥林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教授会</w:t>
      </w:r>
      <w:r>
        <w:rPr>
          <w:rFonts w:ascii="宋体" w:hAnsi="宋体"/>
          <w:szCs w:val="21"/>
        </w:rPr>
        <w:t>主任：</w:t>
      </w:r>
      <w:r>
        <w:rPr>
          <w:rFonts w:ascii="宋体" w:hAnsi="宋体" w:hint="eastAsia"/>
          <w:szCs w:val="21"/>
        </w:rPr>
        <w:t xml:space="preserve">                      教学</w:t>
      </w:r>
      <w:r>
        <w:rPr>
          <w:rFonts w:ascii="宋体" w:hAnsi="宋体"/>
          <w:szCs w:val="21"/>
        </w:rPr>
        <w:t>院长</w:t>
      </w:r>
      <w:r>
        <w:rPr>
          <w:rFonts w:ascii="宋体" w:hAnsi="宋体" w:hint="eastAsia"/>
          <w:szCs w:val="21"/>
        </w:rPr>
        <w:t>/单位</w:t>
      </w:r>
      <w:r>
        <w:rPr>
          <w:rFonts w:ascii="宋体" w:hAnsi="宋体"/>
          <w:szCs w:val="21"/>
        </w:rPr>
        <w:t>负责人：</w:t>
      </w:r>
      <w:r w:rsidR="00D96233">
        <w:rPr>
          <w:rFonts w:ascii="宋体" w:hAnsi="宋体" w:hint="eastAsia"/>
          <w:szCs w:val="21"/>
        </w:rPr>
        <w:t xml:space="preserve"> </w:t>
      </w:r>
      <w:r w:rsidR="00D96233">
        <w:rPr>
          <w:rFonts w:ascii="宋体" w:hAnsi="宋体"/>
          <w:szCs w:val="21"/>
        </w:rPr>
        <w:t xml:space="preserve">   </w:t>
      </w:r>
      <w:r w:rsidR="00D96233">
        <w:rPr>
          <w:rFonts w:ascii="宋体" w:hAnsi="宋体" w:hint="eastAsia"/>
          <w:szCs w:val="21"/>
        </w:rPr>
        <w:t>杨晗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二、实验目标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Style w:val="dash6b63-6587--char"/>
          <w:rFonts w:hint="eastAsia"/>
          <w:szCs w:val="21"/>
        </w:rPr>
        <w:t>具备程序设计能力，掌握程序设计方法；</w:t>
      </w:r>
      <w:r>
        <w:rPr>
          <w:rFonts w:ascii="宋体" w:hAnsi="宋体" w:hint="eastAsia"/>
          <w:szCs w:val="21"/>
        </w:rPr>
        <w:t>实现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t环境的搭建，利用Qt控件完成聊天系统的设计，掌握Qt开发特点。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三、实验要求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 </w:t>
      </w:r>
      <w:r>
        <w:rPr>
          <w:rFonts w:ascii="宋体" w:hAnsi="宋体" w:hint="eastAsia"/>
          <w:szCs w:val="21"/>
        </w:rPr>
        <w:t>熟悉Qt环境下的开发过程，掌握</w:t>
      </w:r>
      <w:r>
        <w:rPr>
          <w:rFonts w:ascii="宋体" w:hAnsi="宋体"/>
          <w:szCs w:val="21"/>
        </w:rPr>
        <w:t>Q</w:t>
      </w:r>
      <w:r>
        <w:rPr>
          <w:rFonts w:ascii="宋体" w:hAnsi="宋体" w:hint="eastAsia"/>
          <w:szCs w:val="21"/>
        </w:rPr>
        <w:t>t控件特性，完成聊天系统软件程序的设计和开发实验内容，形成实验报告。培养学生嵌入式系统程序设计及调试能力。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四、主要仪器设备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windows、mac、linux电脑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U</w:t>
      </w:r>
      <w:r>
        <w:rPr>
          <w:rFonts w:ascii="宋体" w:hAnsi="宋体" w:hint="eastAsia"/>
          <w:szCs w:val="21"/>
        </w:rPr>
        <w:t>buntu或Centos操作系统</w:t>
      </w:r>
    </w:p>
    <w:p w:rsidR="00D9512A" w:rsidRDefault="00C35380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Q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x</w:t>
      </w:r>
    </w:p>
    <w:p w:rsidR="00D9512A" w:rsidRDefault="00C35380">
      <w:pPr>
        <w:spacing w:line="500" w:lineRule="exact"/>
        <w:rPr>
          <w:b/>
          <w:sz w:val="24"/>
        </w:rPr>
      </w:pPr>
      <w:r>
        <w:rPr>
          <w:rFonts w:hint="eastAsia"/>
          <w:b/>
          <w:sz w:val="24"/>
        </w:rPr>
        <w:t>五、考核方式及要求</w:t>
      </w:r>
    </w:p>
    <w:p w:rsidR="00D9512A" w:rsidRDefault="00C35380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>符合规范要求的实验报告</w:t>
      </w: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500" w:lineRule="exact"/>
        <w:ind w:left="482" w:firstLine="85"/>
        <w:rPr>
          <w:kern w:val="2"/>
          <w:sz w:val="21"/>
          <w:szCs w:val="21"/>
        </w:rPr>
      </w:pPr>
    </w:p>
    <w:p w:rsidR="00D9512A" w:rsidRDefault="00D9512A">
      <w:pPr>
        <w:pStyle w:val="dash6b63-6587"/>
        <w:adjustRightInd w:val="0"/>
        <w:snapToGrid w:val="0"/>
        <w:spacing w:before="0" w:beforeAutospacing="0" w:after="0" w:afterAutospacing="0" w:line="360" w:lineRule="auto"/>
        <w:ind w:left="482" w:firstLine="85"/>
        <w:rPr>
          <w:rStyle w:val="dash6b63-6587--char"/>
          <w:sz w:val="21"/>
          <w:szCs w:val="21"/>
        </w:rPr>
      </w:pPr>
    </w:p>
    <w:sectPr w:rsidR="00D9512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671" w:rsidRDefault="00A24671" w:rsidP="00971B14">
      <w:r>
        <w:separator/>
      </w:r>
    </w:p>
  </w:endnote>
  <w:endnote w:type="continuationSeparator" w:id="0">
    <w:p w:rsidR="00A24671" w:rsidRDefault="00A24671" w:rsidP="0097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671" w:rsidRDefault="00A24671" w:rsidP="00971B14">
      <w:r>
        <w:separator/>
      </w:r>
    </w:p>
  </w:footnote>
  <w:footnote w:type="continuationSeparator" w:id="0">
    <w:p w:rsidR="00A24671" w:rsidRDefault="00A24671" w:rsidP="0097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90F00"/>
    <w:multiLevelType w:val="multilevel"/>
    <w:tmpl w:val="25E90F00"/>
    <w:lvl w:ilvl="0">
      <w:start w:val="1"/>
      <w:numFmt w:val="decimal"/>
      <w:lvlText w:val="%1、"/>
      <w:lvlJc w:val="left"/>
      <w:pPr>
        <w:ind w:left="120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8" w:hanging="420"/>
      </w:pPr>
    </w:lvl>
    <w:lvl w:ilvl="2">
      <w:start w:val="1"/>
      <w:numFmt w:val="lowerRoman"/>
      <w:lvlText w:val="%3."/>
      <w:lvlJc w:val="right"/>
      <w:pPr>
        <w:ind w:left="2108" w:hanging="420"/>
      </w:pPr>
    </w:lvl>
    <w:lvl w:ilvl="3">
      <w:start w:val="1"/>
      <w:numFmt w:val="decimal"/>
      <w:lvlText w:val="%4."/>
      <w:lvlJc w:val="left"/>
      <w:pPr>
        <w:ind w:left="2528" w:hanging="420"/>
      </w:pPr>
    </w:lvl>
    <w:lvl w:ilvl="4">
      <w:start w:val="1"/>
      <w:numFmt w:val="lowerLetter"/>
      <w:lvlText w:val="%5)"/>
      <w:lvlJc w:val="left"/>
      <w:pPr>
        <w:ind w:left="2948" w:hanging="420"/>
      </w:pPr>
    </w:lvl>
    <w:lvl w:ilvl="5">
      <w:start w:val="1"/>
      <w:numFmt w:val="lowerRoman"/>
      <w:lvlText w:val="%6."/>
      <w:lvlJc w:val="right"/>
      <w:pPr>
        <w:ind w:left="3368" w:hanging="420"/>
      </w:pPr>
    </w:lvl>
    <w:lvl w:ilvl="6">
      <w:start w:val="1"/>
      <w:numFmt w:val="decimal"/>
      <w:lvlText w:val="%7."/>
      <w:lvlJc w:val="left"/>
      <w:pPr>
        <w:ind w:left="3788" w:hanging="420"/>
      </w:pPr>
    </w:lvl>
    <w:lvl w:ilvl="7">
      <w:start w:val="1"/>
      <w:numFmt w:val="lowerLetter"/>
      <w:lvlText w:val="%8)"/>
      <w:lvlJc w:val="left"/>
      <w:pPr>
        <w:ind w:left="4208" w:hanging="420"/>
      </w:pPr>
    </w:lvl>
    <w:lvl w:ilvl="8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cumentProtection w:edit="forms" w:enforcement="0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64"/>
    <w:rsid w:val="DFFD111B"/>
    <w:rsid w:val="000055DC"/>
    <w:rsid w:val="00005BB6"/>
    <w:rsid w:val="00021EDA"/>
    <w:rsid w:val="00022599"/>
    <w:rsid w:val="00044D15"/>
    <w:rsid w:val="000474BF"/>
    <w:rsid w:val="00047B34"/>
    <w:rsid w:val="0006595C"/>
    <w:rsid w:val="00067FF4"/>
    <w:rsid w:val="00082B57"/>
    <w:rsid w:val="00087D4F"/>
    <w:rsid w:val="000914D7"/>
    <w:rsid w:val="000A2CAE"/>
    <w:rsid w:val="000E258A"/>
    <w:rsid w:val="000E2D7B"/>
    <w:rsid w:val="000F1B5A"/>
    <w:rsid w:val="000F5BB2"/>
    <w:rsid w:val="00115DD2"/>
    <w:rsid w:val="00116854"/>
    <w:rsid w:val="0011757F"/>
    <w:rsid w:val="001210D3"/>
    <w:rsid w:val="001347A0"/>
    <w:rsid w:val="00135303"/>
    <w:rsid w:val="0013590F"/>
    <w:rsid w:val="00141A26"/>
    <w:rsid w:val="001433DA"/>
    <w:rsid w:val="001560FD"/>
    <w:rsid w:val="00177E5F"/>
    <w:rsid w:val="001D0147"/>
    <w:rsid w:val="001E2E4B"/>
    <w:rsid w:val="001E3653"/>
    <w:rsid w:val="001E374D"/>
    <w:rsid w:val="001E641E"/>
    <w:rsid w:val="001F1036"/>
    <w:rsid w:val="001F3C1D"/>
    <w:rsid w:val="001F48C1"/>
    <w:rsid w:val="002008CB"/>
    <w:rsid w:val="00200C66"/>
    <w:rsid w:val="0020688D"/>
    <w:rsid w:val="00212D66"/>
    <w:rsid w:val="00242257"/>
    <w:rsid w:val="002529DB"/>
    <w:rsid w:val="00266C04"/>
    <w:rsid w:val="00281927"/>
    <w:rsid w:val="00291E95"/>
    <w:rsid w:val="0029705F"/>
    <w:rsid w:val="00297D46"/>
    <w:rsid w:val="002A2BCB"/>
    <w:rsid w:val="002B2664"/>
    <w:rsid w:val="002B7EBD"/>
    <w:rsid w:val="002C7DBF"/>
    <w:rsid w:val="002F187B"/>
    <w:rsid w:val="002F38DF"/>
    <w:rsid w:val="002F4E06"/>
    <w:rsid w:val="0030058D"/>
    <w:rsid w:val="00303041"/>
    <w:rsid w:val="00305C77"/>
    <w:rsid w:val="00306CD1"/>
    <w:rsid w:val="00312857"/>
    <w:rsid w:val="003226B0"/>
    <w:rsid w:val="00326952"/>
    <w:rsid w:val="003430C5"/>
    <w:rsid w:val="00345433"/>
    <w:rsid w:val="00357F55"/>
    <w:rsid w:val="0036031A"/>
    <w:rsid w:val="0037503A"/>
    <w:rsid w:val="003771CE"/>
    <w:rsid w:val="00383807"/>
    <w:rsid w:val="003A0820"/>
    <w:rsid w:val="003C058B"/>
    <w:rsid w:val="003C6090"/>
    <w:rsid w:val="003D6FD0"/>
    <w:rsid w:val="003E1D2E"/>
    <w:rsid w:val="003F7C3E"/>
    <w:rsid w:val="004009E2"/>
    <w:rsid w:val="00413AF0"/>
    <w:rsid w:val="00437667"/>
    <w:rsid w:val="004466EA"/>
    <w:rsid w:val="00465574"/>
    <w:rsid w:val="004656C2"/>
    <w:rsid w:val="004665B9"/>
    <w:rsid w:val="004A14D2"/>
    <w:rsid w:val="004A4ADF"/>
    <w:rsid w:val="004A58E2"/>
    <w:rsid w:val="004B4A25"/>
    <w:rsid w:val="004B6F7D"/>
    <w:rsid w:val="004D410A"/>
    <w:rsid w:val="004E57B8"/>
    <w:rsid w:val="004F06B6"/>
    <w:rsid w:val="004F273B"/>
    <w:rsid w:val="00502C53"/>
    <w:rsid w:val="00513844"/>
    <w:rsid w:val="0052158E"/>
    <w:rsid w:val="00522FCE"/>
    <w:rsid w:val="00524BC2"/>
    <w:rsid w:val="00525A1D"/>
    <w:rsid w:val="00527DBF"/>
    <w:rsid w:val="00534114"/>
    <w:rsid w:val="00553F95"/>
    <w:rsid w:val="00556E5F"/>
    <w:rsid w:val="0057259D"/>
    <w:rsid w:val="00586655"/>
    <w:rsid w:val="005938D2"/>
    <w:rsid w:val="00597A75"/>
    <w:rsid w:val="005A22DB"/>
    <w:rsid w:val="005A7DE2"/>
    <w:rsid w:val="005B351F"/>
    <w:rsid w:val="005C2F23"/>
    <w:rsid w:val="005C7EE7"/>
    <w:rsid w:val="005D6A26"/>
    <w:rsid w:val="005E3760"/>
    <w:rsid w:val="005F1386"/>
    <w:rsid w:val="005F538B"/>
    <w:rsid w:val="005F64A1"/>
    <w:rsid w:val="005F7E13"/>
    <w:rsid w:val="00601A27"/>
    <w:rsid w:val="0060302A"/>
    <w:rsid w:val="0063562D"/>
    <w:rsid w:val="006472AC"/>
    <w:rsid w:val="00653BBB"/>
    <w:rsid w:val="006659A6"/>
    <w:rsid w:val="00675A61"/>
    <w:rsid w:val="00675B9D"/>
    <w:rsid w:val="00684C17"/>
    <w:rsid w:val="00684E69"/>
    <w:rsid w:val="00685D0B"/>
    <w:rsid w:val="006A2E75"/>
    <w:rsid w:val="006A3A04"/>
    <w:rsid w:val="006A41B2"/>
    <w:rsid w:val="006B1EA7"/>
    <w:rsid w:val="006B2896"/>
    <w:rsid w:val="006B5548"/>
    <w:rsid w:val="006D7247"/>
    <w:rsid w:val="006E4E04"/>
    <w:rsid w:val="006F4779"/>
    <w:rsid w:val="006F749C"/>
    <w:rsid w:val="006F7AEE"/>
    <w:rsid w:val="0070068E"/>
    <w:rsid w:val="00703094"/>
    <w:rsid w:val="00707360"/>
    <w:rsid w:val="00717804"/>
    <w:rsid w:val="00720141"/>
    <w:rsid w:val="0072116E"/>
    <w:rsid w:val="00730B75"/>
    <w:rsid w:val="00732F04"/>
    <w:rsid w:val="00733B84"/>
    <w:rsid w:val="007410F8"/>
    <w:rsid w:val="0075104B"/>
    <w:rsid w:val="00762BD5"/>
    <w:rsid w:val="00772712"/>
    <w:rsid w:val="007818A0"/>
    <w:rsid w:val="00781D20"/>
    <w:rsid w:val="0078599B"/>
    <w:rsid w:val="00792FA1"/>
    <w:rsid w:val="00794AE0"/>
    <w:rsid w:val="00797C4D"/>
    <w:rsid w:val="007A79A3"/>
    <w:rsid w:val="007B1317"/>
    <w:rsid w:val="007B2BDB"/>
    <w:rsid w:val="007B455B"/>
    <w:rsid w:val="007B4993"/>
    <w:rsid w:val="007C116C"/>
    <w:rsid w:val="007D3287"/>
    <w:rsid w:val="007F2FE4"/>
    <w:rsid w:val="00803E08"/>
    <w:rsid w:val="00813C19"/>
    <w:rsid w:val="008200D5"/>
    <w:rsid w:val="00824554"/>
    <w:rsid w:val="0082720B"/>
    <w:rsid w:val="00843F3D"/>
    <w:rsid w:val="00857D86"/>
    <w:rsid w:val="008711C6"/>
    <w:rsid w:val="00875299"/>
    <w:rsid w:val="00875763"/>
    <w:rsid w:val="00876C42"/>
    <w:rsid w:val="0087766D"/>
    <w:rsid w:val="00885B7E"/>
    <w:rsid w:val="0089027A"/>
    <w:rsid w:val="008941A9"/>
    <w:rsid w:val="008A5757"/>
    <w:rsid w:val="008A7512"/>
    <w:rsid w:val="008B0918"/>
    <w:rsid w:val="008B3673"/>
    <w:rsid w:val="008B4204"/>
    <w:rsid w:val="008B6836"/>
    <w:rsid w:val="008B6EEF"/>
    <w:rsid w:val="008B7412"/>
    <w:rsid w:val="008C3CED"/>
    <w:rsid w:val="008C5C0E"/>
    <w:rsid w:val="008D3EBF"/>
    <w:rsid w:val="009062B1"/>
    <w:rsid w:val="00916B65"/>
    <w:rsid w:val="009173A7"/>
    <w:rsid w:val="00925370"/>
    <w:rsid w:val="0093539B"/>
    <w:rsid w:val="00956B6C"/>
    <w:rsid w:val="00971B14"/>
    <w:rsid w:val="00975C99"/>
    <w:rsid w:val="0097715D"/>
    <w:rsid w:val="009853CB"/>
    <w:rsid w:val="0099092B"/>
    <w:rsid w:val="009916CD"/>
    <w:rsid w:val="009A221A"/>
    <w:rsid w:val="009B03F2"/>
    <w:rsid w:val="009B1DB5"/>
    <w:rsid w:val="009E0191"/>
    <w:rsid w:val="009F2E0C"/>
    <w:rsid w:val="009F688A"/>
    <w:rsid w:val="00A24671"/>
    <w:rsid w:val="00A26D89"/>
    <w:rsid w:val="00A33FC7"/>
    <w:rsid w:val="00A34662"/>
    <w:rsid w:val="00A402F5"/>
    <w:rsid w:val="00A412E2"/>
    <w:rsid w:val="00A468AF"/>
    <w:rsid w:val="00A7449E"/>
    <w:rsid w:val="00A82C66"/>
    <w:rsid w:val="00B02FC5"/>
    <w:rsid w:val="00B32BB7"/>
    <w:rsid w:val="00B41E93"/>
    <w:rsid w:val="00B51ACD"/>
    <w:rsid w:val="00B62713"/>
    <w:rsid w:val="00B66847"/>
    <w:rsid w:val="00B72E43"/>
    <w:rsid w:val="00B74C04"/>
    <w:rsid w:val="00B80765"/>
    <w:rsid w:val="00BA6660"/>
    <w:rsid w:val="00BB6898"/>
    <w:rsid w:val="00BC3498"/>
    <w:rsid w:val="00BC5D52"/>
    <w:rsid w:val="00BD0662"/>
    <w:rsid w:val="00BE1B9C"/>
    <w:rsid w:val="00BE1D5E"/>
    <w:rsid w:val="00BF020E"/>
    <w:rsid w:val="00BF131D"/>
    <w:rsid w:val="00C11C3A"/>
    <w:rsid w:val="00C17B9D"/>
    <w:rsid w:val="00C2212F"/>
    <w:rsid w:val="00C35380"/>
    <w:rsid w:val="00C463A2"/>
    <w:rsid w:val="00C512AE"/>
    <w:rsid w:val="00C60359"/>
    <w:rsid w:val="00C6676F"/>
    <w:rsid w:val="00C6681A"/>
    <w:rsid w:val="00C679AF"/>
    <w:rsid w:val="00C70B4D"/>
    <w:rsid w:val="00C7436C"/>
    <w:rsid w:val="00C7475C"/>
    <w:rsid w:val="00C80DD3"/>
    <w:rsid w:val="00C9716F"/>
    <w:rsid w:val="00CB3291"/>
    <w:rsid w:val="00CD17A5"/>
    <w:rsid w:val="00CD33D3"/>
    <w:rsid w:val="00CD514D"/>
    <w:rsid w:val="00CD786C"/>
    <w:rsid w:val="00CE10A0"/>
    <w:rsid w:val="00CE5B70"/>
    <w:rsid w:val="00CF04B2"/>
    <w:rsid w:val="00D02B96"/>
    <w:rsid w:val="00D110EE"/>
    <w:rsid w:val="00D141A5"/>
    <w:rsid w:val="00D22169"/>
    <w:rsid w:val="00D22C23"/>
    <w:rsid w:val="00D247F2"/>
    <w:rsid w:val="00D27EDC"/>
    <w:rsid w:val="00D31229"/>
    <w:rsid w:val="00D36C09"/>
    <w:rsid w:val="00D53FA5"/>
    <w:rsid w:val="00D8111C"/>
    <w:rsid w:val="00D935C4"/>
    <w:rsid w:val="00D937D8"/>
    <w:rsid w:val="00D9512A"/>
    <w:rsid w:val="00D96233"/>
    <w:rsid w:val="00D97FC9"/>
    <w:rsid w:val="00DA0FCA"/>
    <w:rsid w:val="00DB401B"/>
    <w:rsid w:val="00DC1240"/>
    <w:rsid w:val="00DC76B6"/>
    <w:rsid w:val="00DE2ED0"/>
    <w:rsid w:val="00DF0585"/>
    <w:rsid w:val="00DF41CC"/>
    <w:rsid w:val="00E16AEF"/>
    <w:rsid w:val="00E17655"/>
    <w:rsid w:val="00E23E12"/>
    <w:rsid w:val="00E43C1A"/>
    <w:rsid w:val="00E46E6F"/>
    <w:rsid w:val="00E5026D"/>
    <w:rsid w:val="00E53851"/>
    <w:rsid w:val="00E566F8"/>
    <w:rsid w:val="00E571EF"/>
    <w:rsid w:val="00E70BC1"/>
    <w:rsid w:val="00E77BC7"/>
    <w:rsid w:val="00E813B1"/>
    <w:rsid w:val="00E92710"/>
    <w:rsid w:val="00EA4BA4"/>
    <w:rsid w:val="00EE3136"/>
    <w:rsid w:val="00EE3929"/>
    <w:rsid w:val="00EF05B1"/>
    <w:rsid w:val="00EF1D46"/>
    <w:rsid w:val="00F3667F"/>
    <w:rsid w:val="00F506E2"/>
    <w:rsid w:val="00F7403B"/>
    <w:rsid w:val="00F865D2"/>
    <w:rsid w:val="00F91B76"/>
    <w:rsid w:val="00FB1B97"/>
    <w:rsid w:val="00FC7071"/>
    <w:rsid w:val="00FC774A"/>
    <w:rsid w:val="00FC79B0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2EC8E43-EA70-4026-9E09-A3FABEE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6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dash6b63-6587">
    <w:name w:val="dash6b63-658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-char">
    <w:name w:val="dash6b63-6587--char"/>
    <w:basedOn w:val="a0"/>
    <w:qFormat/>
  </w:style>
  <w:style w:type="paragraph" w:customStyle="1" w:styleId="dash6b63-6587-6587-5b57-7f29-8fdb">
    <w:name w:val="dash6b63-6587-6587-5b57-7f29-8fdb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dash6b63-6587-6587-5b57-7f29-8fdb--char">
    <w:name w:val="dash6b63-6587-6587-5b57-7f29-8fdb--char"/>
    <w:basedOn w:val="a0"/>
  </w:style>
  <w:style w:type="character" w:customStyle="1" w:styleId="Char2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10">
    <w:name w:val="样式1"/>
    <w:basedOn w:val="a0"/>
    <w:uiPriority w:val="1"/>
  </w:style>
  <w:style w:type="character" w:customStyle="1" w:styleId="20">
    <w:name w:val="样式2"/>
    <w:basedOn w:val="a0"/>
    <w:uiPriority w:val="1"/>
    <w:rPr>
      <w:rFonts w:eastAsiaTheme="minorEastAsia"/>
      <w:sz w:val="21"/>
    </w:rPr>
  </w:style>
  <w:style w:type="character" w:customStyle="1" w:styleId="30">
    <w:name w:val="样式3"/>
    <w:basedOn w:val="a0"/>
    <w:uiPriority w:val="1"/>
    <w:rPr>
      <w:rFonts w:eastAsiaTheme="minorEastAsia"/>
      <w:sz w:val="21"/>
    </w:rPr>
  </w:style>
  <w:style w:type="character" w:customStyle="1" w:styleId="4">
    <w:name w:val="样式4"/>
    <w:basedOn w:val="a0"/>
    <w:uiPriority w:val="1"/>
    <w:rPr>
      <w:rFonts w:eastAsiaTheme="minorEastAsia"/>
      <w:sz w:val="21"/>
    </w:rPr>
  </w:style>
  <w:style w:type="character" w:customStyle="1" w:styleId="5">
    <w:name w:val="样式5"/>
    <w:basedOn w:val="a0"/>
    <w:uiPriority w:val="1"/>
    <w:rPr>
      <w:rFonts w:eastAsiaTheme="minorEastAsia"/>
      <w:sz w:val="21"/>
    </w:rPr>
  </w:style>
  <w:style w:type="character" w:customStyle="1" w:styleId="6">
    <w:name w:val="样式6"/>
    <w:basedOn w:val="a0"/>
    <w:uiPriority w:val="1"/>
    <w:rPr>
      <w:rFonts w:eastAsiaTheme="minorEastAsia"/>
      <w:sz w:val="21"/>
    </w:rPr>
  </w:style>
  <w:style w:type="character" w:customStyle="1" w:styleId="7">
    <w:name w:val="样式7"/>
    <w:basedOn w:val="a0"/>
    <w:uiPriority w:val="1"/>
    <w:rPr>
      <w:rFonts w:eastAsiaTheme="minorEastAsia"/>
      <w:sz w:val="21"/>
    </w:rPr>
  </w:style>
  <w:style w:type="character" w:customStyle="1" w:styleId="8">
    <w:name w:val="样式8"/>
    <w:basedOn w:val="a0"/>
    <w:uiPriority w:val="1"/>
    <w:rPr>
      <w:rFonts w:eastAsiaTheme="minorEastAsia"/>
      <w:sz w:val="21"/>
    </w:rPr>
  </w:style>
  <w:style w:type="character" w:customStyle="1" w:styleId="9">
    <w:name w:val="样式9"/>
    <w:basedOn w:val="a0"/>
    <w:uiPriority w:val="1"/>
    <w:rPr>
      <w:rFonts w:eastAsiaTheme="minorEastAsia"/>
      <w:sz w:val="21"/>
    </w:rPr>
  </w:style>
  <w:style w:type="character" w:customStyle="1" w:styleId="Char3">
    <w:name w:val="标题 Char"/>
    <w:basedOn w:val="a0"/>
    <w:link w:val="a7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table" w:customStyle="1" w:styleId="25">
    <w:name w:val="网格型25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文字 Char"/>
    <w:basedOn w:val="a0"/>
    <w:link w:val="a3"/>
    <w:uiPriority w:val="99"/>
    <w:semiHidden/>
    <w:rPr>
      <w:kern w:val="2"/>
      <w:sz w:val="21"/>
      <w:szCs w:val="24"/>
    </w:rPr>
  </w:style>
  <w:style w:type="character" w:customStyle="1" w:styleId="Char4">
    <w:name w:val="批注主题 Char"/>
    <w:basedOn w:val="Char"/>
    <w:link w:val="a8"/>
    <w:uiPriority w:val="99"/>
    <w:semiHidden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sid w:val="004466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66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66E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826905CDF84C83B6BFFD578200A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3BD42-6036-4CA7-9A37-DD862B09A484}"/>
      </w:docPartPr>
      <w:docPartBody>
        <w:p w:rsidR="00CA6229" w:rsidRDefault="00360BAE">
          <w:pPr>
            <w:pStyle w:val="14826905CDF84C83B6BFFD578200A2EA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998399913D7484EA73E2B70C4094F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DF0110-865F-4BB6-BE9B-610DBE472D95}"/>
      </w:docPartPr>
      <w:docPartBody>
        <w:p w:rsidR="00CA6229" w:rsidRDefault="00360BAE">
          <w:pPr>
            <w:pStyle w:val="A998399913D7484EA73E2B70C4094F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FD99695130474E9A6C6C304A5795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7BEAA-4219-4AD5-89C2-E589877BA336}"/>
      </w:docPartPr>
      <w:docPartBody>
        <w:p w:rsidR="00CA6229" w:rsidRDefault="00360BAE">
          <w:pPr>
            <w:pStyle w:val="1CFD99695130474E9A6C6C304A5795151"/>
          </w:pPr>
          <w:r>
            <w:rPr>
              <w:rStyle w:val="a3"/>
              <w:rFonts w:hint="eastAsia"/>
              <w:sz w:val="21"/>
              <w:szCs w:val="21"/>
            </w:rPr>
            <w:t>选择一项。</w:t>
          </w:r>
        </w:p>
      </w:docPartBody>
    </w:docPart>
    <w:docPart>
      <w:docPartPr>
        <w:name w:val="E54EF14512DB4EFB8FAB98B82DEA7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BD1582-786D-4137-8323-FCC1B49390B3}"/>
      </w:docPartPr>
      <w:docPartBody>
        <w:p w:rsidR="00CA6229" w:rsidRDefault="00360BAE">
          <w:pPr>
            <w:pStyle w:val="E54EF14512DB4EFB8FAB98B82DEA7C29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650B02CF1C244FEA19612E5ABA07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03FF8-2B56-43C2-AFA3-36FFA5BAED4E}"/>
      </w:docPartPr>
      <w:docPartBody>
        <w:p w:rsidR="00CA6229" w:rsidRDefault="00360BAE">
          <w:pPr>
            <w:pStyle w:val="F650B02CF1C244FEA19612E5ABA07A5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1E6B2AFA4E14FC8A25243172A938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FFD46-4245-448B-A0B1-10FB8D5435EA}"/>
      </w:docPartPr>
      <w:docPartBody>
        <w:p w:rsidR="00CA6229" w:rsidRDefault="00360BAE">
          <w:pPr>
            <w:pStyle w:val="A1E6B2AFA4E14FC8A25243172A938B97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0DDA19C67C740E08950084CC28AFA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1BACF0-ECEB-47CB-8917-D3821DD6711A}"/>
      </w:docPartPr>
      <w:docPartBody>
        <w:p w:rsidR="00CA6229" w:rsidRDefault="00360BAE">
          <w:pPr>
            <w:pStyle w:val="C0DDA19C67C740E08950084CC28AFA5F1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4"/>
    <w:rsid w:val="00040431"/>
    <w:rsid w:val="00062DB9"/>
    <w:rsid w:val="000A6CCC"/>
    <w:rsid w:val="00101F10"/>
    <w:rsid w:val="00121A8A"/>
    <w:rsid w:val="001E46F5"/>
    <w:rsid w:val="002438B3"/>
    <w:rsid w:val="00283312"/>
    <w:rsid w:val="00335DFE"/>
    <w:rsid w:val="00360BAE"/>
    <w:rsid w:val="003773AC"/>
    <w:rsid w:val="003C4C9E"/>
    <w:rsid w:val="003D64F7"/>
    <w:rsid w:val="003E2512"/>
    <w:rsid w:val="003F15D9"/>
    <w:rsid w:val="0057195B"/>
    <w:rsid w:val="005C44A0"/>
    <w:rsid w:val="006C73DF"/>
    <w:rsid w:val="006C751D"/>
    <w:rsid w:val="00714C44"/>
    <w:rsid w:val="009105D9"/>
    <w:rsid w:val="00955C5C"/>
    <w:rsid w:val="009D1D4B"/>
    <w:rsid w:val="00A439B6"/>
    <w:rsid w:val="00B37312"/>
    <w:rsid w:val="00CA6229"/>
    <w:rsid w:val="00D35710"/>
    <w:rsid w:val="00DF2C8C"/>
    <w:rsid w:val="00E31B77"/>
    <w:rsid w:val="00F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4826905CDF84C83B6BFFD578200A2EA">
    <w:name w:val="14826905CDF84C83B6BFFD578200A2EA"/>
    <w:pPr>
      <w:widowControl w:val="0"/>
      <w:jc w:val="both"/>
    </w:pPr>
    <w:rPr>
      <w:kern w:val="2"/>
      <w:sz w:val="21"/>
      <w:szCs w:val="22"/>
    </w:rPr>
  </w:style>
  <w:style w:type="paragraph" w:customStyle="1" w:styleId="A998399913D7484EA73E2B70C4094F8E">
    <w:name w:val="A998399913D7484EA73E2B70C4094F8E"/>
    <w:pPr>
      <w:widowControl w:val="0"/>
      <w:jc w:val="both"/>
    </w:pPr>
    <w:rPr>
      <w:kern w:val="2"/>
      <w:sz w:val="21"/>
      <w:szCs w:val="22"/>
    </w:rPr>
  </w:style>
  <w:style w:type="paragraph" w:customStyle="1" w:styleId="1CFD99695130474E9A6C6C304A579515">
    <w:name w:val="1CFD99695130474E9A6C6C304A579515"/>
    <w:pPr>
      <w:widowControl w:val="0"/>
      <w:jc w:val="both"/>
    </w:pPr>
    <w:rPr>
      <w:kern w:val="2"/>
      <w:sz w:val="21"/>
      <w:szCs w:val="22"/>
    </w:rPr>
  </w:style>
  <w:style w:type="paragraph" w:customStyle="1" w:styleId="E54EF14512DB4EFB8FAB98B82DEA7C29">
    <w:name w:val="E54EF14512DB4EFB8FAB98B82DEA7C29"/>
    <w:pPr>
      <w:widowControl w:val="0"/>
      <w:jc w:val="both"/>
    </w:pPr>
    <w:rPr>
      <w:kern w:val="2"/>
      <w:sz w:val="21"/>
      <w:szCs w:val="22"/>
    </w:rPr>
  </w:style>
  <w:style w:type="paragraph" w:customStyle="1" w:styleId="F650B02CF1C244FEA19612E5ABA07A5B">
    <w:name w:val="F650B02CF1C244FEA19612E5ABA07A5B"/>
    <w:pPr>
      <w:widowControl w:val="0"/>
      <w:jc w:val="both"/>
    </w:pPr>
    <w:rPr>
      <w:kern w:val="2"/>
      <w:sz w:val="21"/>
      <w:szCs w:val="22"/>
    </w:rPr>
  </w:style>
  <w:style w:type="paragraph" w:customStyle="1" w:styleId="A1E6B2AFA4E14FC8A25243172A938B97">
    <w:name w:val="A1E6B2AFA4E14FC8A25243172A938B97"/>
    <w:pPr>
      <w:widowControl w:val="0"/>
      <w:jc w:val="both"/>
    </w:pPr>
    <w:rPr>
      <w:kern w:val="2"/>
      <w:sz w:val="21"/>
      <w:szCs w:val="22"/>
    </w:rPr>
  </w:style>
  <w:style w:type="paragraph" w:customStyle="1" w:styleId="C0DDA19C67C740E08950084CC28AFA5F">
    <w:name w:val="C0DDA19C67C740E08950084CC28AFA5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826905CDF84C83B6BFFD578200A2EA1">
    <w:name w:val="14826905CDF84C83B6BFFD578200A2EA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998399913D7484EA73E2B70C4094F8E1">
    <w:name w:val="A998399913D7484EA73E2B70C4094F8E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1CFD99695130474E9A6C6C304A5795151">
    <w:name w:val="1CFD99695130474E9A6C6C304A579515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E54EF14512DB4EFB8FAB98B82DEA7C291">
    <w:name w:val="E54EF14512DB4EFB8FAB98B82DEA7C29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F650B02CF1C244FEA19612E5ABA07A5B1">
    <w:name w:val="F650B02CF1C244FEA19612E5ABA07A5B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A1E6B2AFA4E14FC8A25243172A938B971">
    <w:name w:val="A1E6B2AFA4E14FC8A25243172A938B97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customStyle="1" w:styleId="C0DDA19C67C740E08950084CC28AFA5F1">
    <w:name w:val="C0DDA19C67C740E08950084CC28AFA5F1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828</Words>
  <Characters>4726</Characters>
  <Application>Microsoft Office Word</Application>
  <DocSecurity>0</DocSecurity>
  <Lines>39</Lines>
  <Paragraphs>11</Paragraphs>
  <ScaleCrop>false</ScaleCrop>
  <Company>Microsoft China</Company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zhoudh</dc:creator>
  <cp:lastModifiedBy>汪浩</cp:lastModifiedBy>
  <cp:revision>16</cp:revision>
  <cp:lastPrinted>2019-10-29T14:58:00Z</cp:lastPrinted>
  <dcterms:created xsi:type="dcterms:W3CDTF">2020-03-25T16:58:00Z</dcterms:created>
  <dcterms:modified xsi:type="dcterms:W3CDTF">2023-04-27T00:33:00Z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