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3.png" ContentType="image/png"/>
  <Override PartName="/word/media/rId36.png" ContentType="image/png"/>
  <Override PartName="/word/media/rId4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EDA Exploratory Data Analysis for Patient Churn Prediction Dataset</w:t>
      </w:r>
    </w:p>
    <w:p>
      <w:pPr>
        <w:pStyle w:val="Author"/>
      </w:pPr>
      <w:r>
        <w:t xml:space="preserve">Team A: Souleymane Diawara</w:t>
      </w:r>
    </w:p>
    <w:p>
      <w:pPr>
        <w:pStyle w:val="Date"/>
      </w:pPr>
      <w:r>
        <w:t xml:space="preserve">02-17-2026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rief-description-of-the-data-set"/>
    <w:p>
      <w:pPr>
        <w:pStyle w:val="Heading1"/>
      </w:pPr>
      <w:r>
        <w:t xml:space="preserve">1- Brief Description of the Data Set</w:t>
      </w:r>
    </w:p>
    <w:p>
      <w:pPr>
        <w:pStyle w:val="FirstParagraph"/>
      </w:pPr>
      <w:r>
        <w:t xml:space="preserve">This Patient Churn prediction dataset in healthcare is a dataset designed for binary classification tasks to predict patient attrition (churn).</w:t>
      </w:r>
      <w:r>
        <w:t xml:space="preserve"> </w:t>
      </w:r>
      <w:r>
        <w:t xml:space="preserve">Originally download from Kaggle, it contains 2000 patient records with 21 variables covering demographics, service utilization, satisfaction scores, and financial/engagement.</w:t>
      </w:r>
      <w:r>
        <w:t xml:space="preserve"> </w:t>
      </w:r>
      <w:r>
        <w:t xml:space="preserve">The target variable is the binary column</w:t>
      </w:r>
      <w:r>
        <w:t xml:space="preserve"> </w:t>
      </w:r>
      <w:r>
        <w:t xml:space="preserve">“Churn”</w:t>
      </w:r>
      <w:r>
        <w:t xml:space="preserve"> </w:t>
      </w:r>
      <w:r>
        <w:t xml:space="preserve">(1 = Churned, 0 = still active, receiving care there).</w:t>
      </w:r>
    </w:p>
    <w:p>
      <w:pPr>
        <w:pStyle w:val="BodyText"/>
      </w:pPr>
      <w:r>
        <w:t xml:space="preserve">The key feature are: - patient demographics (Age, Gender, Location, Tenure), - appointment behavior (Annual Visits, Missed Appointments, Days Since Last Visit, Specialty), - satisfaction metrics (Overall, Wait Time, Staff, Provider - typically 1-5 scale), and - insurance type.</w:t>
      </w:r>
    </w:p>
    <w:bookmarkEnd w:id="9"/>
    <w:bookmarkStart w:id="14" w:name="data-inspection"/>
    <w:p>
      <w:pPr>
        <w:pStyle w:val="Heading1"/>
      </w:pPr>
      <w:r>
        <w:t xml:space="preserve">2 Data Inspection</w:t>
      </w:r>
    </w:p>
    <w:bookmarkStart w:id="10" w:name="read-data-set"/>
    <w:p>
      <w:pPr>
        <w:pStyle w:val="Heading2"/>
      </w:pPr>
      <w:r>
        <w:t xml:space="preserve">2.1 Read Data Set</w:t>
      </w:r>
    </w:p>
    <w:p>
      <w:pPr>
        <w:pStyle w:val="SourceCode"/>
      </w:pPr>
      <w:r>
        <w:rPr>
          <w:rStyle w:val="CommentTok"/>
        </w:rPr>
        <w:t xml:space="preserve"># Load the dataset</w:t>
      </w:r>
      <w:r>
        <w:br/>
      </w:r>
      <w:r>
        <w:rPr>
          <w:rStyle w:val="FunctionTok"/>
        </w:rPr>
        <w:t xml:space="preserve">setwd</w:t>
      </w:r>
      <w:r>
        <w:rPr>
          <w:rStyle w:val="NormalTok"/>
        </w:rPr>
        <w:t xml:space="preserve">(</w:t>
      </w:r>
      <w:r>
        <w:rPr>
          <w:rStyle w:val="StringTok"/>
        </w:rPr>
        <w:t xml:space="preserve">"~/Documents/26SP DSCI8950 - Capstone/R Codes"</w:t>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"patient_churn.csv"</w:t>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as.data.frame</w:t>
      </w:r>
      <w:r>
        <w:rPr>
          <w:rStyle w:val="NormalTok"/>
        </w:rPr>
        <w:t xml:space="preserve">(df) </w:t>
      </w:r>
    </w:p>
    <w:p>
      <w:pPr>
        <w:pStyle w:val="FirstParagraph"/>
      </w:pPr>
      <w:r>
        <w:t xml:space="preserve">The 21columns of the dataset are PatientID, Age, Gender, State, Tenure_Months, Specialty, Insurance_Type, Visits_Last_Year, Missed_Appointments, Days_Since_Last_Visit, Last_Interaction_Date, Overall_Satisfaction, Wait_Time_Satisfaction, Staff_Satisfaction, Provider_Rating, Avg_Out_Of_Pocket_Cost, Billing_Issues, Portal_Usage, Referrals_Made, Distance_To_Facility_Miles, Churned.</w:t>
      </w:r>
    </w:p>
    <w:bookmarkEnd w:id="10"/>
    <w:bookmarkStart w:id="11" w:name="check-dataset-dimensions"/>
    <w:p>
      <w:pPr>
        <w:pStyle w:val="Heading2"/>
      </w:pPr>
      <w:r>
        <w:t xml:space="preserve">2.2 Check dataset dimensions</w:t>
      </w:r>
    </w:p>
    <w:p>
      <w:pPr>
        <w:pStyle w:val="FirstParagraph"/>
      </w:pPr>
      <w:r>
        <w:t xml:space="preserve">The dataset has 2000 records with 21 features.</w:t>
      </w:r>
    </w:p>
    <w:p>
      <w:pPr>
        <w:pStyle w:val="SourceCode"/>
      </w:pPr>
      <w:r>
        <w:rPr>
          <w:rStyle w:val="FunctionTok"/>
        </w:rPr>
        <w:t xml:space="preserve">dim</w:t>
      </w:r>
      <w:r>
        <w:rPr>
          <w:rStyle w:val="NormalTok"/>
        </w:rPr>
        <w:t xml:space="preserve">(df)</w:t>
      </w:r>
    </w:p>
    <w:p>
      <w:pPr>
        <w:pStyle w:val="SourceCode"/>
      </w:pPr>
      <w:r>
        <w:rPr>
          <w:rStyle w:val="VerbatimChar"/>
        </w:rPr>
        <w:t xml:space="preserve">## [1] 2000   21</w:t>
      </w:r>
    </w:p>
    <w:p>
      <w:pPr>
        <w:pStyle w:val="FirstParagraph"/>
      </w:pPr>
      <w:r>
        <w:t xml:space="preserve">Let’s observe the first and last few observations</w:t>
      </w:r>
    </w:p>
    <w:p>
      <w:pPr>
        <w:pStyle w:val="SourceCode"/>
      </w:pPr>
      <w:r>
        <w:rPr>
          <w:rStyle w:val="FunctionTok"/>
        </w:rPr>
        <w:t xml:space="preserve">head</w:t>
      </w:r>
      <w:r>
        <w:rPr>
          <w:rStyle w:val="NormalTok"/>
        </w:rPr>
        <w:t xml:space="preserve">(df, </w:t>
      </w:r>
      <w:r>
        <w:rPr>
          <w:rStyle w:val="DecValTok"/>
        </w:rPr>
        <w:t xml:space="preserve">3</w:t>
      </w:r>
      <w:r>
        <w:rPr>
          <w:rStyle w:val="NormalTok"/>
        </w:rPr>
        <w:t xml:space="preserve">)</w:t>
      </w:r>
    </w:p>
    <w:p>
      <w:pPr>
        <w:pStyle w:val="SourceCode"/>
      </w:pPr>
      <w:r>
        <w:rPr>
          <w:rStyle w:val="VerbatimChar"/>
        </w:rPr>
        <w:t xml:space="preserve">##   PatientID Age Gender State Tenure_Months         Specialty Insurance_Type</w:t>
      </w:r>
      <w:r>
        <w:br/>
      </w:r>
      <w:r>
        <w:rPr>
          <w:rStyle w:val="VerbatimChar"/>
        </w:rPr>
        <w:t xml:space="preserve">## 1    C20000  41 Female    PA            62        Pediatrics       Medicaid</w:t>
      </w:r>
      <w:r>
        <w:br/>
      </w:r>
      <w:r>
        <w:rPr>
          <w:rStyle w:val="VerbatimChar"/>
        </w:rPr>
        <w:t xml:space="preserve">## 2    C20001  43 Female    GA            44 Internal Medicine       Self-Pay</w:t>
      </w:r>
      <w:r>
        <w:br/>
      </w:r>
      <w:r>
        <w:rPr>
          <w:rStyle w:val="VerbatimChar"/>
        </w:rPr>
        <w:t xml:space="preserve">## 3    C20002  21   Male    MI           120 Internal Medicine       Medicaid</w:t>
      </w:r>
      <w:r>
        <w:br/>
      </w:r>
      <w:r>
        <w:rPr>
          <w:rStyle w:val="VerbatimChar"/>
        </w:rPr>
        <w:t xml:space="preserve">##   Visits_Last_Year Missed_Appointments Days_Since_Last_Visit</w:t>
      </w:r>
      <w:r>
        <w:br/>
      </w:r>
      <w:r>
        <w:rPr>
          <w:rStyle w:val="VerbatimChar"/>
        </w:rPr>
        <w:t xml:space="preserve">## 1                1                   0                   564</w:t>
      </w:r>
      <w:r>
        <w:br/>
      </w:r>
      <w:r>
        <w:rPr>
          <w:rStyle w:val="VerbatimChar"/>
        </w:rPr>
        <w:t xml:space="preserve">## 2                7                   4                   254</w:t>
      </w:r>
      <w:r>
        <w:br/>
      </w:r>
      <w:r>
        <w:rPr>
          <w:rStyle w:val="VerbatimChar"/>
        </w:rPr>
        <w:t xml:space="preserve">## 3               15                   5                    89</w:t>
      </w:r>
      <w:r>
        <w:br/>
      </w:r>
      <w:r>
        <w:rPr>
          <w:rStyle w:val="VerbatimChar"/>
        </w:rPr>
        <w:t xml:space="preserve">##   Last_Interaction_Date Overall_Satisfaction Wait_Time_Satisfaction</w:t>
      </w:r>
      <w:r>
        <w:br/>
      </w:r>
      <w:r>
        <w:rPr>
          <w:rStyle w:val="VerbatimChar"/>
        </w:rPr>
        <w:t xml:space="preserve">## 1            2024-07-05                  3.5                    4.9</w:t>
      </w:r>
      <w:r>
        <w:br/>
      </w:r>
      <w:r>
        <w:rPr>
          <w:rStyle w:val="VerbatimChar"/>
        </w:rPr>
        <w:t xml:space="preserve">## 2            2025-05-11                  2.6                    3.1</w:t>
      </w:r>
      <w:r>
        <w:br/>
      </w:r>
      <w:r>
        <w:rPr>
          <w:rStyle w:val="VerbatimChar"/>
        </w:rPr>
        <w:t xml:space="preserve">## 3            2025-10-23                  1.6                    4.4</w:t>
      </w:r>
      <w:r>
        <w:br/>
      </w:r>
      <w:r>
        <w:rPr>
          <w:rStyle w:val="VerbatimChar"/>
        </w:rPr>
        <w:t xml:space="preserve">##   Staff_Satisfaction Provider_Rating Avg_Out_Of_Pocket_Cost Billing_Issues</w:t>
      </w:r>
      <w:r>
        <w:br/>
      </w:r>
      <w:r>
        <w:rPr>
          <w:rStyle w:val="VerbatimChar"/>
        </w:rPr>
        <w:t xml:space="preserve">## 1                3.8             4.2                    306              0</w:t>
      </w:r>
      <w:r>
        <w:br/>
      </w:r>
      <w:r>
        <w:rPr>
          <w:rStyle w:val="VerbatimChar"/>
        </w:rPr>
        <w:t xml:space="preserve">## 2                4.7             4.3                   1851              0</w:t>
      </w:r>
      <w:r>
        <w:br/>
      </w:r>
      <w:r>
        <w:rPr>
          <w:rStyle w:val="VerbatimChar"/>
        </w:rPr>
        <w:t xml:space="preserve">## 3                2.1             4.7                    391              0</w:t>
      </w:r>
      <w:r>
        <w:br/>
      </w:r>
      <w:r>
        <w:rPr>
          <w:rStyle w:val="VerbatimChar"/>
        </w:rPr>
        <w:t xml:space="preserve">##   Portal_Usage Referrals_Made Distance_To_Facility_Miles Churned</w:t>
      </w:r>
      <w:r>
        <w:br/>
      </w:r>
      <w:r>
        <w:rPr>
          <w:rStyle w:val="VerbatimChar"/>
        </w:rPr>
        <w:t xml:space="preserve">## 1            0              3                       21.4       1</w:t>
      </w:r>
      <w:r>
        <w:br/>
      </w:r>
      <w:r>
        <w:rPr>
          <w:rStyle w:val="VerbatimChar"/>
        </w:rPr>
        <w:t xml:space="preserve">## 2            0              0                       47.6       1</w:t>
      </w:r>
      <w:r>
        <w:br/>
      </w:r>
      <w:r>
        <w:rPr>
          <w:rStyle w:val="VerbatimChar"/>
        </w:rPr>
        <w:t xml:space="preserve">## 3            0              2                        7.1       0</w:t>
      </w:r>
    </w:p>
    <w:p>
      <w:pPr>
        <w:pStyle w:val="SourceCode"/>
      </w:pPr>
      <w:r>
        <w:rPr>
          <w:rStyle w:val="FunctionTok"/>
        </w:rPr>
        <w:t xml:space="preserve">tail</w:t>
      </w:r>
      <w:r>
        <w:rPr>
          <w:rStyle w:val="NormalTok"/>
        </w:rPr>
        <w:t xml:space="preserve">(df, </w:t>
      </w:r>
      <w:r>
        <w:rPr>
          <w:rStyle w:val="DecValTok"/>
        </w:rPr>
        <w:t xml:space="preserve">3</w:t>
      </w:r>
      <w:r>
        <w:rPr>
          <w:rStyle w:val="NormalTok"/>
        </w:rPr>
        <w:t xml:space="preserve">)</w:t>
      </w:r>
    </w:p>
    <w:p>
      <w:pPr>
        <w:pStyle w:val="SourceCode"/>
      </w:pPr>
      <w:r>
        <w:rPr>
          <w:rStyle w:val="VerbatimChar"/>
        </w:rPr>
        <w:t xml:space="preserve">##      PatientID Age Gender State Tenure_Months         Specialty Insurance_Type</w:t>
      </w:r>
      <w:r>
        <w:br/>
      </w:r>
      <w:r>
        <w:rPr>
          <w:rStyle w:val="VerbatimChar"/>
        </w:rPr>
        <w:t xml:space="preserve">## 1998    C21997  37   Male    NC            91   Family Medicine       Medicare</w:t>
      </w:r>
      <w:r>
        <w:br/>
      </w:r>
      <w:r>
        <w:rPr>
          <w:rStyle w:val="VerbatimChar"/>
        </w:rPr>
        <w:t xml:space="preserve">## 1999    C21998  69 Female    NY             5 Internal Medicine        Private</w:t>
      </w:r>
      <w:r>
        <w:br/>
      </w:r>
      <w:r>
        <w:rPr>
          <w:rStyle w:val="VerbatimChar"/>
        </w:rPr>
        <w:t xml:space="preserve">## 2000    C21999  63 Female    NC            69   Family Medicine        Private</w:t>
      </w:r>
      <w:r>
        <w:br/>
      </w:r>
      <w:r>
        <w:rPr>
          <w:rStyle w:val="VerbatimChar"/>
        </w:rPr>
        <w:t xml:space="preserve">##      Visits_Last_Year Missed_Appointments Days_Since_Last_Visit</w:t>
      </w:r>
      <w:r>
        <w:br/>
      </w:r>
      <w:r>
        <w:rPr>
          <w:rStyle w:val="VerbatimChar"/>
        </w:rPr>
        <w:t xml:space="preserve">## 1998                9                   4                   494</w:t>
      </w:r>
      <w:r>
        <w:br/>
      </w:r>
      <w:r>
        <w:rPr>
          <w:rStyle w:val="VerbatimChar"/>
        </w:rPr>
        <w:t xml:space="preserve">## 1999                3                   0                   315</w:t>
      </w:r>
      <w:r>
        <w:br/>
      </w:r>
      <w:r>
        <w:rPr>
          <w:rStyle w:val="VerbatimChar"/>
        </w:rPr>
        <w:t xml:space="preserve">## 2000                6                   2                   675</w:t>
      </w:r>
      <w:r>
        <w:br/>
      </w:r>
      <w:r>
        <w:rPr>
          <w:rStyle w:val="VerbatimChar"/>
        </w:rPr>
        <w:t xml:space="preserve">##      Last_Interaction_Date Overall_Satisfaction Wait_Time_Satisfaction</w:t>
      </w:r>
      <w:r>
        <w:br/>
      </w:r>
      <w:r>
        <w:rPr>
          <w:rStyle w:val="VerbatimChar"/>
        </w:rPr>
        <w:t xml:space="preserve">## 1998            2024-09-13                  3.9                    2.7</w:t>
      </w:r>
      <w:r>
        <w:br/>
      </w:r>
      <w:r>
        <w:rPr>
          <w:rStyle w:val="VerbatimChar"/>
        </w:rPr>
        <w:t xml:space="preserve">## 1999            2025-03-11                  1.7                    3.2</w:t>
      </w:r>
      <w:r>
        <w:br/>
      </w:r>
      <w:r>
        <w:rPr>
          <w:rStyle w:val="VerbatimChar"/>
        </w:rPr>
        <w:t xml:space="preserve">## 2000            2024-03-16                  2.3                    3.4</w:t>
      </w:r>
      <w:r>
        <w:br/>
      </w:r>
      <w:r>
        <w:rPr>
          <w:rStyle w:val="VerbatimChar"/>
        </w:rPr>
        <w:t xml:space="preserve">##      Staff_Satisfaction Provider_Rating Avg_Out_Of_Pocket_Cost Billing_Issues</w:t>
      </w:r>
      <w:r>
        <w:br/>
      </w:r>
      <w:r>
        <w:rPr>
          <w:rStyle w:val="VerbatimChar"/>
        </w:rPr>
        <w:t xml:space="preserve">## 1998                3.0             2.7                     50              0</w:t>
      </w:r>
      <w:r>
        <w:br/>
      </w:r>
      <w:r>
        <w:rPr>
          <w:rStyle w:val="VerbatimChar"/>
        </w:rPr>
        <w:t xml:space="preserve">## 1999                3.6             4.2                    848              0</w:t>
      </w:r>
      <w:r>
        <w:br/>
      </w:r>
      <w:r>
        <w:rPr>
          <w:rStyle w:val="VerbatimChar"/>
        </w:rPr>
        <w:t xml:space="preserve">## 2000                4.0             4.9                   1310              0</w:t>
      </w:r>
      <w:r>
        <w:br/>
      </w:r>
      <w:r>
        <w:rPr>
          <w:rStyle w:val="VerbatimChar"/>
        </w:rPr>
        <w:t xml:space="preserve">##      Portal_Usage Referrals_Made Distance_To_Facility_Miles Churned</w:t>
      </w:r>
      <w:r>
        <w:br/>
      </w:r>
      <w:r>
        <w:rPr>
          <w:rStyle w:val="VerbatimChar"/>
        </w:rPr>
        <w:t xml:space="preserve">## 1998            1              3                        2.6       0</w:t>
      </w:r>
      <w:r>
        <w:br/>
      </w:r>
      <w:r>
        <w:rPr>
          <w:rStyle w:val="VerbatimChar"/>
        </w:rPr>
        <w:t xml:space="preserve">## 1999            0              1                       38.8       1</w:t>
      </w:r>
      <w:r>
        <w:br/>
      </w:r>
      <w:r>
        <w:rPr>
          <w:rStyle w:val="VerbatimChar"/>
        </w:rPr>
        <w:t xml:space="preserve">## 2000            0              1                       48.2       1</w:t>
      </w:r>
    </w:p>
    <w:bookmarkEnd w:id="11"/>
    <w:bookmarkStart w:id="12" w:name="check-data-types-and-structure"/>
    <w:p>
      <w:pPr>
        <w:pStyle w:val="Heading2"/>
      </w:pPr>
      <w:r>
        <w:t xml:space="preserve">2.3 Check data types and structure</w:t>
      </w:r>
    </w:p>
    <w:p>
      <w:pPr>
        <w:pStyle w:val="SourceCode"/>
      </w:pPr>
      <w:r>
        <w:rPr>
          <w:rStyle w:val="FunctionTok"/>
        </w:rPr>
        <w:t xml:space="preserve">str</w:t>
      </w:r>
      <w:r>
        <w:rPr>
          <w:rStyle w:val="NormalTok"/>
        </w:rPr>
        <w:t xml:space="preserve">(df)</w:t>
      </w:r>
    </w:p>
    <w:p>
      <w:pPr>
        <w:pStyle w:val="SourceCode"/>
      </w:pPr>
      <w:r>
        <w:rPr>
          <w:rStyle w:val="VerbatimChar"/>
        </w:rPr>
        <w:t xml:space="preserve">## 'data.frame':    2000 obs. of  21 variables:</w:t>
      </w:r>
      <w:r>
        <w:br/>
      </w:r>
      <w:r>
        <w:rPr>
          <w:rStyle w:val="VerbatimChar"/>
        </w:rPr>
        <w:t xml:space="preserve">##  $ PatientID                 : chr  "C20000" "C20001" "C20002" "C20003" ...</w:t>
      </w:r>
      <w:r>
        <w:br/>
      </w:r>
      <w:r>
        <w:rPr>
          <w:rStyle w:val="VerbatimChar"/>
        </w:rPr>
        <w:t xml:space="preserve">##  $ Age                       : int  41 43 21 65 18 65 82 66 18 47 ...</w:t>
      </w:r>
      <w:r>
        <w:br/>
      </w:r>
      <w:r>
        <w:rPr>
          <w:rStyle w:val="VerbatimChar"/>
        </w:rPr>
        <w:t xml:space="preserve">##  $ Gender                    : chr  "Female" "Female" "Male" "Male" ...</w:t>
      </w:r>
      <w:r>
        <w:br/>
      </w:r>
      <w:r>
        <w:rPr>
          <w:rStyle w:val="VerbatimChar"/>
        </w:rPr>
        <w:t xml:space="preserve">##  $ State                     : chr  "PA" "GA" "MI" "FL" ...</w:t>
      </w:r>
      <w:r>
        <w:br/>
      </w:r>
      <w:r>
        <w:rPr>
          <w:rStyle w:val="VerbatimChar"/>
        </w:rPr>
        <w:t xml:space="preserve">##  $ Tenure_Months             : int  62 44 120 118 70 82 56 22 39 15 ...</w:t>
      </w:r>
      <w:r>
        <w:br/>
      </w:r>
      <w:r>
        <w:rPr>
          <w:rStyle w:val="VerbatimChar"/>
        </w:rPr>
        <w:t xml:space="preserve">##  $ Specialty                 : chr  "Pediatrics" "Internal Medicine" "Internal Medicine" "General Practice" ...</w:t>
      </w:r>
      <w:r>
        <w:br/>
      </w:r>
      <w:r>
        <w:rPr>
          <w:rStyle w:val="VerbatimChar"/>
        </w:rPr>
        <w:t xml:space="preserve">##  $ Insurance_Type            : chr  "Medicaid" "Self-Pay" "Medicaid" "Private" ...</w:t>
      </w:r>
      <w:r>
        <w:br/>
      </w:r>
      <w:r>
        <w:rPr>
          <w:rStyle w:val="VerbatimChar"/>
        </w:rPr>
        <w:t xml:space="preserve">##  $ Visits_Last_Year          : int  1 7 15 10 5 15 10 7 5 2 ...</w:t>
      </w:r>
      <w:r>
        <w:br/>
      </w:r>
      <w:r>
        <w:rPr>
          <w:rStyle w:val="VerbatimChar"/>
        </w:rPr>
        <w:t xml:space="preserve">##  $ Missed_Appointments       : int  0 4 5 3 4 1 1 0 4 2 ...</w:t>
      </w:r>
      <w:r>
        <w:br/>
      </w:r>
      <w:r>
        <w:rPr>
          <w:rStyle w:val="VerbatimChar"/>
        </w:rPr>
        <w:t xml:space="preserve">##  $ Days_Since_Last_Visit     : int  564 254 89 135 696 629 520 178 492 298 ...</w:t>
      </w:r>
      <w:r>
        <w:br/>
      </w:r>
      <w:r>
        <w:rPr>
          <w:rStyle w:val="VerbatimChar"/>
        </w:rPr>
        <w:t xml:space="preserve">##  $ Last_Interaction_Date     : chr  "2024-07-05" "2025-05-11" "2025-10-23" "2025-09-07" ...</w:t>
      </w:r>
      <w:r>
        <w:br/>
      </w:r>
      <w:r>
        <w:rPr>
          <w:rStyle w:val="VerbatimChar"/>
        </w:rPr>
        <w:t xml:space="preserve">##  $ Overall_Satisfaction      : num  3.5 2.6 1.6 2.6 2.2 1.7 2.9 2.7 2.9 4.4 ...</w:t>
      </w:r>
      <w:r>
        <w:br/>
      </w:r>
      <w:r>
        <w:rPr>
          <w:rStyle w:val="VerbatimChar"/>
        </w:rPr>
        <w:t xml:space="preserve">##  $ Wait_Time_Satisfaction    : num  4.9 3.1 4.4 4.3 4 4.9 4.7 4.7 2.2 1.5 ...</w:t>
      </w:r>
      <w:r>
        <w:br/>
      </w:r>
      <w:r>
        <w:rPr>
          <w:rStyle w:val="VerbatimChar"/>
        </w:rPr>
        <w:t xml:space="preserve">##  $ Staff_Satisfaction        : num  3.8 4.7 2.1 4.3 4.1 2.3 3.2 2.3 2.9 2.2 ...</w:t>
      </w:r>
      <w:r>
        <w:br/>
      </w:r>
      <w:r>
        <w:rPr>
          <w:rStyle w:val="VerbatimChar"/>
        </w:rPr>
        <w:t xml:space="preserve">##  $ Provider_Rating           : num  4.2 4.3 4.7 4.9 4.4 4.6 4.5 4 3.3 4.2 ...</w:t>
      </w:r>
      <w:r>
        <w:br/>
      </w:r>
      <w:r>
        <w:rPr>
          <w:rStyle w:val="VerbatimChar"/>
        </w:rPr>
        <w:t xml:space="preserve">##  $ Avg_Out_Of_Pocket_Cost    : int  306 1851 391 808 866 1548 423 1771 122 1685 ...</w:t>
      </w:r>
      <w:r>
        <w:br/>
      </w:r>
      <w:r>
        <w:rPr>
          <w:rStyle w:val="VerbatimChar"/>
        </w:rPr>
        <w:t xml:space="preserve">##  $ Billing_Issues            : int  0 0 0 0 0 0 0 0 0 0 ...</w:t>
      </w:r>
      <w:r>
        <w:br/>
      </w:r>
      <w:r>
        <w:rPr>
          <w:rStyle w:val="VerbatimChar"/>
        </w:rPr>
        <w:t xml:space="preserve">##  $ Portal_Usage              : int  0 0 0 0 0 1 1 0 0 1 ...</w:t>
      </w:r>
      <w:r>
        <w:br/>
      </w:r>
      <w:r>
        <w:rPr>
          <w:rStyle w:val="VerbatimChar"/>
        </w:rPr>
        <w:t xml:space="preserve">##  $ Referrals_Made            : int  3 0 2 0 0 1 2 1 2 2 ...</w:t>
      </w:r>
      <w:r>
        <w:br/>
      </w:r>
      <w:r>
        <w:rPr>
          <w:rStyle w:val="VerbatimChar"/>
        </w:rPr>
        <w:t xml:space="preserve">##  $ Distance_To_Facility_Miles: num  21.4 47.6 7.1 11.6 10.3 5.6 15.8 32.1 37.7 12.9 ...</w:t>
      </w:r>
      <w:r>
        <w:br/>
      </w:r>
      <w:r>
        <w:rPr>
          <w:rStyle w:val="VerbatimChar"/>
        </w:rPr>
        <w:t xml:space="preserve">##  $ Churned                   : int  1 1 0 1 1 0 1 1 1 0 ...</w:t>
      </w:r>
    </w:p>
    <w:p>
      <w:pPr>
        <w:pStyle w:val="FirstParagraph"/>
      </w:pPr>
      <w:r>
        <w:t xml:space="preserve">The dataset contains numerical value and categorical variables as well.</w:t>
      </w:r>
    </w:p>
    <w:p>
      <w:pPr>
        <w:pStyle w:val="BodyText"/>
      </w:pPr>
      <w:r>
        <w:t xml:space="preserve">Gender is Male and Female.</w:t>
      </w:r>
    </w:p>
    <w:p>
      <w:pPr>
        <w:pStyle w:val="BodyText"/>
      </w:pPr>
      <w:r>
        <w:t xml:space="preserve">3 types of</w:t>
      </w:r>
      <w:r>
        <w:t xml:space="preserve"> </w:t>
      </w:r>
      <w:r>
        <w:rPr>
          <w:i/>
          <w:iCs/>
        </w:rPr>
        <w:t xml:space="preserve">Satisfactions</w:t>
      </w:r>
      <w:r>
        <w:t xml:space="preserve"> </w:t>
      </w:r>
      <w:r>
        <w:t xml:space="preserve">in float but between 1-5.</w:t>
      </w:r>
      <w:r>
        <w:t xml:space="preserve"> </w:t>
      </w:r>
      <w:r>
        <w:t xml:space="preserve">Categorical the fields are</w:t>
      </w:r>
      <w:r>
        <w:t xml:space="preserve"> </w:t>
      </w:r>
      <w:r>
        <w:rPr>
          <w:i/>
          <w:iCs/>
        </w:rPr>
        <w:t xml:space="preserve">Insurance_Type</w:t>
      </w:r>
      <w:r>
        <w:t xml:space="preserve">,</w:t>
      </w:r>
      <w:r>
        <w:t xml:space="preserve"> </w:t>
      </w:r>
      <w:r>
        <w:rPr>
          <w:i/>
          <w:iCs/>
        </w:rPr>
        <w:t xml:space="preserve">Specialty</w:t>
      </w:r>
      <w:r>
        <w:t xml:space="preserve">, and</w:t>
      </w:r>
      <w:r>
        <w:t xml:space="preserve"> </w:t>
      </w:r>
      <w:r>
        <w:rPr>
          <w:i/>
          <w:iCs/>
        </w:rPr>
        <w:t xml:space="preserve">Location</w:t>
      </w:r>
      <w:r>
        <w:t xml:space="preserve"> </w:t>
      </w:r>
      <w:r>
        <w:t xml:space="preserve">are categorical.</w:t>
      </w:r>
      <w:r>
        <w:t xml:space="preserve"> </w:t>
      </w:r>
      <w:r>
        <w:t xml:space="preserve">As stated, Churned is our target variable, is binary, 0-1.</w:t>
      </w:r>
    </w:p>
    <w:bookmarkEnd w:id="12"/>
    <w:bookmarkStart w:id="13" w:name="is-there-some-missing-values"/>
    <w:p>
      <w:pPr>
        <w:pStyle w:val="Heading2"/>
      </w:pPr>
      <w:r>
        <w:t xml:space="preserve">2.4 is there some missing values?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PatientID                        Age </w:t>
      </w:r>
      <w:r>
        <w:br/>
      </w:r>
      <w:r>
        <w:rPr>
          <w:rStyle w:val="VerbatimChar"/>
        </w:rPr>
        <w:t xml:space="preserve">##                          0                          0 </w:t>
      </w:r>
      <w:r>
        <w:br/>
      </w:r>
      <w:r>
        <w:rPr>
          <w:rStyle w:val="VerbatimChar"/>
        </w:rPr>
        <w:t xml:space="preserve">##                     Gender                      State </w:t>
      </w:r>
      <w:r>
        <w:br/>
      </w:r>
      <w:r>
        <w:rPr>
          <w:rStyle w:val="VerbatimChar"/>
        </w:rPr>
        <w:t xml:space="preserve">##                          0                          0 </w:t>
      </w:r>
      <w:r>
        <w:br/>
      </w:r>
      <w:r>
        <w:rPr>
          <w:rStyle w:val="VerbatimChar"/>
        </w:rPr>
        <w:t xml:space="preserve">##              Tenure_Months                  Specialty </w:t>
      </w:r>
      <w:r>
        <w:br/>
      </w:r>
      <w:r>
        <w:rPr>
          <w:rStyle w:val="VerbatimChar"/>
        </w:rPr>
        <w:t xml:space="preserve">##                          0                          0 </w:t>
      </w:r>
      <w:r>
        <w:br/>
      </w:r>
      <w:r>
        <w:rPr>
          <w:rStyle w:val="VerbatimChar"/>
        </w:rPr>
        <w:t xml:space="preserve">##             Insurance_Type           Visits_Last_Year </w:t>
      </w:r>
      <w:r>
        <w:br/>
      </w:r>
      <w:r>
        <w:rPr>
          <w:rStyle w:val="VerbatimChar"/>
        </w:rPr>
        <w:t xml:space="preserve">##                          0                          0 </w:t>
      </w:r>
      <w:r>
        <w:br/>
      </w:r>
      <w:r>
        <w:rPr>
          <w:rStyle w:val="VerbatimChar"/>
        </w:rPr>
        <w:t xml:space="preserve">##        Missed_Appointments      Days_Since_Last_Visit </w:t>
      </w:r>
      <w:r>
        <w:br/>
      </w:r>
      <w:r>
        <w:rPr>
          <w:rStyle w:val="VerbatimChar"/>
        </w:rPr>
        <w:t xml:space="preserve">##                          0                          0 </w:t>
      </w:r>
      <w:r>
        <w:br/>
      </w:r>
      <w:r>
        <w:rPr>
          <w:rStyle w:val="VerbatimChar"/>
        </w:rPr>
        <w:t xml:space="preserve">##      Last_Interaction_Date       Overall_Satisfaction </w:t>
      </w:r>
      <w:r>
        <w:br/>
      </w:r>
      <w:r>
        <w:rPr>
          <w:rStyle w:val="VerbatimChar"/>
        </w:rPr>
        <w:t xml:space="preserve">##                          0                          0 </w:t>
      </w:r>
      <w:r>
        <w:br/>
      </w:r>
      <w:r>
        <w:rPr>
          <w:rStyle w:val="VerbatimChar"/>
        </w:rPr>
        <w:t xml:space="preserve">##     Wait_Time_Satisfaction         Staff_Satisfaction </w:t>
      </w:r>
      <w:r>
        <w:br/>
      </w:r>
      <w:r>
        <w:rPr>
          <w:rStyle w:val="VerbatimChar"/>
        </w:rPr>
        <w:t xml:space="preserve">##                          0                          0 </w:t>
      </w:r>
      <w:r>
        <w:br/>
      </w:r>
      <w:r>
        <w:rPr>
          <w:rStyle w:val="VerbatimChar"/>
        </w:rPr>
        <w:t xml:space="preserve">##            Provider_Rating     Avg_Out_Of_Pocket_Cost </w:t>
      </w:r>
      <w:r>
        <w:br/>
      </w:r>
      <w:r>
        <w:rPr>
          <w:rStyle w:val="VerbatimChar"/>
        </w:rPr>
        <w:t xml:space="preserve">##                          0                          0 </w:t>
      </w:r>
      <w:r>
        <w:br/>
      </w:r>
      <w:r>
        <w:rPr>
          <w:rStyle w:val="VerbatimChar"/>
        </w:rPr>
        <w:t xml:space="preserve">##             Billing_Issues               Portal_Usage </w:t>
      </w:r>
      <w:r>
        <w:br/>
      </w:r>
      <w:r>
        <w:rPr>
          <w:rStyle w:val="VerbatimChar"/>
        </w:rPr>
        <w:t xml:space="preserve">##                          0                          0 </w:t>
      </w:r>
      <w:r>
        <w:br/>
      </w:r>
      <w:r>
        <w:rPr>
          <w:rStyle w:val="VerbatimChar"/>
        </w:rPr>
        <w:t xml:space="preserve">##             Referrals_Made Distance_To_Facility_Miles </w:t>
      </w:r>
      <w:r>
        <w:br/>
      </w:r>
      <w:r>
        <w:rPr>
          <w:rStyle w:val="VerbatimChar"/>
        </w:rPr>
        <w:t xml:space="preserve">##                          0                          0 </w:t>
      </w:r>
      <w:r>
        <w:br/>
      </w:r>
      <w:r>
        <w:rPr>
          <w:rStyle w:val="VerbatimChar"/>
        </w:rPr>
        <w:t xml:space="preserve">##                    Churned </w:t>
      </w:r>
      <w:r>
        <w:br/>
      </w:r>
      <w:r>
        <w:rPr>
          <w:rStyle w:val="VerbatimChar"/>
        </w:rPr>
        <w:t xml:space="preserve">##                          0</w:t>
      </w:r>
    </w:p>
    <w:p>
      <w:pPr>
        <w:pStyle w:val="FirstParagraph"/>
      </w:pPr>
      <w:r>
        <w:t xml:space="preserve">No missing values.</w:t>
      </w:r>
      <w:r>
        <w:t xml:space="preserve"> </w:t>
      </w:r>
      <w:r>
        <w:t xml:space="preserve">The dataset is clean.</w:t>
      </w:r>
    </w:p>
    <w:bookmarkEnd w:id="13"/>
    <w:bookmarkEnd w:id="14"/>
    <w:bookmarkStart w:id="18" w:name="data-cleaning"/>
    <w:p>
      <w:pPr>
        <w:pStyle w:val="Heading1"/>
      </w:pPr>
      <w:r>
        <w:t xml:space="preserve">3 Data Cleaning</w:t>
      </w:r>
    </w:p>
    <w:bookmarkStart w:id="15" w:name="handle-missing-data"/>
    <w:p>
      <w:pPr>
        <w:pStyle w:val="Heading2"/>
      </w:pPr>
      <w:r>
        <w:t xml:space="preserve">3.1 Handle missing data</w:t>
      </w:r>
    </w:p>
    <w:p>
      <w:pPr>
        <w:pStyle w:val="FirstParagraph"/>
      </w:pPr>
      <w:r>
        <w:t xml:space="preserve">Per</w:t>
      </w:r>
      <w:r>
        <w:t xml:space="preserve"> </w:t>
      </w:r>
      <w:r>
        <w:rPr>
          <w:b/>
          <w:bCs/>
        </w:rPr>
        <w:t xml:space="preserve">2.4</w:t>
      </w:r>
      <w:r>
        <w:t xml:space="preserve">, there is no missing data in the data.</w:t>
      </w:r>
    </w:p>
    <w:bookmarkEnd w:id="15"/>
    <w:bookmarkStart w:id="16" w:name="remove-duplicated-data"/>
    <w:p>
      <w:pPr>
        <w:pStyle w:val="Heading2"/>
      </w:pPr>
      <w:r>
        <w:t xml:space="preserve">3.2 Remove duplicated data</w:t>
      </w:r>
    </w:p>
    <w:p>
      <w:pPr>
        <w:pStyle w:val="SourceCode"/>
      </w:pPr>
      <w:r>
        <w:rPr>
          <w:rStyle w:val="FunctionTok"/>
        </w:rPr>
        <w:t xml:space="preserve">sum</w:t>
      </w:r>
      <w:r>
        <w:rPr>
          <w:rStyle w:val="NormalTok"/>
        </w:rPr>
        <w:t xml:space="preserve">(</w:t>
      </w:r>
      <w:r>
        <w:rPr>
          <w:rStyle w:val="FunctionTok"/>
        </w:rPr>
        <w:t xml:space="preserve">duplicated</w:t>
      </w:r>
      <w:r>
        <w:rPr>
          <w:rStyle w:val="NormalTok"/>
        </w:rPr>
        <w:t xml:space="preserve">(df)) </w:t>
      </w:r>
    </w:p>
    <w:p>
      <w:pPr>
        <w:pStyle w:val="SourceCode"/>
      </w:pPr>
      <w:r>
        <w:rPr>
          <w:rStyle w:val="VerbatimChar"/>
        </w:rPr>
        <w:t xml:space="preserve">## [1] 0</w:t>
      </w:r>
    </w:p>
    <w:p>
      <w:pPr>
        <w:pStyle w:val="FirstParagraph"/>
      </w:pPr>
      <w:r>
        <w:t xml:space="preserve">There is no duplicate records</w:t>
      </w:r>
    </w:p>
    <w:p>
      <w:pPr>
        <w:pStyle w:val="BodyText"/>
      </w:pPr>
      <w:r>
        <w:rPr>
          <w:b/>
          <w:bCs/>
        </w:rPr>
        <w:t xml:space="preserve">Partial conclusion:</w:t>
      </w:r>
      <w:r>
        <w:t xml:space="preserve"> </w:t>
      </w:r>
      <w:r>
        <w:t xml:space="preserve">The dataset contains 2000 observations and 21 variables, including demographic, behavioral, satisfaction, and access-related features.</w:t>
      </w:r>
      <w:r>
        <w:t xml:space="preserve"> </w:t>
      </w:r>
      <w:r>
        <w:t xml:space="preserve">No duplicate observations were detected, and no missing data across variables, suggesting minimal risk of bias from incomplete data.</w:t>
      </w:r>
    </w:p>
    <w:bookmarkEnd w:id="16"/>
    <w:bookmarkStart w:id="17" w:name="check-outliers"/>
    <w:p>
      <w:pPr>
        <w:pStyle w:val="Heading2"/>
      </w:pPr>
      <w:r>
        <w:t xml:space="preserve">3.3 Check outliers</w:t>
      </w:r>
    </w:p>
    <w:p>
      <w:pPr>
        <w:pStyle w:val="FirstParagraph"/>
      </w:pPr>
      <w:r>
        <w:t xml:space="preserve">Let’s use the IQR method to detect outliers.</w:t>
      </w:r>
    </w:p>
    <w:p>
      <w:pPr>
        <w:pStyle w:val="SourceCode"/>
      </w:pPr>
      <w:r>
        <w:rPr>
          <w:rStyle w:val="NormalTok"/>
        </w:rPr>
        <w:t xml:space="preserve">findOutliers_by_iqr </w:t>
      </w:r>
      <w:r>
        <w:rPr>
          <w:rStyle w:val="OtherTok"/>
        </w:rPr>
        <w:t xml:space="preserve">&lt;-</w:t>
      </w:r>
      <w:r>
        <w:rPr>
          <w:rStyle w:val="NormalTok"/>
        </w:rPr>
        <w:t xml:space="preserve"> </w:t>
      </w:r>
      <w:r>
        <w:rPr>
          <w:rStyle w:val="ControlFlowTok"/>
        </w:rPr>
        <w:t xml:space="preserve">function</w:t>
      </w:r>
      <w:r>
        <w:rPr>
          <w:rStyle w:val="NormalTok"/>
        </w:rPr>
        <w:t xml:space="preserve">(df, colname, </w:t>
      </w:r>
      <w:r>
        <w:rPr>
          <w:rStyle w:val="AttributeTok"/>
        </w:rPr>
        <w:t xml:space="preserve">return_df =</w:t>
      </w:r>
      <w:r>
        <w:rPr>
          <w:rStyle w:val="NormalTok"/>
        </w:rPr>
        <w:t xml:space="preserve"> </w:t>
      </w:r>
      <w:r>
        <w:rPr>
          <w:rStyle w:val="ConstantTok"/>
        </w:rPr>
        <w:t xml:space="preserve">FALSE</w:t>
      </w:r>
      <w:r>
        <w:rPr>
          <w:rStyle w:val="NormalTok"/>
        </w:rPr>
        <w:t xml:space="preserve">) {</w:t>
      </w:r>
      <w:r>
        <w:br/>
      </w:r>
      <w:r>
        <w:rPr>
          <w:rStyle w:val="NormalTok"/>
        </w:rPr>
        <w:t xml:space="preserve">  values </w:t>
      </w:r>
      <w:r>
        <w:rPr>
          <w:rStyle w:val="OtherTok"/>
        </w:rPr>
        <w:t xml:space="preserve">&lt;-</w:t>
      </w:r>
      <w:r>
        <w:rPr>
          <w:rStyle w:val="NormalTok"/>
        </w:rPr>
        <w:t xml:space="preserve"> df[[colname]]</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(values,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(values,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IQR_val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lower_bound </w:t>
      </w:r>
      <w:r>
        <w:rPr>
          <w:rStyle w:val="Othe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  upper_bound </w:t>
      </w:r>
      <w:r>
        <w:rPr>
          <w:rStyle w:val="OtherTok"/>
        </w:rPr>
        <w:t xml:space="preserve">&lt;-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IQR_val</w:t>
      </w:r>
      <w:r>
        <w:br/>
      </w:r>
      <w:r>
        <w:rPr>
          <w:rStyle w:val="NormalTok"/>
        </w:rPr>
        <w:t xml:space="preserve">  outliers </w:t>
      </w:r>
      <w:r>
        <w:rPr>
          <w:rStyle w:val="OtherTok"/>
        </w:rPr>
        <w:t xml:space="preserve">&lt;-</w:t>
      </w:r>
      <w:r>
        <w:rPr>
          <w:rStyle w:val="NormalTok"/>
        </w:rPr>
        <w:t xml:space="preserve"> (values </w:t>
      </w:r>
      <w:r>
        <w:rPr>
          <w:rStyle w:val="SpecialCharTok"/>
        </w:rPr>
        <w:t xml:space="preserve">&lt;</w:t>
      </w:r>
      <w:r>
        <w:rPr>
          <w:rStyle w:val="NormalTok"/>
        </w:rPr>
        <w:t xml:space="preserve"> lower_bound </w:t>
      </w:r>
      <w:r>
        <w:rPr>
          <w:rStyle w:val="SpecialCharTok"/>
        </w:rPr>
        <w:t xml:space="preserve">|</w:t>
      </w:r>
      <w:r>
        <w:rPr>
          <w:rStyle w:val="NormalTok"/>
        </w:rPr>
        <w:t xml:space="preserve"> values </w:t>
      </w:r>
      <w:r>
        <w:rPr>
          <w:rStyle w:val="SpecialCharTok"/>
        </w:rPr>
        <w:t xml:space="preserve">&gt;</w:t>
      </w:r>
      <w:r>
        <w:rPr>
          <w:rStyle w:val="NormalTok"/>
        </w:rPr>
        <w:t xml:space="preserve"> upper_bound)</w:t>
      </w:r>
      <w:r>
        <w:br/>
      </w:r>
      <w:r>
        <w:rPr>
          <w:rStyle w:val="NormalTok"/>
        </w:rPr>
        <w:t xml:space="preserve">  </w:t>
      </w:r>
      <w:r>
        <w:br/>
      </w:r>
      <w:r>
        <w:rPr>
          <w:rStyle w:val="NormalTok"/>
        </w:rPr>
        <w:t xml:space="preserve">  </w:t>
      </w:r>
      <w:r>
        <w:rPr>
          <w:rStyle w:val="ControlFlowTok"/>
        </w:rPr>
        <w:t xml:space="preserve">if</w:t>
      </w:r>
      <w:r>
        <w:rPr>
          <w:rStyle w:val="NormalTok"/>
        </w:rPr>
        <w:t xml:space="preserve"> (return_df)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rPr>
          <w:rStyle w:val="AttributeTok"/>
        </w:rPr>
        <w:t xml:space="preserve">outlier_df =</w:t>
      </w:r>
      <w:r>
        <w:rPr>
          <w:rStyle w:val="NormalTok"/>
        </w:rPr>
        <w:t xml:space="preserve"> </w:t>
      </w:r>
      <w:r>
        <w:rPr>
          <w:rStyle w:val="FunctionTok"/>
        </w:rPr>
        <w:t xml:space="preserve">data.frame</w:t>
      </w:r>
      <w:r>
        <w:rPr>
          <w:rStyle w:val="NormalTok"/>
        </w:rPr>
        <w:t xml:space="preserve">(</w:t>
      </w:r>
      <w:r>
        <w:rPr>
          <w:rStyle w:val="AttributeTok"/>
        </w:rPr>
        <w:t xml:space="preserve">value =</w:t>
      </w:r>
      <w:r>
        <w:rPr>
          <w:rStyle w:val="NormalTok"/>
        </w:rPr>
        <w:t xml:space="preserve"> values, </w:t>
      </w:r>
      <w:r>
        <w:rPr>
          <w:rStyle w:val="AttributeTok"/>
        </w:rPr>
        <w:t xml:space="preserve">is_outlier =</w:t>
      </w:r>
      <w:r>
        <w:rPr>
          <w:rStyle w:val="NormalTok"/>
        </w:rPr>
        <w:t xml:space="preserve"> outliers),</w:t>
      </w:r>
      <w:r>
        <w:br/>
      </w:r>
      <w:r>
        <w:rPr>
          <w:rStyle w:val="NormalTok"/>
        </w:rPr>
        <w:t xml:space="preserve">                </w:t>
      </w:r>
      <w:r>
        <w:rPr>
          <w:rStyle w:val="AttributeTok"/>
        </w:rPr>
        <w:t xml:space="preserve">outlier_index =</w:t>
      </w:r>
      <w:r>
        <w:rPr>
          <w:rStyle w:val="NormalTok"/>
        </w:rPr>
        <w:t xml:space="preserve"> </w:t>
      </w:r>
      <w:r>
        <w:rPr>
          <w:rStyle w:val="FunctionTok"/>
        </w:rPr>
        <w:t xml:space="preserve">which</w:t>
      </w:r>
      <w:r>
        <w:rPr>
          <w:rStyle w:val="NormalTok"/>
        </w:rPr>
        <w:t xml:space="preserve">(outliers)))</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which</w:t>
      </w:r>
      <w:r>
        <w:rPr>
          <w:rStyle w:val="NormalTok"/>
        </w:rPr>
        <w:t xml:space="preserve">(outliers))</w:t>
      </w:r>
      <w:r>
        <w:br/>
      </w:r>
      <w:r>
        <w:rPr>
          <w:rStyle w:val="NormalTok"/>
        </w:rPr>
        <w:t xml:space="preserve">  }</w:t>
      </w:r>
      <w:r>
        <w:br/>
      </w:r>
      <w:r>
        <w:rPr>
          <w:rStyle w:val="NormalTok"/>
        </w:rPr>
        <w:t xml:space="preserve">}</w:t>
      </w:r>
    </w:p>
    <w:p>
      <w:pPr>
        <w:pStyle w:val="SourceCode"/>
      </w:pPr>
      <w:r>
        <w:rPr>
          <w:rStyle w:val="CommentTok"/>
        </w:rPr>
        <w:t xml:space="preserve"># Let's find outliers for a couple features: Age,Tenure_Months, Missed_Appointments, Overall_Satisfaction </w:t>
      </w:r>
      <w:r>
        <w:br/>
      </w:r>
      <w:r>
        <w:rPr>
          <w:rStyle w:val="FunctionTok"/>
        </w:rPr>
        <w:t xml:space="preserve">findOutliers_by_iqr</w:t>
      </w:r>
      <w:r>
        <w:rPr>
          <w:rStyle w:val="NormalTok"/>
        </w:rPr>
        <w:t xml:space="preserve">(df, </w:t>
      </w:r>
      <w:r>
        <w:rPr>
          <w:rStyle w:val="StringTok"/>
        </w:rPr>
        <w:t xml:space="preserve">"Age"</w:t>
      </w:r>
      <w:r>
        <w:rPr>
          <w:rStyle w:val="NormalTok"/>
        </w:rPr>
        <w:t xml:space="preserve">)</w:t>
      </w:r>
    </w:p>
    <w:p>
      <w:pPr>
        <w:pStyle w:val="SourceCode"/>
      </w:pPr>
      <w:r>
        <w:rPr>
          <w:rStyle w:val="VerbatimChar"/>
        </w:rPr>
        <w:t xml:space="preserve">## integer(0)</w:t>
      </w:r>
    </w:p>
    <w:p>
      <w:pPr>
        <w:pStyle w:val="SourceCode"/>
      </w:pPr>
      <w:r>
        <w:rPr>
          <w:rStyle w:val="FunctionTok"/>
        </w:rPr>
        <w:t xml:space="preserve">findOutliers_by_iqr</w:t>
      </w:r>
      <w:r>
        <w:rPr>
          <w:rStyle w:val="NormalTok"/>
        </w:rPr>
        <w:t xml:space="preserve">(df, </w:t>
      </w:r>
      <w:r>
        <w:rPr>
          <w:rStyle w:val="StringTok"/>
        </w:rPr>
        <w:t xml:space="preserve">"Tenure_Months"</w:t>
      </w:r>
      <w:r>
        <w:rPr>
          <w:rStyle w:val="NormalTok"/>
        </w:rPr>
        <w:t xml:space="preserve">)</w:t>
      </w:r>
    </w:p>
    <w:p>
      <w:pPr>
        <w:pStyle w:val="SourceCode"/>
      </w:pPr>
      <w:r>
        <w:rPr>
          <w:rStyle w:val="VerbatimChar"/>
        </w:rPr>
        <w:t xml:space="preserve">## integer(0)</w:t>
      </w:r>
    </w:p>
    <w:p>
      <w:pPr>
        <w:pStyle w:val="SourceCode"/>
      </w:pPr>
      <w:r>
        <w:rPr>
          <w:rStyle w:val="FunctionTok"/>
        </w:rPr>
        <w:t xml:space="preserve">findOutliers_by_iqr</w:t>
      </w:r>
      <w:r>
        <w:rPr>
          <w:rStyle w:val="NormalTok"/>
        </w:rPr>
        <w:t xml:space="preserve">(df, </w:t>
      </w:r>
      <w:r>
        <w:rPr>
          <w:rStyle w:val="StringTok"/>
        </w:rPr>
        <w:t xml:space="preserve">"Missed_Appointments"</w:t>
      </w:r>
      <w:r>
        <w:rPr>
          <w:rStyle w:val="NormalTok"/>
        </w:rPr>
        <w:t xml:space="preserve">)</w:t>
      </w:r>
    </w:p>
    <w:p>
      <w:pPr>
        <w:pStyle w:val="SourceCode"/>
      </w:pPr>
      <w:r>
        <w:rPr>
          <w:rStyle w:val="VerbatimChar"/>
        </w:rPr>
        <w:t xml:space="preserve">## integer(0)</w:t>
      </w:r>
    </w:p>
    <w:p>
      <w:pPr>
        <w:pStyle w:val="SourceCode"/>
      </w:pPr>
      <w:r>
        <w:rPr>
          <w:rStyle w:val="FunctionTok"/>
        </w:rPr>
        <w:t xml:space="preserve">findOutliers_by_iqr</w:t>
      </w:r>
      <w:r>
        <w:rPr>
          <w:rStyle w:val="NormalTok"/>
        </w:rPr>
        <w:t xml:space="preserve">(df, </w:t>
      </w:r>
      <w:r>
        <w:rPr>
          <w:rStyle w:val="StringTok"/>
        </w:rPr>
        <w:t xml:space="preserve">"Overall_Satisfaction"</w:t>
      </w:r>
      <w:r>
        <w:rPr>
          <w:rStyle w:val="NormalTok"/>
        </w:rPr>
        <w:t xml:space="preserve">)</w:t>
      </w:r>
    </w:p>
    <w:p>
      <w:pPr>
        <w:pStyle w:val="SourceCode"/>
      </w:pPr>
      <w:r>
        <w:rPr>
          <w:rStyle w:val="VerbatimChar"/>
        </w:rPr>
        <w:t xml:space="preserve">## integer(0)</w:t>
      </w:r>
    </w:p>
    <w:p>
      <w:pPr>
        <w:pStyle w:val="SourceCode"/>
      </w:pPr>
      <w:r>
        <w:rPr>
          <w:rStyle w:val="FunctionTok"/>
        </w:rPr>
        <w:t xml:space="preserve">findOutliers_by_iqr</w:t>
      </w:r>
      <w:r>
        <w:rPr>
          <w:rStyle w:val="NormalTok"/>
        </w:rPr>
        <w:t xml:space="preserve">(df, </w:t>
      </w:r>
      <w:r>
        <w:rPr>
          <w:rStyle w:val="StringTok"/>
        </w:rPr>
        <w:t xml:space="preserve">"Distance_To_Facility_Miles"</w:t>
      </w:r>
      <w:r>
        <w:rPr>
          <w:rStyle w:val="NormalTok"/>
        </w:rPr>
        <w:t xml:space="preserve">)</w:t>
      </w:r>
    </w:p>
    <w:p>
      <w:pPr>
        <w:pStyle w:val="SourceCode"/>
      </w:pPr>
      <w:r>
        <w:rPr>
          <w:rStyle w:val="VerbatimChar"/>
        </w:rPr>
        <w:t xml:space="preserve">## integer(0)</w:t>
      </w:r>
    </w:p>
    <w:p>
      <w:pPr>
        <w:pStyle w:val="FirstParagraph"/>
      </w:pPr>
      <w:r>
        <w:t xml:space="preserve">No outliers found on: Age,Tenure Months, Missed Appointments, Overall Satisfaction and Distance To Facility Miles.</w:t>
      </w:r>
    </w:p>
    <w:bookmarkEnd w:id="17"/>
    <w:bookmarkEnd w:id="18"/>
    <w:bookmarkStart w:id="21" w:name="data-preprocessing"/>
    <w:p>
      <w:pPr>
        <w:pStyle w:val="Heading1"/>
      </w:pPr>
      <w:r>
        <w:t xml:space="preserve">4 Data Preprocessing</w:t>
      </w:r>
    </w:p>
    <w:bookmarkStart w:id="20" w:name="transformations"/>
    <w:p>
      <w:pPr>
        <w:pStyle w:val="Heading2"/>
      </w:pPr>
      <w:r>
        <w:t xml:space="preserve">4.1 Transformations</w:t>
      </w:r>
    </w:p>
    <w:p>
      <w:pPr>
        <w:pStyle w:val="FirstParagraph"/>
      </w:pPr>
      <w:r>
        <w:t xml:space="preserve">Because the dataset has some numerical columns with different units, Scaling is important to standardization the columns.</w:t>
      </w:r>
    </w:p>
    <w:bookmarkStart w:id="19" w:name="standard-scaler"/>
    <w:p>
      <w:pPr>
        <w:pStyle w:val="Heading3"/>
      </w:pPr>
      <w:r>
        <w:t xml:space="preserve">4.1.1 Standard Scaler</w:t>
      </w:r>
    </w:p>
    <w:p>
      <w:pPr>
        <w:pStyle w:val="SourceCode"/>
      </w:pPr>
      <w:r>
        <w:rPr>
          <w:rStyle w:val="NormalTok"/>
        </w:rPr>
        <w:t xml:space="preserve">num_cols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select_if</w:t>
      </w:r>
      <w:r>
        <w:rPr>
          <w:rStyle w:val="NormalTok"/>
        </w:rPr>
        <w:t xml:space="preserve">(is.numeric)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Churned) </w:t>
      </w:r>
      <w:r>
        <w:rPr>
          <w:rStyle w:val="SpecialCharTok"/>
        </w:rPr>
        <w:t xml:space="preserve">%&gt;%</w:t>
      </w:r>
      <w:r>
        <w:rPr>
          <w:rStyle w:val="NormalTok"/>
        </w:rPr>
        <w:t xml:space="preserve"> </w:t>
      </w:r>
      <w:r>
        <w:rPr>
          <w:rStyle w:val="FunctionTok"/>
        </w:rPr>
        <w:t xml:space="preserve">names</w:t>
      </w:r>
      <w:r>
        <w:rPr>
          <w:rStyle w:val="NormalTok"/>
        </w:rPr>
        <w:t xml:space="preserve">()  </w:t>
      </w:r>
      <w:r>
        <w:rPr>
          <w:rStyle w:val="CommentTok"/>
        </w:rPr>
        <w:t xml:space="preserve"># exclude target Variable</w:t>
      </w:r>
      <w:r>
        <w:br/>
      </w:r>
      <w:r>
        <w:rPr>
          <w:rStyle w:val="NormalTok"/>
        </w:rPr>
        <w:t xml:space="preserve">num_cols</w:t>
      </w:r>
    </w:p>
    <w:p>
      <w:pPr>
        <w:pStyle w:val="SourceCode"/>
      </w:pPr>
      <w:r>
        <w:rPr>
          <w:rStyle w:val="VerbatimChar"/>
        </w:rPr>
        <w:t xml:space="preserve">##  [1] "Age"                        "Tenure_Months"             </w:t>
      </w:r>
      <w:r>
        <w:br/>
      </w:r>
      <w:r>
        <w:rPr>
          <w:rStyle w:val="VerbatimChar"/>
        </w:rPr>
        <w:t xml:space="preserve">##  [3] "Visits_Last_Year"           "Missed_Appointments"       </w:t>
      </w:r>
      <w:r>
        <w:br/>
      </w:r>
      <w:r>
        <w:rPr>
          <w:rStyle w:val="VerbatimChar"/>
        </w:rPr>
        <w:t xml:space="preserve">##  [5] "Days_Since_Last_Visit"      "Overall_Satisfaction"      </w:t>
      </w:r>
      <w:r>
        <w:br/>
      </w:r>
      <w:r>
        <w:rPr>
          <w:rStyle w:val="VerbatimChar"/>
        </w:rPr>
        <w:t xml:space="preserve">##  [7] "Wait_Time_Satisfaction"     "Staff_Satisfaction"        </w:t>
      </w:r>
      <w:r>
        <w:br/>
      </w:r>
      <w:r>
        <w:rPr>
          <w:rStyle w:val="VerbatimChar"/>
        </w:rPr>
        <w:t xml:space="preserve">##  [9] "Provider_Rating"            "Avg_Out_Of_Pocket_Cost"    </w:t>
      </w:r>
      <w:r>
        <w:br/>
      </w:r>
      <w:r>
        <w:rPr>
          <w:rStyle w:val="VerbatimChar"/>
        </w:rPr>
        <w:t xml:space="preserve">## [11] "Billing_Issues"             "Portal_Usage"              </w:t>
      </w:r>
      <w:r>
        <w:br/>
      </w:r>
      <w:r>
        <w:rPr>
          <w:rStyle w:val="VerbatimChar"/>
        </w:rPr>
        <w:t xml:space="preserve">## [13] "Referrals_Made"             "Distance_To_Facility_Miles"</w:t>
      </w:r>
    </w:p>
    <w:p>
      <w:pPr>
        <w:pStyle w:val="SourceCode"/>
      </w:pPr>
      <w:r>
        <w:rPr>
          <w:rStyle w:val="CommentTok"/>
        </w:rPr>
        <w:t xml:space="preserve">#building a new dataset df_standard (I did not forget to add the target column temp. removed)</w:t>
      </w:r>
      <w:r>
        <w:br/>
      </w:r>
      <w:r>
        <w:rPr>
          <w:rStyle w:val="NormalTok"/>
        </w:rPr>
        <w:t xml:space="preserve">df_standard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FunctionTok"/>
        </w:rPr>
        <w:t xml:space="preserve">scale</w:t>
      </w:r>
      <w:r>
        <w:rPr>
          <w:rStyle w:val="NormalTok"/>
        </w:rPr>
        <w:t xml:space="preserve">(df[num_cols]), </w:t>
      </w:r>
      <w:r>
        <w:rPr>
          <w:rStyle w:val="AttributeTok"/>
        </w:rPr>
        <w:t xml:space="preserve">Churned =</w:t>
      </w:r>
      <w:r>
        <w:rPr>
          <w:rStyle w:val="NormalTok"/>
        </w:rPr>
        <w:t xml:space="preserve"> df</w:t>
      </w:r>
      <w:r>
        <w:rPr>
          <w:rStyle w:val="SpecialCharTok"/>
        </w:rPr>
        <w:t xml:space="preserve">$</w:t>
      </w:r>
      <w:r>
        <w:rPr>
          <w:rStyle w:val="NormalTok"/>
        </w:rPr>
        <w:t xml:space="preserve">Churned)</w:t>
      </w:r>
      <w:r>
        <w:br/>
      </w:r>
      <w:r>
        <w:rPr>
          <w:rStyle w:val="FunctionTok"/>
        </w:rPr>
        <w:t xml:space="preserve">head</w:t>
      </w:r>
      <w:r>
        <w:rPr>
          <w:rStyle w:val="NormalTok"/>
        </w:rPr>
        <w:t xml:space="preserve">(df_standard)</w:t>
      </w:r>
    </w:p>
    <w:p>
      <w:pPr>
        <w:pStyle w:val="SourceCode"/>
      </w:pPr>
      <w:r>
        <w:rPr>
          <w:rStyle w:val="VerbatimChar"/>
        </w:rPr>
        <w:t xml:space="preserve">##          Age Tenure_Months Visits_Last_Year Missed_Appointments</w:t>
      </w:r>
      <w:r>
        <w:br/>
      </w:r>
      <w:r>
        <w:rPr>
          <w:rStyle w:val="VerbatimChar"/>
        </w:rPr>
        <w:t xml:space="preserve">## 1 -0.7486825    0.03607102       -1.4156245          -1.1934245</w:t>
      </w:r>
      <w:r>
        <w:br/>
      </w:r>
      <w:r>
        <w:rPr>
          <w:rStyle w:val="VerbatimChar"/>
        </w:rPr>
        <w:t xml:space="preserve">## 2 -0.6223918   -0.47658456       -0.1314172           1.1604699</w:t>
      </w:r>
      <w:r>
        <w:br/>
      </w:r>
      <w:r>
        <w:rPr>
          <w:rStyle w:val="VerbatimChar"/>
        </w:rPr>
        <w:t xml:space="preserve">## 3 -2.0115889    1.68796120        1.5808592           1.7489435</w:t>
      </w:r>
      <w:r>
        <w:br/>
      </w:r>
      <w:r>
        <w:rPr>
          <w:rStyle w:val="VerbatimChar"/>
        </w:rPr>
        <w:t xml:space="preserve">## 4  0.7668052    1.63099947        0.5106864           0.5719963</w:t>
      </w:r>
      <w:r>
        <w:br/>
      </w:r>
      <w:r>
        <w:rPr>
          <w:rStyle w:val="VerbatimChar"/>
        </w:rPr>
        <w:t xml:space="preserve">## 5 -2.2010248    0.26391794       -0.5594863           1.1604699</w:t>
      </w:r>
      <w:r>
        <w:br/>
      </w:r>
      <w:r>
        <w:rPr>
          <w:rStyle w:val="VerbatimChar"/>
        </w:rPr>
        <w:t xml:space="preserve">## 6  0.7668052    0.60568832        1.5808592          -0.6049509</w:t>
      </w:r>
      <w:r>
        <w:br/>
      </w:r>
      <w:r>
        <w:rPr>
          <w:rStyle w:val="VerbatimChar"/>
        </w:rPr>
        <w:t xml:space="preserve">##   Days_Since_Last_Visit Overall_Satisfaction Wait_Time_Satisfaction</w:t>
      </w:r>
      <w:r>
        <w:br/>
      </w:r>
      <w:r>
        <w:rPr>
          <w:rStyle w:val="VerbatimChar"/>
        </w:rPr>
        <w:t xml:space="preserve">## 1             0.9294459            0.2429122              1.5956395</w:t>
      </w:r>
      <w:r>
        <w:br/>
      </w:r>
      <w:r>
        <w:rPr>
          <w:rStyle w:val="VerbatimChar"/>
        </w:rPr>
        <w:t xml:space="preserve">## 2            -0.5267032           -0.6494183             -0.1881945</w:t>
      </w:r>
      <w:r>
        <w:br/>
      </w:r>
      <w:r>
        <w:rPr>
          <w:rStyle w:val="VerbatimChar"/>
        </w:rPr>
        <w:t xml:space="preserve">## 3            -1.3017504           -1.6408967              1.1001301</w:t>
      </w:r>
      <w:r>
        <w:br/>
      </w:r>
      <w:r>
        <w:rPr>
          <w:rStyle w:val="VerbatimChar"/>
        </w:rPr>
        <w:t xml:space="preserve">## 4            -1.0856766           -0.6494183              1.0010282</w:t>
      </w:r>
      <w:r>
        <w:br/>
      </w:r>
      <w:r>
        <w:rPr>
          <w:rStyle w:val="VerbatimChar"/>
        </w:rPr>
        <w:t xml:space="preserve">## 5             1.5494836           -1.0460097              0.7037225</w:t>
      </w:r>
      <w:r>
        <w:br/>
      </w:r>
      <w:r>
        <w:rPr>
          <w:rStyle w:val="VerbatimChar"/>
        </w:rPr>
        <w:t xml:space="preserve">## 6             1.2347675           -1.5417489              1.5956395</w:t>
      </w:r>
      <w:r>
        <w:br/>
      </w:r>
      <w:r>
        <w:rPr>
          <w:rStyle w:val="VerbatimChar"/>
        </w:rPr>
        <w:t xml:space="preserve">##   Staff_Satisfaction Provider_Rating Avg_Out_Of_Pocket_Cost Billing_Issues</w:t>
      </w:r>
      <w:r>
        <w:br/>
      </w:r>
      <w:r>
        <w:rPr>
          <w:rStyle w:val="VerbatimChar"/>
        </w:rPr>
        <w:t xml:space="preserve">## 1          0.3144745       0.6322335            -0.90070504     -0.2917955</w:t>
      </w:r>
      <w:r>
        <w:br/>
      </w:r>
      <w:r>
        <w:rPr>
          <w:rStyle w:val="VerbatimChar"/>
        </w:rPr>
        <w:t xml:space="preserve">## 2          1.3470429       0.7685201             1.72224290     -0.2917955</w:t>
      </w:r>
      <w:r>
        <w:br/>
      </w:r>
      <w:r>
        <w:rPr>
          <w:rStyle w:val="VerbatimChar"/>
        </w:rPr>
        <w:t xml:space="preserve">## 3         -1.6359327       1.3136664            -0.75640047     -0.2917955</w:t>
      </w:r>
      <w:r>
        <w:br/>
      </w:r>
      <w:r>
        <w:rPr>
          <w:rStyle w:val="VerbatimChar"/>
        </w:rPr>
        <w:t xml:space="preserve">## 4          0.8881236       1.5862396            -0.04845918     -0.2917955</w:t>
      </w:r>
      <w:r>
        <w:br/>
      </w:r>
      <w:r>
        <w:rPr>
          <w:rStyle w:val="VerbatimChar"/>
        </w:rPr>
        <w:t xml:space="preserve">## 5          0.6586640       0.9048067             0.05000748     -0.2917955</w:t>
      </w:r>
      <w:r>
        <w:br/>
      </w:r>
      <w:r>
        <w:rPr>
          <w:rStyle w:val="VerbatimChar"/>
        </w:rPr>
        <w:t xml:space="preserve">## 6         -1.4064730       1.1773799             1.20783952     -0.2917955</w:t>
      </w:r>
      <w:r>
        <w:br/>
      </w:r>
      <w:r>
        <w:rPr>
          <w:rStyle w:val="VerbatimChar"/>
        </w:rPr>
        <w:t xml:space="preserve">##   Portal_Usage Referrals_Made Distance_To_Facility_Miles Churned</w:t>
      </w:r>
      <w:r>
        <w:br/>
      </w:r>
      <w:r>
        <w:rPr>
          <w:rStyle w:val="VerbatimChar"/>
        </w:rPr>
        <w:t xml:space="preserve">## 1   -0.5092309      1.3784467                 -0.2700977       1</w:t>
      </w:r>
      <w:r>
        <w:br/>
      </w:r>
      <w:r>
        <w:rPr>
          <w:rStyle w:val="VerbatimChar"/>
        </w:rPr>
        <w:t xml:space="preserve">## 2   -0.5092309     -1.3484509                  1.6082695       1</w:t>
      </w:r>
      <w:r>
        <w:br/>
      </w:r>
      <w:r>
        <w:rPr>
          <w:rStyle w:val="VerbatimChar"/>
        </w:rPr>
        <w:t xml:space="preserve">## 3   -0.5092309      0.4694809                 -1.2953135       0</w:t>
      </w:r>
      <w:r>
        <w:br/>
      </w:r>
      <w:r>
        <w:rPr>
          <w:rStyle w:val="VerbatimChar"/>
        </w:rPr>
        <w:t xml:space="preserve">## 4   -0.5092309     -1.3484509                 -0.9726931       1</w:t>
      </w:r>
      <w:r>
        <w:br/>
      </w:r>
      <w:r>
        <w:rPr>
          <w:rStyle w:val="VerbatimChar"/>
        </w:rPr>
        <w:t xml:space="preserve">## 5   -0.5092309     -1.3484509                 -1.0658946       1</w:t>
      </w:r>
      <w:r>
        <w:br/>
      </w:r>
      <w:r>
        <w:rPr>
          <w:rStyle w:val="VerbatimChar"/>
        </w:rPr>
        <w:t xml:space="preserve">## 6    1.9627638     -0.4394850                 -1.4028536       0</w:t>
      </w:r>
    </w:p>
    <w:bookmarkEnd w:id="19"/>
    <w:bookmarkEnd w:id="20"/>
    <w:bookmarkEnd w:id="21"/>
    <w:bookmarkStart w:id="56" w:name="data-analysis-and-visualization"/>
    <w:p>
      <w:pPr>
        <w:pStyle w:val="Heading1"/>
      </w:pPr>
      <w:r>
        <w:t xml:space="preserve">5 Data Analysis and Visualization</w:t>
      </w:r>
    </w:p>
    <w:bookmarkStart w:id="22" w:name="univariate-analysis"/>
    <w:p>
      <w:pPr>
        <w:pStyle w:val="Heading2"/>
      </w:pPr>
      <w:r>
        <w:t xml:space="preserve">5.1 Univariate Analysis</w:t>
      </w:r>
    </w:p>
    <w:bookmarkEnd w:id="22"/>
    <w:bookmarkStart w:id="44" w:name="categorical-data-counts"/>
    <w:p>
      <w:pPr>
        <w:pStyle w:val="Heading2"/>
      </w:pPr>
      <w:r>
        <w:t xml:space="preserve">5.1.1 Categorical Data Counts</w:t>
      </w:r>
    </w:p>
    <w:p>
      <w:pPr>
        <w:pStyle w:val="FirstParagraph"/>
      </w:pPr>
      <w:r>
        <w:t xml:space="preserve">The categorical variables are: - Gender - State - Specialty - Insurance_Type - Portal_Usage (binary but categorical) - Billing_Issues (binary) - Churned (target, categorical)</w:t>
      </w:r>
    </w:p>
    <w:p>
      <w:pPr>
        <w:pStyle w:val="SourceCode"/>
      </w:pPr>
      <w:r>
        <w:rPr>
          <w:rStyle w:val="NormalTok"/>
        </w:rPr>
        <w:t xml:space="preserve">freq_table </w:t>
      </w:r>
      <w:r>
        <w:rPr>
          <w:rStyle w:val="OtherTok"/>
        </w:rPr>
        <w:t xml:space="preserve">&lt;-</w:t>
      </w:r>
      <w:r>
        <w:rPr>
          <w:rStyle w:val="NormalTok"/>
        </w:rPr>
        <w:t xml:space="preserve"> </w:t>
      </w:r>
      <w:r>
        <w:rPr>
          <w:rStyle w:val="ControlFlowTok"/>
        </w:rPr>
        <w:t xml:space="preserve">function</w:t>
      </w:r>
      <w:r>
        <w:rPr>
          <w:rStyle w:val="NormalTok"/>
        </w:rPr>
        <w:t xml:space="preserve">(data, var) {</w:t>
      </w:r>
      <w:r>
        <w:br/>
      </w:r>
      <w:r>
        <w:rPr>
          <w:rStyle w:val="NormalTok"/>
        </w:rPr>
        <w:t xml:space="preserve">  data </w:t>
      </w:r>
      <w:r>
        <w:rPr>
          <w:rStyle w:val="SpecialCharTok"/>
        </w:rPr>
        <w:t xml:space="preserve">%&gt;%</w:t>
      </w:r>
      <w:r>
        <w:br/>
      </w:r>
      <w:r>
        <w:rPr>
          <w:rStyle w:val="NormalTok"/>
        </w:rPr>
        <w:t xml:space="preserve">    </w:t>
      </w:r>
      <w:r>
        <w:rPr>
          <w:rStyle w:val="FunctionTok"/>
        </w:rPr>
        <w:t xml:space="preserve">count</w:t>
      </w:r>
      <w:r>
        <w:rPr>
          <w:rStyle w:val="NormalTok"/>
        </w:rPr>
        <w:t xml:space="preserve">(.data[[var]])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Relative_Frequency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r>
        <w:br/>
      </w:r>
      <w:r>
        <w:rPr>
          <w:rStyle w:val="NormalTok"/>
        </w:rPr>
        <w:t xml:space="preserve">      </w:t>
      </w:r>
      <w:r>
        <w:rPr>
          <w:rStyle w:val="AttributeTok"/>
        </w:rPr>
        <w:t xml:space="preserve">Percentage =</w:t>
      </w:r>
      <w:r>
        <w:rPr>
          <w:rStyle w:val="NormalTok"/>
        </w:rPr>
        <w:t xml:space="preserve"> </w:t>
      </w:r>
      <w:r>
        <w:rPr>
          <w:rStyle w:val="FunctionTok"/>
        </w:rPr>
        <w:t xml:space="preserve">round</w:t>
      </w:r>
      <w:r>
        <w:rPr>
          <w:rStyle w:val="NormalTok"/>
        </w:rPr>
        <w:t xml:space="preserve">(Relative_Frequency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Variable =</w:t>
      </w:r>
      <w:r>
        <w:rPr>
          <w:rStyle w:val="NormalTok"/>
        </w:rPr>
        <w:t xml:space="preserve"> var</w:t>
      </w:r>
      <w:r>
        <w:br/>
      </w:r>
      <w:r>
        <w:rPr>
          <w:rStyle w:val="NormalTok"/>
        </w:rPr>
        <w:t xml:space="preserve">    )</w:t>
      </w:r>
      <w:r>
        <w:br/>
      </w:r>
      <w:r>
        <w:rPr>
          <w:rStyle w:val="NormalTok"/>
        </w:rPr>
        <w:t xml:space="preserve">}</w:t>
      </w:r>
      <w:r>
        <w:br/>
      </w:r>
      <w:r>
        <w:br/>
      </w:r>
      <w:r>
        <w:rPr>
          <w:rStyle w:val="NormalTok"/>
        </w:rPr>
        <w:t xml:space="preserve">key_vars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"Insurance_Type"</w:t>
      </w:r>
      <w:r>
        <w:rPr>
          <w:rStyle w:val="NormalTok"/>
        </w:rPr>
        <w:t xml:space="preserve">, </w:t>
      </w:r>
      <w:r>
        <w:rPr>
          <w:rStyle w:val="StringTok"/>
        </w:rPr>
        <w:t xml:space="preserve">"Specialty"</w:t>
      </w:r>
      <w:r>
        <w:rPr>
          <w:rStyle w:val="NormalTok"/>
        </w:rPr>
        <w:t xml:space="preserve">,</w:t>
      </w:r>
      <w:r>
        <w:br/>
      </w:r>
      <w:r>
        <w:rPr>
          <w:rStyle w:val="NormalTok"/>
        </w:rPr>
        <w:t xml:space="preserve">              </w:t>
      </w:r>
      <w:r>
        <w:rPr>
          <w:rStyle w:val="StringTok"/>
        </w:rPr>
        <w:t xml:space="preserve">"State"</w:t>
      </w:r>
      <w:r>
        <w:rPr>
          <w:rStyle w:val="NormalTok"/>
        </w:rPr>
        <w:t xml:space="preserve">, </w:t>
      </w:r>
      <w:r>
        <w:rPr>
          <w:rStyle w:val="StringTok"/>
        </w:rPr>
        <w:t xml:space="preserve">"Portal_Usage"</w:t>
      </w:r>
      <w:r>
        <w:rPr>
          <w:rStyle w:val="NormalTok"/>
        </w:rPr>
        <w:t xml:space="preserve">, </w:t>
      </w:r>
      <w:r>
        <w:rPr>
          <w:rStyle w:val="StringTok"/>
        </w:rPr>
        <w:t xml:space="preserve">"Billing_Issues"</w:t>
      </w:r>
      <w:r>
        <w:rPr>
          <w:rStyle w:val="NormalTok"/>
        </w:rPr>
        <w:t xml:space="preserve">, </w:t>
      </w:r>
      <w:r>
        <w:rPr>
          <w:rStyle w:val="StringTok"/>
        </w:rPr>
        <w:t xml:space="preserve">"Churned"</w:t>
      </w:r>
      <w:r>
        <w:rPr>
          <w:rStyle w:val="NormalTok"/>
        </w:rPr>
        <w:t xml:space="preserve">)</w:t>
      </w:r>
      <w:r>
        <w:br/>
      </w:r>
      <w:r>
        <w:br/>
      </w:r>
      <w:r>
        <w:rPr>
          <w:rStyle w:val="NormalTok"/>
        </w:rPr>
        <w:t xml:space="preserve">freq_results </w:t>
      </w:r>
      <w:r>
        <w:rPr>
          <w:rStyle w:val="OtherTok"/>
        </w:rPr>
        <w:t xml:space="preserve">&lt;-</w:t>
      </w:r>
      <w:r>
        <w:rPr>
          <w:rStyle w:val="NormalTok"/>
        </w:rPr>
        <w:t xml:space="preserve"> </w:t>
      </w:r>
      <w:r>
        <w:rPr>
          <w:rStyle w:val="FunctionTok"/>
        </w:rPr>
        <w:t xml:space="preserve">lapply</w:t>
      </w:r>
      <w:r>
        <w:rPr>
          <w:rStyle w:val="NormalTok"/>
        </w:rPr>
        <w:t xml:space="preserve">(key_vars, </w:t>
      </w:r>
      <w:r>
        <w:rPr>
          <w:rStyle w:val="ControlFlowTok"/>
        </w:rPr>
        <w:t xml:space="preserve">function</w:t>
      </w:r>
      <w:r>
        <w:rPr>
          <w:rStyle w:val="NormalTok"/>
        </w:rPr>
        <w:t xml:space="preserve">(v) </w:t>
      </w:r>
      <w:r>
        <w:rPr>
          <w:rStyle w:val="FunctionTok"/>
        </w:rPr>
        <w:t xml:space="preserve">freq_table</w:t>
      </w:r>
      <w:r>
        <w:rPr>
          <w:rStyle w:val="NormalTok"/>
        </w:rPr>
        <w:t xml:space="preserve">(df, v))</w:t>
      </w:r>
      <w:r>
        <w:br/>
      </w:r>
      <w:r>
        <w:br/>
      </w:r>
      <w:r>
        <w:rPr>
          <w:rStyle w:val="NormalTok"/>
        </w:rPr>
        <w:t xml:space="preserve">freq_df </w:t>
      </w:r>
      <w:r>
        <w:rPr>
          <w:rStyle w:val="OtherTok"/>
        </w:rPr>
        <w:t xml:space="preserve">&lt;-</w:t>
      </w:r>
      <w:r>
        <w:rPr>
          <w:rStyle w:val="NormalTok"/>
        </w:rPr>
        <w:t xml:space="preserve"> </w:t>
      </w:r>
      <w:r>
        <w:rPr>
          <w:rStyle w:val="FunctionTok"/>
        </w:rPr>
        <w:t xml:space="preserve">bind_rows</w:t>
      </w:r>
      <w:r>
        <w:rPr>
          <w:rStyle w:val="NormalTok"/>
        </w:rPr>
        <w:t xml:space="preserve">(freq_results)</w:t>
      </w:r>
      <w:r>
        <w:br/>
      </w:r>
      <w:r>
        <w:br/>
      </w:r>
      <w:r>
        <w:rPr>
          <w:rStyle w:val="NormalTok"/>
        </w:rPr>
        <w:t xml:space="preserve">freq_df</w:t>
      </w:r>
    </w:p>
    <w:p>
      <w:pPr>
        <w:pStyle w:val="SourceCode"/>
      </w:pPr>
      <w:r>
        <w:rPr>
          <w:rStyle w:val="VerbatimChar"/>
        </w:rPr>
        <w:t xml:space="preserve">##    Gender    n Relative_Frequency Percentage       Variable Insurance_Type</w:t>
      </w:r>
      <w:r>
        <w:br/>
      </w:r>
      <w:r>
        <w:rPr>
          <w:rStyle w:val="VerbatimChar"/>
        </w:rPr>
        <w:t xml:space="preserve">## 1    Male 1016             0.5080      50.80         Gender           &lt;NA&gt;</w:t>
      </w:r>
      <w:r>
        <w:br/>
      </w:r>
      <w:r>
        <w:rPr>
          <w:rStyle w:val="VerbatimChar"/>
        </w:rPr>
        <w:t xml:space="preserve">## 2  Female  984             0.4920      49.20         Gender           &lt;NA&gt;</w:t>
      </w:r>
      <w:r>
        <w:br/>
      </w:r>
      <w:r>
        <w:rPr>
          <w:rStyle w:val="VerbatimChar"/>
        </w:rPr>
        <w:t xml:space="preserve">## 3    &lt;NA&gt;  523             0.2615      26.15 Insurance_Type       Self-Pay</w:t>
      </w:r>
      <w:r>
        <w:br/>
      </w:r>
      <w:r>
        <w:rPr>
          <w:rStyle w:val="VerbatimChar"/>
        </w:rPr>
        <w:t xml:space="preserve">## 4    &lt;NA&gt;  516             0.2580      25.80 Insurance_Type       Medicare</w:t>
      </w:r>
      <w:r>
        <w:br/>
      </w:r>
      <w:r>
        <w:rPr>
          <w:rStyle w:val="VerbatimChar"/>
        </w:rPr>
        <w:t xml:space="preserve">## 5    &lt;NA&gt;  483             0.2415      24.15 Insurance_Type        Private</w:t>
      </w:r>
      <w:r>
        <w:br/>
      </w:r>
      <w:r>
        <w:rPr>
          <w:rStyle w:val="VerbatimChar"/>
        </w:rPr>
        <w:t xml:space="preserve">## 6    &lt;NA&gt;  478             0.2390      23.90 Insurance_Type       Medicaid</w:t>
      </w:r>
      <w:r>
        <w:br/>
      </w:r>
      <w:r>
        <w:rPr>
          <w:rStyle w:val="VerbatimChar"/>
        </w:rPr>
        <w:t xml:space="preserve">## 7    &lt;NA&gt;  302             0.1510      15.10      Specialty           &lt;NA&gt;</w:t>
      </w:r>
      <w:r>
        <w:br/>
      </w:r>
      <w:r>
        <w:rPr>
          <w:rStyle w:val="VerbatimChar"/>
        </w:rPr>
        <w:t xml:space="preserve">## 8    &lt;NA&gt;  289             0.1445      14.45      Specialty           &lt;NA&gt;</w:t>
      </w:r>
      <w:r>
        <w:br/>
      </w:r>
      <w:r>
        <w:rPr>
          <w:rStyle w:val="VerbatimChar"/>
        </w:rPr>
        <w:t xml:space="preserve">## 9    &lt;NA&gt;  289             0.1445      14.45      Specialty           &lt;NA&gt;</w:t>
      </w:r>
      <w:r>
        <w:br/>
      </w:r>
      <w:r>
        <w:rPr>
          <w:rStyle w:val="VerbatimChar"/>
        </w:rPr>
        <w:t xml:space="preserve">## 10   &lt;NA&gt;  286             0.1430      14.30      Specialty           &lt;NA&gt;</w:t>
      </w:r>
      <w:r>
        <w:br/>
      </w:r>
      <w:r>
        <w:rPr>
          <w:rStyle w:val="VerbatimChar"/>
        </w:rPr>
        <w:t xml:space="preserve">## 11   &lt;NA&gt;  284             0.1420      14.20      Specialty           &lt;NA&gt;</w:t>
      </w:r>
      <w:r>
        <w:br/>
      </w:r>
      <w:r>
        <w:rPr>
          <w:rStyle w:val="VerbatimChar"/>
        </w:rPr>
        <w:t xml:space="preserve">## 12   &lt;NA&gt;  277             0.1385      13.85      Specialty           &lt;NA&gt;</w:t>
      </w:r>
      <w:r>
        <w:br/>
      </w:r>
      <w:r>
        <w:rPr>
          <w:rStyle w:val="VerbatimChar"/>
        </w:rPr>
        <w:t xml:space="preserve">## 13   &lt;NA&gt;  273             0.1365      13.65      Specialty           &lt;NA&gt;</w:t>
      </w:r>
      <w:r>
        <w:br/>
      </w:r>
      <w:r>
        <w:rPr>
          <w:rStyle w:val="VerbatimChar"/>
        </w:rPr>
        <w:t xml:space="preserve">## 14   &lt;NA&gt;  259             0.1295      12.95          State           &lt;NA&gt;</w:t>
      </w:r>
      <w:r>
        <w:br/>
      </w:r>
      <w:r>
        <w:rPr>
          <w:rStyle w:val="VerbatimChar"/>
        </w:rPr>
        <w:t xml:space="preserve">## 15   &lt;NA&gt;  214             0.1070      10.70          State           &lt;NA&gt;</w:t>
      </w:r>
      <w:r>
        <w:br/>
      </w:r>
      <w:r>
        <w:rPr>
          <w:rStyle w:val="VerbatimChar"/>
        </w:rPr>
        <w:t xml:space="preserve">## 16   &lt;NA&gt;  213             0.1065      10.65          State           &lt;NA&gt;</w:t>
      </w:r>
      <w:r>
        <w:br/>
      </w:r>
      <w:r>
        <w:rPr>
          <w:rStyle w:val="VerbatimChar"/>
        </w:rPr>
        <w:t xml:space="preserve">## 17   &lt;NA&gt;  205             0.1025      10.25          State           &lt;NA&gt;</w:t>
      </w:r>
      <w:r>
        <w:br/>
      </w:r>
      <w:r>
        <w:rPr>
          <w:rStyle w:val="VerbatimChar"/>
        </w:rPr>
        <w:t xml:space="preserve">## 18   &lt;NA&gt;  197             0.0985       9.85          State           &lt;NA&gt;</w:t>
      </w:r>
      <w:r>
        <w:br/>
      </w:r>
      <w:r>
        <w:rPr>
          <w:rStyle w:val="VerbatimChar"/>
        </w:rPr>
        <w:t xml:space="preserve">## 19   &lt;NA&gt;  193             0.0965       9.65          State           &lt;NA&gt;</w:t>
      </w:r>
      <w:r>
        <w:br/>
      </w:r>
      <w:r>
        <w:rPr>
          <w:rStyle w:val="VerbatimChar"/>
        </w:rPr>
        <w:t xml:space="preserve">## 20   &lt;NA&gt;  184             0.0920       9.20          State           &lt;NA&gt;</w:t>
      </w:r>
      <w:r>
        <w:br/>
      </w:r>
      <w:r>
        <w:rPr>
          <w:rStyle w:val="VerbatimChar"/>
        </w:rPr>
        <w:t xml:space="preserve">## 21   &lt;NA&gt;  181             0.0905       9.05          State           &lt;NA&gt;</w:t>
      </w:r>
      <w:r>
        <w:br/>
      </w:r>
      <w:r>
        <w:rPr>
          <w:rStyle w:val="VerbatimChar"/>
        </w:rPr>
        <w:t xml:space="preserve">## 22   &lt;NA&gt;  180             0.0900       9.00          State           &lt;NA&gt;</w:t>
      </w:r>
      <w:r>
        <w:br/>
      </w:r>
      <w:r>
        <w:rPr>
          <w:rStyle w:val="VerbatimChar"/>
        </w:rPr>
        <w:t xml:space="preserve">## 23   &lt;NA&gt;  174             0.0870       8.70          State           &lt;NA&gt;</w:t>
      </w:r>
      <w:r>
        <w:br/>
      </w:r>
      <w:r>
        <w:rPr>
          <w:rStyle w:val="VerbatimChar"/>
        </w:rPr>
        <w:t xml:space="preserve">## 24   &lt;NA&gt; 1588             0.7940      79.40   Portal_Usage           &lt;NA&gt;</w:t>
      </w:r>
      <w:r>
        <w:br/>
      </w:r>
      <w:r>
        <w:rPr>
          <w:rStyle w:val="VerbatimChar"/>
        </w:rPr>
        <w:t xml:space="preserve">## 25   &lt;NA&gt;  412             0.2060      20.60   Portal_Usage           &lt;NA&gt;</w:t>
      </w:r>
      <w:r>
        <w:br/>
      </w:r>
      <w:r>
        <w:rPr>
          <w:rStyle w:val="VerbatimChar"/>
        </w:rPr>
        <w:t xml:space="preserve">## 26   &lt;NA&gt; 1843             0.9215      92.15 Billing_Issues           &lt;NA&gt;</w:t>
      </w:r>
      <w:r>
        <w:br/>
      </w:r>
      <w:r>
        <w:rPr>
          <w:rStyle w:val="VerbatimChar"/>
        </w:rPr>
        <w:t xml:space="preserve">## 27   &lt;NA&gt;  157             0.0785       7.85 Billing_Issues           &lt;NA&gt;</w:t>
      </w:r>
      <w:r>
        <w:br/>
      </w:r>
      <w:r>
        <w:rPr>
          <w:rStyle w:val="VerbatimChar"/>
        </w:rPr>
        <w:t xml:space="preserve">## 28   &lt;NA&gt; 1367             0.6835      68.35        Churned           &lt;NA&gt;</w:t>
      </w:r>
      <w:r>
        <w:br/>
      </w:r>
      <w:r>
        <w:rPr>
          <w:rStyle w:val="VerbatimChar"/>
        </w:rPr>
        <w:t xml:space="preserve">## 29   &lt;NA&gt;  633             0.3165      31.65        Churned           &lt;NA&gt;</w:t>
      </w:r>
      <w:r>
        <w:br/>
      </w:r>
      <w:r>
        <w:rPr>
          <w:rStyle w:val="VerbatimChar"/>
        </w:rPr>
        <w:t xml:space="preserve">##            Specialty State Portal_Usage Billing_Issues Churned</w:t>
      </w:r>
      <w:r>
        <w:br/>
      </w:r>
      <w:r>
        <w:rPr>
          <w:rStyle w:val="VerbatimChar"/>
        </w:rPr>
        <w:t xml:space="preserve">## 1               &lt;NA&gt;  &lt;NA&gt;           NA             NA      NA</w:t>
      </w:r>
      <w:r>
        <w:br/>
      </w:r>
      <w:r>
        <w:rPr>
          <w:rStyle w:val="VerbatimChar"/>
        </w:rPr>
        <w:t xml:space="preserve">## 2               &lt;NA&gt;  &lt;NA&gt;           NA             NA      NA</w:t>
      </w:r>
      <w:r>
        <w:br/>
      </w:r>
      <w:r>
        <w:rPr>
          <w:rStyle w:val="VerbatimChar"/>
        </w:rPr>
        <w:t xml:space="preserve">## 3               &lt;NA&gt;  &lt;NA&gt;           NA             NA      NA</w:t>
      </w:r>
      <w:r>
        <w:br/>
      </w:r>
      <w:r>
        <w:rPr>
          <w:rStyle w:val="VerbatimChar"/>
        </w:rPr>
        <w:t xml:space="preserve">## 4               &lt;NA&gt;  &lt;NA&gt;           NA             NA      NA</w:t>
      </w:r>
      <w:r>
        <w:br/>
      </w:r>
      <w:r>
        <w:rPr>
          <w:rStyle w:val="VerbatimChar"/>
        </w:rPr>
        <w:t xml:space="preserve">## 5               &lt;NA&gt;  &lt;NA&gt;           NA             NA      NA</w:t>
      </w:r>
      <w:r>
        <w:br/>
      </w:r>
      <w:r>
        <w:rPr>
          <w:rStyle w:val="VerbatimChar"/>
        </w:rPr>
        <w:t xml:space="preserve">## 6               &lt;NA&gt;  &lt;NA&gt;           NA             NA      NA</w:t>
      </w:r>
      <w:r>
        <w:br/>
      </w:r>
      <w:r>
        <w:rPr>
          <w:rStyle w:val="VerbatimChar"/>
        </w:rPr>
        <w:t xml:space="preserve">## 7   General Practice  &lt;NA&gt;           NA             NA      NA</w:t>
      </w:r>
      <w:r>
        <w:br/>
      </w:r>
      <w:r>
        <w:rPr>
          <w:rStyle w:val="VerbatimChar"/>
        </w:rPr>
        <w:t xml:space="preserve">## 8    Family Medicine  &lt;NA&gt;           NA             NA      NA</w:t>
      </w:r>
      <w:r>
        <w:br/>
      </w:r>
      <w:r>
        <w:rPr>
          <w:rStyle w:val="VerbatimChar"/>
        </w:rPr>
        <w:t xml:space="preserve">## 9        Orthopedics  &lt;NA&gt;           NA             NA      NA</w:t>
      </w:r>
      <w:r>
        <w:br/>
      </w:r>
      <w:r>
        <w:rPr>
          <w:rStyle w:val="VerbatimChar"/>
        </w:rPr>
        <w:t xml:space="preserve">## 10         Neurology  &lt;NA&gt;           NA             NA      NA</w:t>
      </w:r>
      <w:r>
        <w:br/>
      </w:r>
      <w:r>
        <w:rPr>
          <w:rStyle w:val="VerbatimChar"/>
        </w:rPr>
        <w:t xml:space="preserve">## 11        Pediatrics  &lt;NA&gt;           NA             NA      NA</w:t>
      </w:r>
      <w:r>
        <w:br/>
      </w:r>
      <w:r>
        <w:rPr>
          <w:rStyle w:val="VerbatimChar"/>
        </w:rPr>
        <w:t xml:space="preserve">## 12 Internal Medicine  &lt;NA&gt;           NA             NA      NA</w:t>
      </w:r>
      <w:r>
        <w:br/>
      </w:r>
      <w:r>
        <w:rPr>
          <w:rStyle w:val="VerbatimChar"/>
        </w:rPr>
        <w:t xml:space="preserve">## 13        Cardiology  &lt;NA&gt;           NA             NA      NA</w:t>
      </w:r>
      <w:r>
        <w:br/>
      </w:r>
      <w:r>
        <w:rPr>
          <w:rStyle w:val="VerbatimChar"/>
        </w:rPr>
        <w:t xml:space="preserve">## 14              &lt;NA&gt;    NC           NA             NA      NA</w:t>
      </w:r>
      <w:r>
        <w:br/>
      </w:r>
      <w:r>
        <w:rPr>
          <w:rStyle w:val="VerbatimChar"/>
        </w:rPr>
        <w:t xml:space="preserve">## 15              &lt;NA&gt;    IL           NA             NA      NA</w:t>
      </w:r>
      <w:r>
        <w:br/>
      </w:r>
      <w:r>
        <w:rPr>
          <w:rStyle w:val="VerbatimChar"/>
        </w:rPr>
        <w:t xml:space="preserve">## 16              &lt;NA&gt;    FL           NA             NA      NA</w:t>
      </w:r>
      <w:r>
        <w:br/>
      </w:r>
      <w:r>
        <w:rPr>
          <w:rStyle w:val="VerbatimChar"/>
        </w:rPr>
        <w:t xml:space="preserve">## 17              &lt;NA&gt;    PA           NA             NA      NA</w:t>
      </w:r>
      <w:r>
        <w:br/>
      </w:r>
      <w:r>
        <w:rPr>
          <w:rStyle w:val="VerbatimChar"/>
        </w:rPr>
        <w:t xml:space="preserve">## 18              &lt;NA&gt;    NY           NA             NA      NA</w:t>
      </w:r>
      <w:r>
        <w:br/>
      </w:r>
      <w:r>
        <w:rPr>
          <w:rStyle w:val="VerbatimChar"/>
        </w:rPr>
        <w:t xml:space="preserve">## 19              &lt;NA&gt;    OH           NA             NA      NA</w:t>
      </w:r>
      <w:r>
        <w:br/>
      </w:r>
      <w:r>
        <w:rPr>
          <w:rStyle w:val="VerbatimChar"/>
        </w:rPr>
        <w:t xml:space="preserve">## 20              &lt;NA&gt;    CA           NA             NA      NA</w:t>
      </w:r>
      <w:r>
        <w:br/>
      </w:r>
      <w:r>
        <w:rPr>
          <w:rStyle w:val="VerbatimChar"/>
        </w:rPr>
        <w:t xml:space="preserve">## 21              &lt;NA&gt;    GA           NA             NA      NA</w:t>
      </w:r>
      <w:r>
        <w:br/>
      </w:r>
      <w:r>
        <w:rPr>
          <w:rStyle w:val="VerbatimChar"/>
        </w:rPr>
        <w:t xml:space="preserve">## 22              &lt;NA&gt;    TX           NA             NA      NA</w:t>
      </w:r>
      <w:r>
        <w:br/>
      </w:r>
      <w:r>
        <w:rPr>
          <w:rStyle w:val="VerbatimChar"/>
        </w:rPr>
        <w:t xml:space="preserve">## 23              &lt;NA&gt;    MI           NA             NA      NA</w:t>
      </w:r>
      <w:r>
        <w:br/>
      </w:r>
      <w:r>
        <w:rPr>
          <w:rStyle w:val="VerbatimChar"/>
        </w:rPr>
        <w:t xml:space="preserve">## 24              &lt;NA&gt;  &lt;NA&gt;            0             NA      NA</w:t>
      </w:r>
      <w:r>
        <w:br/>
      </w:r>
      <w:r>
        <w:rPr>
          <w:rStyle w:val="VerbatimChar"/>
        </w:rPr>
        <w:t xml:space="preserve">## 25              &lt;NA&gt;  &lt;NA&gt;            1             NA      NA</w:t>
      </w:r>
      <w:r>
        <w:br/>
      </w:r>
      <w:r>
        <w:rPr>
          <w:rStyle w:val="VerbatimChar"/>
        </w:rPr>
        <w:t xml:space="preserve">## 26              &lt;NA&gt;  &lt;NA&gt;           NA              0      NA</w:t>
      </w:r>
      <w:r>
        <w:br/>
      </w:r>
      <w:r>
        <w:rPr>
          <w:rStyle w:val="VerbatimChar"/>
        </w:rPr>
        <w:t xml:space="preserve">## 27              &lt;NA&gt;  &lt;NA&gt;           NA              1      NA</w:t>
      </w:r>
      <w:r>
        <w:br/>
      </w:r>
      <w:r>
        <w:rPr>
          <w:rStyle w:val="VerbatimChar"/>
        </w:rPr>
        <w:t xml:space="preserve">## 28              &lt;NA&gt;  &lt;NA&gt;           NA             NA       1</w:t>
      </w:r>
      <w:r>
        <w:br/>
      </w:r>
      <w:r>
        <w:rPr>
          <w:rStyle w:val="VerbatimChar"/>
        </w:rPr>
        <w:t xml:space="preserve">## 29              &lt;NA&gt;  &lt;NA&gt;           NA             NA       0</w:t>
      </w:r>
    </w:p>
    <w:p>
      <w:pPr>
        <w:pStyle w:val="SourceCode"/>
      </w:pPr>
      <w:r>
        <w:rPr>
          <w:rStyle w:val="FunctionTok"/>
        </w:rPr>
        <w:t xml:space="preserve">library</w:t>
      </w:r>
      <w:r>
        <w:rPr>
          <w:rStyle w:val="NormalTok"/>
        </w:rPr>
        <w:t xml:space="preserve">(knitr)</w:t>
      </w:r>
      <w:r>
        <w:br/>
      </w:r>
      <w:r>
        <w:br/>
      </w:r>
      <w:r>
        <w:rPr>
          <w:rStyle w:val="NormalTok"/>
        </w:rPr>
        <w:t xml:space="preserve">freq_df </w:t>
      </w:r>
      <w:r>
        <w:rPr>
          <w:rStyle w:val="SpecialCharTok"/>
        </w:rPr>
        <w:t xml:space="preserve">%&gt;%</w:t>
      </w:r>
      <w:r>
        <w:br/>
      </w:r>
      <w:r>
        <w:rPr>
          <w:rStyle w:val="NormalTok"/>
        </w:rPr>
        <w:t xml:space="preserve">  </w:t>
      </w:r>
      <w:r>
        <w:rPr>
          <w:rStyle w:val="FunctionTok"/>
        </w:rPr>
        <w:t xml:space="preserve">arrange</w:t>
      </w:r>
      <w:r>
        <w:rPr>
          <w:rStyle w:val="NormalTok"/>
        </w:rPr>
        <w:t xml:space="preserve">(Variable, </w:t>
      </w:r>
      <w:r>
        <w:rPr>
          <w:rStyle w:val="FunctionTok"/>
        </w:rPr>
        <w:t xml:space="preserve">desc</w:t>
      </w:r>
      <w:r>
        <w:rPr>
          <w:rStyle w:val="NormalTok"/>
        </w:rPr>
        <w:t xml:space="preserve">(n)) </w:t>
      </w:r>
      <w:r>
        <w:rPr>
          <w:rStyle w:val="SpecialCharTok"/>
        </w:rPr>
        <w:t xml:space="preserve">%&gt;%</w:t>
      </w:r>
      <w:r>
        <w:br/>
      </w:r>
      <w:r>
        <w:rPr>
          <w:rStyle w:val="NormalTok"/>
        </w:rPr>
        <w:t xml:space="preserve">  </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w:t>
      </w:r>
    </w:p>
    <w:tbl>
      <w:tblPr>
        <w:tblStyle w:val="Table"/>
        <w:tblW w:type="pct" w:w="5000"/>
        <w:tblLayout w:type="fixed"/>
        <w:tblLook w:firstRow="1" w:lastRow="0" w:firstColumn="0" w:lastColumn="0" w:noHBand="0" w:noVBand="0" w:val="0020"/>
      </w:tblPr>
      <w:tblGrid>
        <w:gridCol w:w="420"/>
        <w:gridCol w:w="300"/>
        <w:gridCol w:w="1140"/>
        <w:gridCol w:w="660"/>
        <w:gridCol w:w="900"/>
        <w:gridCol w:w="900"/>
        <w:gridCol w:w="1080"/>
        <w:gridCol w:w="360"/>
        <w:gridCol w:w="780"/>
        <w:gridCol w:w="900"/>
        <w:gridCol w:w="480"/>
      </w:tblGrid>
      <w:tr>
        <w:trPr>
          <w:tblHeader w:val="on"/>
        </w:trPr>
        <w:tc>
          <w:tcPr/>
          <w:p>
            <w:pPr>
              <w:pStyle w:val="Compact"/>
              <w:jc w:val="left"/>
            </w:pPr>
            <w:r>
              <w:t xml:space="preserve">Gender</w:t>
            </w:r>
          </w:p>
        </w:tc>
        <w:tc>
          <w:tcPr/>
          <w:p>
            <w:pPr>
              <w:pStyle w:val="Compact"/>
              <w:jc w:val="right"/>
            </w:pPr>
            <w:r>
              <w:t xml:space="preserve">n</w:t>
            </w:r>
          </w:p>
        </w:tc>
        <w:tc>
          <w:tcPr/>
          <w:p>
            <w:pPr>
              <w:pStyle w:val="Compact"/>
              <w:jc w:val="right"/>
            </w:pPr>
            <w:r>
              <w:t xml:space="preserve">Relative_Frequency</w:t>
            </w:r>
          </w:p>
        </w:tc>
        <w:tc>
          <w:tcPr/>
          <w:p>
            <w:pPr>
              <w:pStyle w:val="Compact"/>
              <w:jc w:val="right"/>
            </w:pPr>
            <w:r>
              <w:t xml:space="preserve">Percentage</w:t>
            </w:r>
          </w:p>
        </w:tc>
        <w:tc>
          <w:tcPr/>
          <w:p>
            <w:pPr>
              <w:pStyle w:val="Compact"/>
              <w:jc w:val="left"/>
            </w:pPr>
            <w:r>
              <w:t xml:space="preserve">Variable</w:t>
            </w:r>
          </w:p>
        </w:tc>
        <w:tc>
          <w:tcPr/>
          <w:p>
            <w:pPr>
              <w:pStyle w:val="Compact"/>
              <w:jc w:val="left"/>
            </w:pPr>
            <w:r>
              <w:t xml:space="preserve">Insurance_Type</w:t>
            </w:r>
          </w:p>
        </w:tc>
        <w:tc>
          <w:tcPr/>
          <w:p>
            <w:pPr>
              <w:pStyle w:val="Compact"/>
              <w:jc w:val="left"/>
            </w:pPr>
            <w:r>
              <w:t xml:space="preserve">Specialty</w:t>
            </w:r>
          </w:p>
        </w:tc>
        <w:tc>
          <w:tcPr/>
          <w:p>
            <w:pPr>
              <w:pStyle w:val="Compact"/>
              <w:jc w:val="left"/>
            </w:pPr>
            <w:r>
              <w:t xml:space="preserve">State</w:t>
            </w:r>
          </w:p>
        </w:tc>
        <w:tc>
          <w:tcPr/>
          <w:p>
            <w:pPr>
              <w:pStyle w:val="Compact"/>
              <w:jc w:val="right"/>
            </w:pPr>
            <w:r>
              <w:t xml:space="preserve">Portal_Usage</w:t>
            </w:r>
          </w:p>
        </w:tc>
        <w:tc>
          <w:tcPr/>
          <w:p>
            <w:pPr>
              <w:pStyle w:val="Compact"/>
              <w:jc w:val="right"/>
            </w:pPr>
            <w:r>
              <w:t xml:space="preserve">Billing_Issues</w:t>
            </w:r>
          </w:p>
        </w:tc>
        <w:tc>
          <w:tcPr/>
          <w:p>
            <w:pPr>
              <w:pStyle w:val="Compact"/>
              <w:jc w:val="right"/>
            </w:pPr>
            <w:r>
              <w:t xml:space="preserve">Churned</w:t>
            </w:r>
          </w:p>
        </w:tc>
      </w:tr>
      <w:tr>
        <w:tc>
          <w:tcPr/>
          <w:p>
            <w:pPr>
              <w:pStyle w:val="Compact"/>
              <w:jc w:val="left"/>
            </w:pPr>
            <w:r>
              <w:t xml:space="preserve">NA</w:t>
            </w:r>
          </w:p>
        </w:tc>
        <w:tc>
          <w:tcPr/>
          <w:p>
            <w:pPr>
              <w:pStyle w:val="Compact"/>
              <w:jc w:val="right"/>
            </w:pPr>
            <w:r>
              <w:t xml:space="preserve">1843</w:t>
            </w:r>
          </w:p>
        </w:tc>
        <w:tc>
          <w:tcPr/>
          <w:p>
            <w:pPr>
              <w:pStyle w:val="Compact"/>
              <w:jc w:val="right"/>
            </w:pPr>
            <w:r>
              <w:t xml:space="preserve">0.921</w:t>
            </w:r>
          </w:p>
        </w:tc>
        <w:tc>
          <w:tcPr/>
          <w:p>
            <w:pPr>
              <w:pStyle w:val="Compact"/>
              <w:jc w:val="right"/>
            </w:pPr>
            <w:r>
              <w:t xml:space="preserve">92.15</w:t>
            </w:r>
          </w:p>
        </w:tc>
        <w:tc>
          <w:tcPr/>
          <w:p>
            <w:pPr>
              <w:pStyle w:val="Compact"/>
              <w:jc w:val="left"/>
            </w:pPr>
            <w:r>
              <w:t xml:space="preserve">Billing_Issues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0</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157</w:t>
            </w:r>
          </w:p>
        </w:tc>
        <w:tc>
          <w:tcPr/>
          <w:p>
            <w:pPr>
              <w:pStyle w:val="Compact"/>
              <w:jc w:val="right"/>
            </w:pPr>
            <w:r>
              <w:t xml:space="preserve">0.078</w:t>
            </w:r>
          </w:p>
        </w:tc>
        <w:tc>
          <w:tcPr/>
          <w:p>
            <w:pPr>
              <w:pStyle w:val="Compact"/>
              <w:jc w:val="right"/>
            </w:pPr>
            <w:r>
              <w:t xml:space="preserve">7.85</w:t>
            </w:r>
          </w:p>
        </w:tc>
        <w:tc>
          <w:tcPr/>
          <w:p>
            <w:pPr>
              <w:pStyle w:val="Compact"/>
              <w:jc w:val="left"/>
            </w:pPr>
            <w:r>
              <w:t xml:space="preserve">Billing_Issues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1</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1367</w:t>
            </w:r>
          </w:p>
        </w:tc>
        <w:tc>
          <w:tcPr/>
          <w:p>
            <w:pPr>
              <w:pStyle w:val="Compact"/>
              <w:jc w:val="right"/>
            </w:pPr>
            <w:r>
              <w:t xml:space="preserve">0.683</w:t>
            </w:r>
          </w:p>
        </w:tc>
        <w:tc>
          <w:tcPr/>
          <w:p>
            <w:pPr>
              <w:pStyle w:val="Compact"/>
              <w:jc w:val="right"/>
            </w:pPr>
            <w:r>
              <w:t xml:space="preserve">68.35</w:t>
            </w:r>
          </w:p>
        </w:tc>
        <w:tc>
          <w:tcPr/>
          <w:p>
            <w:pPr>
              <w:pStyle w:val="Compact"/>
              <w:jc w:val="left"/>
            </w:pPr>
            <w:r>
              <w:t xml:space="preserve">Churned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1</w:t>
            </w:r>
          </w:p>
        </w:tc>
      </w:tr>
      <w:tr>
        <w:tc>
          <w:tcPr/>
          <w:p>
            <w:pPr>
              <w:pStyle w:val="Compact"/>
              <w:jc w:val="left"/>
            </w:pPr>
            <w:r>
              <w:t xml:space="preserve">NA</w:t>
            </w:r>
          </w:p>
        </w:tc>
        <w:tc>
          <w:tcPr/>
          <w:p>
            <w:pPr>
              <w:pStyle w:val="Compact"/>
              <w:jc w:val="right"/>
            </w:pPr>
            <w:r>
              <w:t xml:space="preserve">633</w:t>
            </w:r>
          </w:p>
        </w:tc>
        <w:tc>
          <w:tcPr/>
          <w:p>
            <w:pPr>
              <w:pStyle w:val="Compact"/>
              <w:jc w:val="right"/>
            </w:pPr>
            <w:r>
              <w:t xml:space="preserve">0.316</w:t>
            </w:r>
          </w:p>
        </w:tc>
        <w:tc>
          <w:tcPr/>
          <w:p>
            <w:pPr>
              <w:pStyle w:val="Compact"/>
              <w:jc w:val="right"/>
            </w:pPr>
            <w:r>
              <w:t xml:space="preserve">31.65</w:t>
            </w:r>
          </w:p>
        </w:tc>
        <w:tc>
          <w:tcPr/>
          <w:p>
            <w:pPr>
              <w:pStyle w:val="Compact"/>
              <w:jc w:val="left"/>
            </w:pPr>
            <w:r>
              <w:t xml:space="preserve">Churned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0</w:t>
            </w:r>
          </w:p>
        </w:tc>
      </w:tr>
      <w:tr>
        <w:tc>
          <w:tcPr/>
          <w:p>
            <w:pPr>
              <w:pStyle w:val="Compact"/>
              <w:jc w:val="left"/>
            </w:pPr>
            <w:r>
              <w:t xml:space="preserve">Male</w:t>
            </w:r>
          </w:p>
        </w:tc>
        <w:tc>
          <w:tcPr/>
          <w:p>
            <w:pPr>
              <w:pStyle w:val="Compact"/>
              <w:jc w:val="right"/>
            </w:pPr>
            <w:r>
              <w:t xml:space="preserve">1016</w:t>
            </w:r>
          </w:p>
        </w:tc>
        <w:tc>
          <w:tcPr/>
          <w:p>
            <w:pPr>
              <w:pStyle w:val="Compact"/>
              <w:jc w:val="right"/>
            </w:pPr>
            <w:r>
              <w:t xml:space="preserve">0.508</w:t>
            </w:r>
          </w:p>
        </w:tc>
        <w:tc>
          <w:tcPr/>
          <w:p>
            <w:pPr>
              <w:pStyle w:val="Compact"/>
              <w:jc w:val="right"/>
            </w:pPr>
            <w:r>
              <w:t xml:space="preserve">50.80</w:t>
            </w:r>
          </w:p>
        </w:tc>
        <w:tc>
          <w:tcPr/>
          <w:p>
            <w:pPr>
              <w:pStyle w:val="Compact"/>
              <w:jc w:val="left"/>
            </w:pPr>
            <w:r>
              <w:t xml:space="preserve">Gender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Female</w:t>
            </w:r>
          </w:p>
        </w:tc>
        <w:tc>
          <w:tcPr/>
          <w:p>
            <w:pPr>
              <w:pStyle w:val="Compact"/>
              <w:jc w:val="right"/>
            </w:pPr>
            <w:r>
              <w:t xml:space="preserve">984</w:t>
            </w:r>
          </w:p>
        </w:tc>
        <w:tc>
          <w:tcPr/>
          <w:p>
            <w:pPr>
              <w:pStyle w:val="Compact"/>
              <w:jc w:val="right"/>
            </w:pPr>
            <w:r>
              <w:t xml:space="preserve">0.492</w:t>
            </w:r>
          </w:p>
        </w:tc>
        <w:tc>
          <w:tcPr/>
          <w:p>
            <w:pPr>
              <w:pStyle w:val="Compact"/>
              <w:jc w:val="right"/>
            </w:pPr>
            <w:r>
              <w:t xml:space="preserve">49.20</w:t>
            </w:r>
          </w:p>
        </w:tc>
        <w:tc>
          <w:tcPr/>
          <w:p>
            <w:pPr>
              <w:pStyle w:val="Compact"/>
              <w:jc w:val="left"/>
            </w:pPr>
            <w:r>
              <w:t xml:space="preserve">Gender</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523</w:t>
            </w:r>
          </w:p>
        </w:tc>
        <w:tc>
          <w:tcPr/>
          <w:p>
            <w:pPr>
              <w:pStyle w:val="Compact"/>
              <w:jc w:val="right"/>
            </w:pPr>
            <w:r>
              <w:t xml:space="preserve">0.262</w:t>
            </w:r>
          </w:p>
        </w:tc>
        <w:tc>
          <w:tcPr/>
          <w:p>
            <w:pPr>
              <w:pStyle w:val="Compact"/>
              <w:jc w:val="right"/>
            </w:pPr>
            <w:r>
              <w:t xml:space="preserve">26.15</w:t>
            </w:r>
          </w:p>
        </w:tc>
        <w:tc>
          <w:tcPr/>
          <w:p>
            <w:pPr>
              <w:pStyle w:val="Compact"/>
              <w:jc w:val="left"/>
            </w:pPr>
            <w:r>
              <w:t xml:space="preserve">Insurance_Type</w:t>
            </w:r>
          </w:p>
        </w:tc>
        <w:tc>
          <w:tcPr/>
          <w:p>
            <w:pPr>
              <w:pStyle w:val="Compact"/>
              <w:jc w:val="left"/>
            </w:pPr>
            <w:r>
              <w:t xml:space="preserve">Self-Pay</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516</w:t>
            </w:r>
          </w:p>
        </w:tc>
        <w:tc>
          <w:tcPr/>
          <w:p>
            <w:pPr>
              <w:pStyle w:val="Compact"/>
              <w:jc w:val="right"/>
            </w:pPr>
            <w:r>
              <w:t xml:space="preserve">0.258</w:t>
            </w:r>
          </w:p>
        </w:tc>
        <w:tc>
          <w:tcPr/>
          <w:p>
            <w:pPr>
              <w:pStyle w:val="Compact"/>
              <w:jc w:val="right"/>
            </w:pPr>
            <w:r>
              <w:t xml:space="preserve">25.80</w:t>
            </w:r>
          </w:p>
        </w:tc>
        <w:tc>
          <w:tcPr/>
          <w:p>
            <w:pPr>
              <w:pStyle w:val="Compact"/>
              <w:jc w:val="left"/>
            </w:pPr>
            <w:r>
              <w:t xml:space="preserve">Insurance_Type</w:t>
            </w:r>
          </w:p>
        </w:tc>
        <w:tc>
          <w:tcPr/>
          <w:p>
            <w:pPr>
              <w:pStyle w:val="Compact"/>
              <w:jc w:val="left"/>
            </w:pPr>
            <w:r>
              <w:t xml:space="preserve">Medicare</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483</w:t>
            </w:r>
          </w:p>
        </w:tc>
        <w:tc>
          <w:tcPr/>
          <w:p>
            <w:pPr>
              <w:pStyle w:val="Compact"/>
              <w:jc w:val="right"/>
            </w:pPr>
            <w:r>
              <w:t xml:space="preserve">0.242</w:t>
            </w:r>
          </w:p>
        </w:tc>
        <w:tc>
          <w:tcPr/>
          <w:p>
            <w:pPr>
              <w:pStyle w:val="Compact"/>
              <w:jc w:val="right"/>
            </w:pPr>
            <w:r>
              <w:t xml:space="preserve">24.15</w:t>
            </w:r>
          </w:p>
        </w:tc>
        <w:tc>
          <w:tcPr/>
          <w:p>
            <w:pPr>
              <w:pStyle w:val="Compact"/>
              <w:jc w:val="left"/>
            </w:pPr>
            <w:r>
              <w:t xml:space="preserve">Insurance_Type</w:t>
            </w:r>
          </w:p>
        </w:tc>
        <w:tc>
          <w:tcPr/>
          <w:p>
            <w:pPr>
              <w:pStyle w:val="Compact"/>
              <w:jc w:val="left"/>
            </w:pPr>
            <w:r>
              <w:t xml:space="preserve">Private</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478</w:t>
            </w:r>
          </w:p>
        </w:tc>
        <w:tc>
          <w:tcPr/>
          <w:p>
            <w:pPr>
              <w:pStyle w:val="Compact"/>
              <w:jc w:val="right"/>
            </w:pPr>
            <w:r>
              <w:t xml:space="preserve">0.239</w:t>
            </w:r>
          </w:p>
        </w:tc>
        <w:tc>
          <w:tcPr/>
          <w:p>
            <w:pPr>
              <w:pStyle w:val="Compact"/>
              <w:jc w:val="right"/>
            </w:pPr>
            <w:r>
              <w:t xml:space="preserve">23.90</w:t>
            </w:r>
          </w:p>
        </w:tc>
        <w:tc>
          <w:tcPr/>
          <w:p>
            <w:pPr>
              <w:pStyle w:val="Compact"/>
              <w:jc w:val="left"/>
            </w:pPr>
            <w:r>
              <w:t xml:space="preserve">Insurance_Type</w:t>
            </w:r>
          </w:p>
        </w:tc>
        <w:tc>
          <w:tcPr/>
          <w:p>
            <w:pPr>
              <w:pStyle w:val="Compact"/>
              <w:jc w:val="left"/>
            </w:pPr>
            <w:r>
              <w:t xml:space="preserve">Medicaid</w:t>
            </w:r>
          </w:p>
        </w:tc>
        <w:tc>
          <w:tcPr/>
          <w:p>
            <w:pPr>
              <w:pStyle w:val="Compact"/>
              <w:jc w:val="left"/>
            </w:pPr>
            <w:r>
              <w:t xml:space="preserve">NA</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1588</w:t>
            </w:r>
          </w:p>
        </w:tc>
        <w:tc>
          <w:tcPr/>
          <w:p>
            <w:pPr>
              <w:pStyle w:val="Compact"/>
              <w:jc w:val="right"/>
            </w:pPr>
            <w:r>
              <w:t xml:space="preserve">0.794</w:t>
            </w:r>
          </w:p>
        </w:tc>
        <w:tc>
          <w:tcPr/>
          <w:p>
            <w:pPr>
              <w:pStyle w:val="Compact"/>
              <w:jc w:val="right"/>
            </w:pPr>
            <w:r>
              <w:t xml:space="preserve">79.40</w:t>
            </w:r>
          </w:p>
        </w:tc>
        <w:tc>
          <w:tcPr/>
          <w:p>
            <w:pPr>
              <w:pStyle w:val="Compact"/>
              <w:jc w:val="left"/>
            </w:pPr>
            <w:r>
              <w:t xml:space="preserve">Portal_Usage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0</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412</w:t>
            </w:r>
          </w:p>
        </w:tc>
        <w:tc>
          <w:tcPr/>
          <w:p>
            <w:pPr>
              <w:pStyle w:val="Compact"/>
              <w:jc w:val="right"/>
            </w:pPr>
            <w:r>
              <w:t xml:space="preserve">0.206</w:t>
            </w:r>
          </w:p>
        </w:tc>
        <w:tc>
          <w:tcPr/>
          <w:p>
            <w:pPr>
              <w:pStyle w:val="Compact"/>
              <w:jc w:val="right"/>
            </w:pPr>
            <w:r>
              <w:t xml:space="preserve">20.60</w:t>
            </w:r>
          </w:p>
        </w:tc>
        <w:tc>
          <w:tcPr/>
          <w:p>
            <w:pPr>
              <w:pStyle w:val="Compact"/>
              <w:jc w:val="left"/>
            </w:pPr>
            <w:r>
              <w:t xml:space="preserve">Portal_Usage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right"/>
            </w:pPr>
            <w:r>
              <w:t xml:space="preserve">1</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302</w:t>
            </w:r>
          </w:p>
        </w:tc>
        <w:tc>
          <w:tcPr/>
          <w:p>
            <w:pPr>
              <w:pStyle w:val="Compact"/>
              <w:jc w:val="right"/>
            </w:pPr>
            <w:r>
              <w:t xml:space="preserve">0.151</w:t>
            </w:r>
          </w:p>
        </w:tc>
        <w:tc>
          <w:tcPr/>
          <w:p>
            <w:pPr>
              <w:pStyle w:val="Compact"/>
              <w:jc w:val="right"/>
            </w:pPr>
            <w:r>
              <w:t xml:space="preserve">15.10</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General Practice</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289</w:t>
            </w:r>
          </w:p>
        </w:tc>
        <w:tc>
          <w:tcPr/>
          <w:p>
            <w:pPr>
              <w:pStyle w:val="Compact"/>
              <w:jc w:val="right"/>
            </w:pPr>
            <w:r>
              <w:t xml:space="preserve">0.144</w:t>
            </w:r>
          </w:p>
        </w:tc>
        <w:tc>
          <w:tcPr/>
          <w:p>
            <w:pPr>
              <w:pStyle w:val="Compact"/>
              <w:jc w:val="right"/>
            </w:pPr>
            <w:r>
              <w:t xml:space="preserve">14.45</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Family Medicine</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289</w:t>
            </w:r>
          </w:p>
        </w:tc>
        <w:tc>
          <w:tcPr/>
          <w:p>
            <w:pPr>
              <w:pStyle w:val="Compact"/>
              <w:jc w:val="right"/>
            </w:pPr>
            <w:r>
              <w:t xml:space="preserve">0.144</w:t>
            </w:r>
          </w:p>
        </w:tc>
        <w:tc>
          <w:tcPr/>
          <w:p>
            <w:pPr>
              <w:pStyle w:val="Compact"/>
              <w:jc w:val="right"/>
            </w:pPr>
            <w:r>
              <w:t xml:space="preserve">14.45</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Orthopedics</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286</w:t>
            </w:r>
          </w:p>
        </w:tc>
        <w:tc>
          <w:tcPr/>
          <w:p>
            <w:pPr>
              <w:pStyle w:val="Compact"/>
              <w:jc w:val="right"/>
            </w:pPr>
            <w:r>
              <w:t xml:space="preserve">0.143</w:t>
            </w:r>
          </w:p>
        </w:tc>
        <w:tc>
          <w:tcPr/>
          <w:p>
            <w:pPr>
              <w:pStyle w:val="Compact"/>
              <w:jc w:val="right"/>
            </w:pPr>
            <w:r>
              <w:t xml:space="preserve">14.30</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Neurology</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284</w:t>
            </w:r>
          </w:p>
        </w:tc>
        <w:tc>
          <w:tcPr/>
          <w:p>
            <w:pPr>
              <w:pStyle w:val="Compact"/>
              <w:jc w:val="right"/>
            </w:pPr>
            <w:r>
              <w:t xml:space="preserve">0.142</w:t>
            </w:r>
          </w:p>
        </w:tc>
        <w:tc>
          <w:tcPr/>
          <w:p>
            <w:pPr>
              <w:pStyle w:val="Compact"/>
              <w:jc w:val="right"/>
            </w:pPr>
            <w:r>
              <w:t xml:space="preserve">14.20</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Pediatrics</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277</w:t>
            </w:r>
          </w:p>
        </w:tc>
        <w:tc>
          <w:tcPr/>
          <w:p>
            <w:pPr>
              <w:pStyle w:val="Compact"/>
              <w:jc w:val="right"/>
            </w:pPr>
            <w:r>
              <w:t xml:space="preserve">0.138</w:t>
            </w:r>
          </w:p>
        </w:tc>
        <w:tc>
          <w:tcPr/>
          <w:p>
            <w:pPr>
              <w:pStyle w:val="Compact"/>
              <w:jc w:val="right"/>
            </w:pPr>
            <w:r>
              <w:t xml:space="preserve">13.85</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Internal Medicine</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273</w:t>
            </w:r>
          </w:p>
        </w:tc>
        <w:tc>
          <w:tcPr/>
          <w:p>
            <w:pPr>
              <w:pStyle w:val="Compact"/>
              <w:jc w:val="right"/>
            </w:pPr>
            <w:r>
              <w:t xml:space="preserve">0.136</w:t>
            </w:r>
          </w:p>
        </w:tc>
        <w:tc>
          <w:tcPr/>
          <w:p>
            <w:pPr>
              <w:pStyle w:val="Compact"/>
              <w:jc w:val="right"/>
            </w:pPr>
            <w:r>
              <w:t xml:space="preserve">13.65</w:t>
            </w:r>
          </w:p>
        </w:tc>
        <w:tc>
          <w:tcPr/>
          <w:p>
            <w:pPr>
              <w:pStyle w:val="Compact"/>
              <w:jc w:val="left"/>
            </w:pPr>
            <w:r>
              <w:t xml:space="preserve">Specialty</w:t>
            </w:r>
          </w:p>
        </w:tc>
        <w:tc>
          <w:tcPr/>
          <w:p>
            <w:pPr>
              <w:pStyle w:val="Compact"/>
              <w:jc w:val="left"/>
            </w:pPr>
            <w:r>
              <w:t xml:space="preserve">NA</w:t>
            </w:r>
          </w:p>
        </w:tc>
        <w:tc>
          <w:tcPr/>
          <w:p>
            <w:pPr>
              <w:pStyle w:val="Compact"/>
              <w:jc w:val="left"/>
            </w:pPr>
            <w:r>
              <w:t xml:space="preserve">Cardiology</w:t>
            </w:r>
          </w:p>
        </w:tc>
        <w:tc>
          <w:tcPr/>
          <w:p>
            <w:pPr>
              <w:pStyle w:val="Compact"/>
              <w:jc w:val="lef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259</w:t>
            </w:r>
          </w:p>
        </w:tc>
        <w:tc>
          <w:tcPr/>
          <w:p>
            <w:pPr>
              <w:pStyle w:val="Compact"/>
              <w:jc w:val="right"/>
            </w:pPr>
            <w:r>
              <w:t xml:space="preserve">0.130</w:t>
            </w:r>
          </w:p>
        </w:tc>
        <w:tc>
          <w:tcPr/>
          <w:p>
            <w:pPr>
              <w:pStyle w:val="Compact"/>
              <w:jc w:val="right"/>
            </w:pPr>
            <w:r>
              <w:t xml:space="preserve">12.95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NC</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214</w:t>
            </w:r>
          </w:p>
        </w:tc>
        <w:tc>
          <w:tcPr/>
          <w:p>
            <w:pPr>
              <w:pStyle w:val="Compact"/>
              <w:jc w:val="right"/>
            </w:pPr>
            <w:r>
              <w:t xml:space="preserve">0.107</w:t>
            </w:r>
          </w:p>
        </w:tc>
        <w:tc>
          <w:tcPr/>
          <w:p>
            <w:pPr>
              <w:pStyle w:val="Compact"/>
              <w:jc w:val="right"/>
            </w:pPr>
            <w:r>
              <w:t xml:space="preserve">10.70</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IL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213</w:t>
            </w:r>
          </w:p>
        </w:tc>
        <w:tc>
          <w:tcPr/>
          <w:p>
            <w:pPr>
              <w:pStyle w:val="Compact"/>
              <w:jc w:val="right"/>
            </w:pPr>
            <w:r>
              <w:t xml:space="preserve">0.106</w:t>
            </w:r>
          </w:p>
        </w:tc>
        <w:tc>
          <w:tcPr/>
          <w:p>
            <w:pPr>
              <w:pStyle w:val="Compact"/>
              <w:jc w:val="right"/>
            </w:pPr>
            <w:r>
              <w:t xml:space="preserve">10.65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FL</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205</w:t>
            </w:r>
          </w:p>
        </w:tc>
        <w:tc>
          <w:tcPr/>
          <w:p>
            <w:pPr>
              <w:pStyle w:val="Compact"/>
              <w:jc w:val="right"/>
            </w:pPr>
            <w:r>
              <w:t xml:space="preserve">0.102</w:t>
            </w:r>
          </w:p>
        </w:tc>
        <w:tc>
          <w:tcPr/>
          <w:p>
            <w:pPr>
              <w:pStyle w:val="Compact"/>
              <w:jc w:val="right"/>
            </w:pPr>
            <w:r>
              <w:t xml:space="preserve">10.25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PA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197</w:t>
            </w:r>
          </w:p>
        </w:tc>
        <w:tc>
          <w:tcPr/>
          <w:p>
            <w:pPr>
              <w:pStyle w:val="Compact"/>
              <w:jc w:val="right"/>
            </w:pPr>
            <w:r>
              <w:t xml:space="preserve">0.098</w:t>
            </w:r>
          </w:p>
        </w:tc>
        <w:tc>
          <w:tcPr/>
          <w:p>
            <w:pPr>
              <w:pStyle w:val="Compact"/>
              <w:jc w:val="right"/>
            </w:pPr>
            <w:r>
              <w:t xml:space="preserve">9.85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NY</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193</w:t>
            </w:r>
          </w:p>
        </w:tc>
        <w:tc>
          <w:tcPr/>
          <w:p>
            <w:pPr>
              <w:pStyle w:val="Compact"/>
              <w:jc w:val="right"/>
            </w:pPr>
            <w:r>
              <w:t xml:space="preserve">0.096</w:t>
            </w:r>
          </w:p>
        </w:tc>
        <w:tc>
          <w:tcPr/>
          <w:p>
            <w:pPr>
              <w:pStyle w:val="Compact"/>
              <w:jc w:val="right"/>
            </w:pPr>
            <w:r>
              <w:t xml:space="preserve">9.65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OH</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184</w:t>
            </w:r>
          </w:p>
        </w:tc>
        <w:tc>
          <w:tcPr/>
          <w:p>
            <w:pPr>
              <w:pStyle w:val="Compact"/>
              <w:jc w:val="right"/>
            </w:pPr>
            <w:r>
              <w:t xml:space="preserve">0.092</w:t>
            </w:r>
          </w:p>
        </w:tc>
        <w:tc>
          <w:tcPr/>
          <w:p>
            <w:pPr>
              <w:pStyle w:val="Compact"/>
              <w:jc w:val="right"/>
            </w:pPr>
            <w:r>
              <w:t xml:space="preserve">9.20</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CA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181</w:t>
            </w:r>
          </w:p>
        </w:tc>
        <w:tc>
          <w:tcPr/>
          <w:p>
            <w:pPr>
              <w:pStyle w:val="Compact"/>
              <w:jc w:val="right"/>
            </w:pPr>
            <w:r>
              <w:t xml:space="preserve">0.090</w:t>
            </w:r>
          </w:p>
        </w:tc>
        <w:tc>
          <w:tcPr/>
          <w:p>
            <w:pPr>
              <w:pStyle w:val="Compact"/>
              <w:jc w:val="right"/>
            </w:pPr>
            <w:r>
              <w:t xml:space="preserve">9.05</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GA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180</w:t>
            </w:r>
          </w:p>
        </w:tc>
        <w:tc>
          <w:tcPr/>
          <w:p>
            <w:pPr>
              <w:pStyle w:val="Compact"/>
              <w:jc w:val="right"/>
            </w:pPr>
            <w:r>
              <w:t xml:space="preserve">0.090</w:t>
            </w:r>
          </w:p>
        </w:tc>
        <w:tc>
          <w:tcPr/>
          <w:p>
            <w:pPr>
              <w:pStyle w:val="Compact"/>
              <w:jc w:val="right"/>
            </w:pPr>
            <w:r>
              <w:t xml:space="preserve">9.00</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TX</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174</w:t>
            </w:r>
          </w:p>
        </w:tc>
        <w:tc>
          <w:tcPr/>
          <w:p>
            <w:pPr>
              <w:pStyle w:val="Compact"/>
              <w:jc w:val="right"/>
            </w:pPr>
            <w:r>
              <w:t xml:space="preserve">0.087</w:t>
            </w:r>
          </w:p>
        </w:tc>
        <w:tc>
          <w:tcPr/>
          <w:p>
            <w:pPr>
              <w:pStyle w:val="Compact"/>
              <w:jc w:val="right"/>
            </w:pPr>
            <w:r>
              <w:t xml:space="preserve">8.70</w:t>
            </w:r>
          </w:p>
        </w:tc>
        <w:tc>
          <w:tcPr/>
          <w:p>
            <w:pPr>
              <w:pStyle w:val="Compact"/>
              <w:jc w:val="left"/>
            </w:pPr>
            <w:r>
              <w:t xml:space="preserve">State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MI</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bl>
    <w:p>
      <w:pPr>
        <w:pStyle w:val="BodyText"/>
      </w:pPr>
      <w:r>
        <w:rPr>
          <w:b/>
          <w:bCs/>
        </w:rPr>
        <w:t xml:space="preserve">Interpretation</w:t>
      </w:r>
    </w:p>
    <w:p>
      <w:pPr>
        <w:pStyle w:val="SourceCode"/>
      </w:pPr>
      <w:r>
        <w:rPr>
          <w:rStyle w:val="CommentTok"/>
        </w:rPr>
        <w:t xml:space="preserve">#Not finish</w:t>
      </w:r>
      <w:r>
        <w:br/>
      </w:r>
      <w:r>
        <w:rPr>
          <w:rStyle w:val="NormalTok"/>
        </w:rPr>
        <w:t xml:space="preserve">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Churned =</w:t>
      </w:r>
      <w:r>
        <w:rPr>
          <w:rStyle w:val="NormalTok"/>
        </w:rPr>
        <w:t xml:space="preserve"> </w:t>
      </w:r>
      <w:r>
        <w:rPr>
          <w:rStyle w:val="FunctionTok"/>
        </w:rPr>
        <w:t xml:space="preserve">factor</w:t>
      </w:r>
      <w:r>
        <w:rPr>
          <w:rStyle w:val="NormalTok"/>
        </w:rPr>
        <w:t xml:space="preserve">(Churned,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"Stayed"</w:t>
      </w:r>
      <w:r>
        <w:rPr>
          <w:rStyle w:val="NormalTok"/>
        </w:rPr>
        <w:t xml:space="preserve">, </w:t>
      </w:r>
      <w:r>
        <w:rPr>
          <w:rStyle w:val="StringTok"/>
        </w:rPr>
        <w:t xml:space="preserve">"Churned"</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Churned))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w:t>
      </w:r>
      <w:r>
        <w:rPr>
          <w:rStyle w:val="FunctionTok"/>
        </w:rPr>
        <w:t xml:space="preserve">after_stat</w:t>
      </w:r>
      <w:r>
        <w:rPr>
          <w:rStyle w:val="NormalTok"/>
        </w:rPr>
        <w:t xml:space="preserve">(prop)))</w:t>
      </w:r>
    </w:p>
    <w:p>
      <w:pPr>
        <w:pStyle w:val="FirstParagraph"/>
      </w:pPr>
      <w:r>
        <w:drawing>
          <wp:inline>
            <wp:extent cx="4620126" cy="3696101"/>
            <wp:effectExtent b="0" l="0" r="0" t="0"/>
            <wp:docPr descr="" title="" id="24" name="Picture"/>
            <a:graphic>
              <a:graphicData uri="http://schemas.openxmlformats.org/drawingml/2006/picture">
                <pic:pic>
                  <pic:nvPicPr>
                    <pic:cNvPr descr="Patient_UPC_v2-EDA++-_files/figure-docx/unnamed-chunk-13-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distribution shows that a majority of patients have churned (around 63%), indicating a noticeable class imbalance in the dataset.</w:t>
      </w:r>
    </w:p>
    <w:p>
      <w:pPr>
        <w:pStyle w:val="BodyText"/>
      </w:pPr>
      <w:r>
        <w:rPr>
          <w:i/>
          <w:iCs/>
        </w:rPr>
        <w:t xml:space="preserve">Distribution</w:t>
      </w:r>
    </w:p>
    <w:p>
      <w:pPr>
        <w:pStyle w:val="BodyText"/>
      </w:pPr>
      <w:r>
        <w:t xml:space="preserve">Gender distribution (male: 50.8%, female: 49.2%): the dataset is well balanced by gender, so gender bias is unlikely to distort the churn model.</w:t>
      </w:r>
      <w:r>
        <w:t xml:space="preserve"> </w:t>
      </w:r>
      <w:r>
        <w:t xml:space="preserve">This is good for modeling reliability.</w:t>
      </w:r>
    </w:p>
    <w:p>
      <w:pPr>
        <w:pStyle w:val="BodyText"/>
      </w:pPr>
      <w:r>
        <w:t xml:space="preserve">Insurance type can be a very important driver: - self-pay: 26.15% (largest) - medicare: 25.8% - private: 24.15% - medicaid: 23.9%</w:t>
      </w:r>
    </w:p>
    <w:p>
      <w:pPr>
        <w:pStyle w:val="BodyText"/>
      </w:pPr>
      <w:r>
        <w:t xml:space="preserve">This is a very evenly distributed variable, but</w:t>
      </w:r>
      <w:r>
        <w:t xml:space="preserve"> </w:t>
      </w:r>
      <w:r>
        <w:rPr>
          <w:i/>
          <w:iCs/>
        </w:rPr>
        <w:t xml:space="preserve">self-pay</w:t>
      </w:r>
      <w:r>
        <w:t xml:space="preserve"> </w:t>
      </w:r>
      <w:r>
        <w:t xml:space="preserve">being the largest group is a red flag typically, self-pay patients are more price-sensitive</w:t>
      </w:r>
    </w:p>
    <w:p>
      <w:pPr>
        <w:pStyle w:val="BodyText"/>
      </w:pPr>
      <w:r>
        <w:t xml:space="preserve">We will have this hypothesis: self-pay patients are more likely to churn due to financial pressure.</w:t>
      </w:r>
    </w:p>
    <w:p>
      <w:pPr>
        <w:pStyle w:val="BodyText"/>
      </w:pPr>
      <w:r>
        <w:t xml:space="preserve">Specialty distribution: - general practice: 15.1% - family medicine: 14.45% - orthopedics: 14.45% - neurology: 14.3% - pediatrics: 14.2% - internal medicine: 13.85% - cardiology: 13.65%</w:t>
      </w:r>
    </w:p>
    <w:p>
      <w:pPr>
        <w:pStyle w:val="BodyText"/>
      </w:pPr>
      <w:r>
        <w:t xml:space="preserve">We can see here that the distribution is very uniform across specialties.</w:t>
      </w:r>
      <w:r>
        <w:t xml:space="preserve"> </w:t>
      </w:r>
      <w:r>
        <w:t xml:space="preserve">We can observer that no single specialty dominates.</w:t>
      </w:r>
      <w:r>
        <w:t xml:space="preserve"> </w:t>
      </w:r>
      <w:r>
        <w:t xml:space="preserve">So the churn differences across specialties will likely be behavioral, not due to sample imbalance.</w:t>
      </w:r>
      <w:r>
        <w:t xml:space="preserve"> </w:t>
      </w:r>
      <w:r>
        <w:t xml:space="preserve">That being say, we can safely compare specialties.</w:t>
      </w:r>
    </w:p>
    <w:p>
      <w:pPr>
        <w:pStyle w:val="BodyText"/>
      </w:pPr>
      <w:r>
        <w:t xml:space="preserve">State distribution The data is not only patients attending one medical facility but across multiple state - NC for North Carolina: 12.95% - IL for Illinois: 10.7% - FL for Florida: 10.65% - PA for Pennsylvania: 10.25% - NY for New York: 9.85% - and other states like OH-Ohio, CA-California, GA-Georgia, TX-Texas, MI-Michigan are around 9%.</w:t>
      </w:r>
    </w:p>
    <w:p>
      <w:pPr>
        <w:pStyle w:val="BodyText"/>
      </w:pPr>
      <w:r>
        <w:t xml:space="preserve">All 10 states are moderately balanced, but NC is slightly overrepresented, but we have no extreme geographic skew.</w:t>
      </w:r>
      <w:r>
        <w:t xml:space="preserve"> </w:t>
      </w:r>
      <w:r>
        <w:t xml:space="preserve">In this picture, the geographic variation exists but is not dominant, but it is still worth testing for regional churn patterns.</w:t>
      </w:r>
    </w:p>
    <w:p>
      <w:pPr>
        <w:pStyle w:val="BodyText"/>
      </w:pPr>
      <w:r>
        <w:t xml:space="preserve">Portal usage (No usage (0): 79.4%, Usage (1): 20.6%).</w:t>
      </w:r>
    </w:p>
    <w:p>
      <w:pPr>
        <w:pStyle w:val="BodyText"/>
      </w:pPr>
      <w:r>
        <w:t xml:space="preserve">This is a very strong signal since our data is highly imbalanced.</w:t>
      </w:r>
      <w:r>
        <w:t xml:space="preserve"> </w:t>
      </w:r>
      <w:r>
        <w:t xml:space="preserve">This means most patients are not digitally engaged.</w:t>
      </w:r>
      <w:r>
        <w:br/>
      </w:r>
    </w:p>
    <w:p>
      <w:pPr>
        <w:pStyle w:val="BodyText"/>
      </w:pPr>
      <w:r>
        <w:t xml:space="preserve">The hypothesis: - (Ho) patients who use the portal are more engaged - (H1) non-users are more likely to churn</w:t>
      </w:r>
    </w:p>
    <w:p>
      <w:pPr>
        <w:pStyle w:val="BodyText"/>
      </w:pPr>
      <w:r>
        <w:t xml:space="preserve">If this is true,</w:t>
      </w:r>
      <w:r>
        <w:t xml:space="preserve"> </w:t>
      </w:r>
      <w:r>
        <w:rPr>
          <w:i/>
          <w:iCs/>
        </w:rPr>
        <w:t xml:space="preserve">Portal usage</w:t>
      </w:r>
      <w:r>
        <w:t xml:space="preserve"> </w:t>
      </w:r>
      <w:r>
        <w:t xml:space="preserve">will likely be one of the top predictive features</w:t>
      </w:r>
    </w:p>
    <w:p>
      <w:pPr>
        <w:pStyle w:val="BodyText"/>
      </w:pPr>
      <w:r>
        <w:t xml:space="preserve">Billing issues (no issues (0): 92.15%, issues (1): 7.85%)</w:t>
      </w:r>
    </w:p>
    <w:p>
      <w:pPr>
        <w:pStyle w:val="BodyText"/>
      </w:pPr>
      <w:r>
        <w:t xml:space="preserve">This event about billing is very skewed.</w:t>
      </w:r>
      <w:r>
        <w:t xml:space="preserve"> </w:t>
      </w:r>
      <w:r>
        <w:t xml:space="preserve">Even though rare, billing issues may have a disproportionate impact on churn.</w:t>
      </w:r>
      <w:r>
        <w:t xml:space="preserve"> </w:t>
      </w:r>
      <w:r>
        <w:t xml:space="preserve">Some complication with billing will always get the patients with financial strain to likely churn (high-impact variable), regarless of the low-frequency.</w:t>
      </w:r>
    </w:p>
    <w:p>
      <w:pPr>
        <w:pStyle w:val="BodyText"/>
      </w:pPr>
      <w:r>
        <w:t xml:space="preserve">Churn (churned (1): 68.35%, Not churned (0): 31.65%)</w:t>
      </w:r>
    </w:p>
    <w:p>
      <w:pPr>
        <w:pStyle w:val="BodyText"/>
      </w:pPr>
      <w:r>
        <w:t xml:space="preserve">This is the target variable but the proportion shows an imbalanced group: - majority of patients have churned</w:t>
      </w:r>
    </w:p>
    <w:p>
      <w:pPr>
        <w:pStyle w:val="BodyText"/>
      </w:pPr>
      <w:r>
        <w:t xml:space="preserve">This means on analyzing and modeling, class weighting and resampling (smote) needs to be addressed.</w:t>
      </w:r>
    </w:p>
    <w:p>
      <w:pPr>
        <w:pStyle w:val="BodyText"/>
      </w:pPr>
      <w:r>
        <w:t xml:space="preserve">For the business insight: Patient retention is a serious issue in this dataset.</w:t>
      </w:r>
      <w:r>
        <w:t xml:space="preserve"> </w:t>
      </w:r>
      <w:r>
        <w:t xml:space="preserve">Loosing almost 70% of patients have a significant impact on establishment budgeting, personal.</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group_by</w:t>
      </w:r>
      <w:r>
        <w:rPr>
          <w:rStyle w:val="NormalTok"/>
        </w:rPr>
        <w:t xml:space="preserve">(Insurance_Type, Churned)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Frequency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(Insurance_Type)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Relative_Frequency =</w:t>
      </w:r>
      <w:r>
        <w:rPr>
          <w:rStyle w:val="NormalTok"/>
        </w:rPr>
        <w:t xml:space="preserve"> Frequency </w:t>
      </w:r>
      <w:r>
        <w:rPr>
          <w:rStyle w:val="SpecialCharTok"/>
        </w:rPr>
        <w:t xml:space="preserve">/</w:t>
      </w:r>
      <w:r>
        <w:rPr>
          <w:rStyle w:val="NormalTok"/>
        </w:rPr>
        <w:t xml:space="preserve"> </w:t>
      </w:r>
      <w:r>
        <w:rPr>
          <w:rStyle w:val="FunctionTok"/>
        </w:rPr>
        <w:t xml:space="preserve">sum</w:t>
      </w:r>
      <w:r>
        <w:rPr>
          <w:rStyle w:val="NormalTok"/>
        </w:rPr>
        <w:t xml:space="preserve">(Frequency),</w:t>
      </w:r>
      <w:r>
        <w:br/>
      </w:r>
      <w:r>
        <w:rPr>
          <w:rStyle w:val="NormalTok"/>
        </w:rPr>
        <w:t xml:space="preserve">    </w:t>
      </w:r>
      <w:r>
        <w:rPr>
          <w:rStyle w:val="AttributeTok"/>
        </w:rPr>
        <w:t xml:space="preserve">Percentage =</w:t>
      </w:r>
      <w:r>
        <w:rPr>
          <w:rStyle w:val="NormalTok"/>
        </w:rPr>
        <w:t xml:space="preserve"> </w:t>
      </w:r>
      <w:r>
        <w:rPr>
          <w:rStyle w:val="FunctionTok"/>
        </w:rPr>
        <w:t xml:space="preserve">round</w:t>
      </w:r>
      <w:r>
        <w:rPr>
          <w:rStyle w:val="NormalTok"/>
        </w:rPr>
        <w:t xml:space="preserve">(Relative_Frequency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(Insurance_Type, </w:t>
      </w:r>
      <w:r>
        <w:rPr>
          <w:rStyle w:val="FunctionTok"/>
        </w:rPr>
        <w:t xml:space="preserve">desc</w:t>
      </w:r>
      <w:r>
        <w:rPr>
          <w:rStyle w:val="NormalTok"/>
        </w:rPr>
        <w:t xml:space="preserve">(Churned))</w:t>
      </w:r>
    </w:p>
    <w:p>
      <w:pPr>
        <w:pStyle w:val="SourceCode"/>
      </w:pPr>
      <w:r>
        <w:rPr>
          <w:rStyle w:val="VerbatimChar"/>
        </w:rPr>
        <w:t xml:space="preserve">## # A tibble: 8 × 5</w:t>
      </w:r>
      <w:r>
        <w:br/>
      </w:r>
      <w:r>
        <w:rPr>
          <w:rStyle w:val="VerbatimChar"/>
        </w:rPr>
        <w:t xml:space="preserve">## # Groups:   Insurance_Type [4]</w:t>
      </w:r>
      <w:r>
        <w:br/>
      </w:r>
      <w:r>
        <w:rPr>
          <w:rStyle w:val="VerbatimChar"/>
        </w:rPr>
        <w:t xml:space="preserve">##   Insurance_Type Churned Frequency Relative_Frequency Percentage</w:t>
      </w:r>
      <w:r>
        <w:br/>
      </w:r>
      <w:r>
        <w:rPr>
          <w:rStyle w:val="VerbatimChar"/>
        </w:rPr>
        <w:t xml:space="preserve">##   &lt;chr&gt;            &lt;int&gt;     &lt;int&gt;              &lt;dbl&gt;      &lt;dbl&gt;</w:t>
      </w:r>
      <w:r>
        <w:br/>
      </w:r>
      <w:r>
        <w:rPr>
          <w:rStyle w:val="VerbatimChar"/>
        </w:rPr>
        <w:t xml:space="preserve">## 1 Medicaid             1       337              0.705       70.5</w:t>
      </w:r>
      <w:r>
        <w:br/>
      </w:r>
      <w:r>
        <w:rPr>
          <w:rStyle w:val="VerbatimChar"/>
        </w:rPr>
        <w:t xml:space="preserve">## 2 Medicaid             0       141              0.295       29.5</w:t>
      </w:r>
      <w:r>
        <w:br/>
      </w:r>
      <w:r>
        <w:rPr>
          <w:rStyle w:val="VerbatimChar"/>
        </w:rPr>
        <w:t xml:space="preserve">## 3 Medicare             1       344              0.667       66.7</w:t>
      </w:r>
      <w:r>
        <w:br/>
      </w:r>
      <w:r>
        <w:rPr>
          <w:rStyle w:val="VerbatimChar"/>
        </w:rPr>
        <w:t xml:space="preserve">## 4 Medicare             0       172              0.333       33.3</w:t>
      </w:r>
      <w:r>
        <w:br/>
      </w:r>
      <w:r>
        <w:rPr>
          <w:rStyle w:val="VerbatimChar"/>
        </w:rPr>
        <w:t xml:space="preserve">## 5 Private              1       335              0.694       69.4</w:t>
      </w:r>
      <w:r>
        <w:br/>
      </w:r>
      <w:r>
        <w:rPr>
          <w:rStyle w:val="VerbatimChar"/>
        </w:rPr>
        <w:t xml:space="preserve">## 6 Private              0       148              0.306       30.6</w:t>
      </w:r>
      <w:r>
        <w:br/>
      </w:r>
      <w:r>
        <w:rPr>
          <w:rStyle w:val="VerbatimChar"/>
        </w:rPr>
        <w:t xml:space="preserve">## 7 Self-Pay             1       351              0.671       67.1</w:t>
      </w:r>
      <w:r>
        <w:br/>
      </w:r>
      <w:r>
        <w:rPr>
          <w:rStyle w:val="VerbatimChar"/>
        </w:rPr>
        <w:t xml:space="preserve">## 8 Self-Pay             0       172              0.329       32.9</w:t>
      </w:r>
    </w:p>
    <w:p>
      <w:pPr>
        <w:pStyle w:val="FirstParagraph"/>
      </w:pPr>
      <w:r>
        <w:t xml:space="preserve">This table breaks down the churn distribution across the four insurance categories (Medicaid, Medicare, Private, and Self-Pay).</w:t>
      </w:r>
      <w:r>
        <w:t xml:space="preserve"> </w:t>
      </w:r>
      <w:r>
        <w:t xml:space="preserve">It shows both absolute counts and relative percentages within each insurance group.</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(scales)</w:t>
      </w:r>
      <w:r>
        <w:br/>
      </w:r>
      <w:r>
        <w:br/>
      </w:r>
      <w:r>
        <w:rPr>
          <w:rStyle w:val="NormalTok"/>
        </w:rPr>
        <w:t xml:space="preserve">insurance_churn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Insurance_Type =</w:t>
      </w:r>
      <w:r>
        <w:rPr>
          <w:rStyle w:val="NormalTok"/>
        </w:rPr>
        <w:t xml:space="preserve"> </w:t>
      </w:r>
      <w:r>
        <w:rPr>
          <w:rStyle w:val="FunctionTok"/>
        </w:rPr>
        <w:t xml:space="preserve">c</w:t>
      </w:r>
      <w:r>
        <w:rPr>
          <w:rStyle w:val="NormalTok"/>
        </w:rPr>
        <w:t xml:space="preserve">(</w:t>
      </w:r>
      <w:r>
        <w:rPr>
          <w:rStyle w:val="StringTok"/>
        </w:rPr>
        <w:t xml:space="preserve">"Medicaid"</w:t>
      </w:r>
      <w:r>
        <w:rPr>
          <w:rStyle w:val="NormalTok"/>
        </w:rPr>
        <w:t xml:space="preserve">, </w:t>
      </w:r>
      <w:r>
        <w:rPr>
          <w:rStyle w:val="StringTok"/>
        </w:rPr>
        <w:t xml:space="preserve">"Medicaid"</w:t>
      </w:r>
      <w:r>
        <w:rPr>
          <w:rStyle w:val="NormalTok"/>
        </w:rPr>
        <w:t xml:space="preserve">, </w:t>
      </w:r>
      <w:r>
        <w:rPr>
          <w:rStyle w:val="StringTok"/>
        </w:rPr>
        <w:t xml:space="preserve">"Medicare"</w:t>
      </w:r>
      <w:r>
        <w:rPr>
          <w:rStyle w:val="NormalTok"/>
        </w:rPr>
        <w:t xml:space="preserve">, </w:t>
      </w:r>
      <w:r>
        <w:rPr>
          <w:rStyle w:val="StringTok"/>
        </w:rPr>
        <w:t xml:space="preserve">"Medicare"</w:t>
      </w:r>
      <w:r>
        <w:rPr>
          <w:rStyle w:val="NormalTok"/>
        </w:rPr>
        <w:t xml:space="preserve">, </w:t>
      </w:r>
      <w:r>
        <w:br/>
      </w:r>
      <w:r>
        <w:rPr>
          <w:rStyle w:val="NormalTok"/>
        </w:rPr>
        <w:t xml:space="preserve">                     </w:t>
      </w:r>
      <w:r>
        <w:rPr>
          <w:rStyle w:val="StringTok"/>
        </w:rPr>
        <w:t xml:space="preserve">"Private"</w:t>
      </w:r>
      <w:r>
        <w:rPr>
          <w:rStyle w:val="NormalTok"/>
        </w:rPr>
        <w:t xml:space="preserve">, </w:t>
      </w:r>
      <w:r>
        <w:rPr>
          <w:rStyle w:val="StringTok"/>
        </w:rPr>
        <w:t xml:space="preserve">"Private"</w:t>
      </w:r>
      <w:r>
        <w:rPr>
          <w:rStyle w:val="NormalTok"/>
        </w:rPr>
        <w:t xml:space="preserve">, </w:t>
      </w:r>
      <w:r>
        <w:rPr>
          <w:rStyle w:val="StringTok"/>
        </w:rPr>
        <w:t xml:space="preserve">"Self-Pay"</w:t>
      </w:r>
      <w:r>
        <w:rPr>
          <w:rStyle w:val="NormalTok"/>
        </w:rPr>
        <w:t xml:space="preserve">, </w:t>
      </w:r>
      <w:r>
        <w:rPr>
          <w:rStyle w:val="StringTok"/>
        </w:rPr>
        <w:t xml:space="preserve">"Self-Pay"</w:t>
      </w:r>
      <w:r>
        <w:rPr>
          <w:rStyle w:val="NormalTok"/>
        </w:rPr>
        <w:t xml:space="preserve">),</w:t>
      </w:r>
      <w:r>
        <w:br/>
      </w:r>
      <w:r>
        <w:rPr>
          <w:rStyle w:val="NormalTok"/>
        </w:rPr>
        <w:t xml:space="preserve">  </w:t>
      </w:r>
      <w:r>
        <w:rPr>
          <w:rStyle w:val="AttributeTok"/>
        </w:rPr>
        <w:t xml:space="preserve">Churned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Frequency      =</w:t>
      </w:r>
      <w:r>
        <w:rPr>
          <w:rStyle w:val="NormalTok"/>
        </w:rPr>
        <w:t xml:space="preserve"> </w:t>
      </w:r>
      <w:r>
        <w:rPr>
          <w:rStyle w:val="FunctionTok"/>
        </w:rPr>
        <w:t xml:space="preserve">c</w:t>
      </w:r>
      <w:r>
        <w:rPr>
          <w:rStyle w:val="NormalTok"/>
        </w:rPr>
        <w:t xml:space="preserve">(</w:t>
      </w:r>
      <w:r>
        <w:rPr>
          <w:rStyle w:val="DecValTok"/>
        </w:rPr>
        <w:t xml:space="preserve">337</w:t>
      </w:r>
      <w:r>
        <w:rPr>
          <w:rStyle w:val="NormalTok"/>
        </w:rPr>
        <w:t xml:space="preserve">, </w:t>
      </w:r>
      <w:r>
        <w:rPr>
          <w:rStyle w:val="DecValTok"/>
        </w:rPr>
        <w:t xml:space="preserve">141</w:t>
      </w:r>
      <w:r>
        <w:rPr>
          <w:rStyle w:val="NormalTok"/>
        </w:rPr>
        <w:t xml:space="preserve">, </w:t>
      </w:r>
      <w:r>
        <w:rPr>
          <w:rStyle w:val="DecValTok"/>
        </w:rPr>
        <w:t xml:space="preserve">344</w:t>
      </w:r>
      <w:r>
        <w:rPr>
          <w:rStyle w:val="NormalTok"/>
        </w:rPr>
        <w:t xml:space="preserve">, </w:t>
      </w:r>
      <w:r>
        <w:rPr>
          <w:rStyle w:val="DecValTok"/>
        </w:rPr>
        <w:t xml:space="preserve">172</w:t>
      </w:r>
      <w:r>
        <w:rPr>
          <w:rStyle w:val="NormalTok"/>
        </w:rPr>
        <w:t xml:space="preserve">, </w:t>
      </w:r>
      <w:r>
        <w:rPr>
          <w:rStyle w:val="DecValTok"/>
        </w:rPr>
        <w:t xml:space="preserve">335</w:t>
      </w:r>
      <w:r>
        <w:rPr>
          <w:rStyle w:val="NormalTok"/>
        </w:rPr>
        <w:t xml:space="preserve">, </w:t>
      </w:r>
      <w:r>
        <w:rPr>
          <w:rStyle w:val="DecValTok"/>
        </w:rPr>
        <w:t xml:space="preserve">148</w:t>
      </w:r>
      <w:r>
        <w:rPr>
          <w:rStyle w:val="NormalTok"/>
        </w:rPr>
        <w:t xml:space="preserve">, </w:t>
      </w:r>
      <w:r>
        <w:rPr>
          <w:rStyle w:val="DecValTok"/>
        </w:rPr>
        <w:t xml:space="preserve">351</w:t>
      </w:r>
      <w:r>
        <w:rPr>
          <w:rStyle w:val="NormalTok"/>
        </w:rPr>
        <w:t xml:space="preserve">, </w:t>
      </w:r>
      <w:r>
        <w:rPr>
          <w:rStyle w:val="DecValTok"/>
        </w:rPr>
        <w:t xml:space="preserve">172</w:t>
      </w:r>
      <w:r>
        <w:rPr>
          <w:rStyle w:val="NormalTok"/>
        </w:rPr>
        <w:t xml:space="preserve">),</w:t>
      </w:r>
      <w:r>
        <w:br/>
      </w:r>
      <w:r>
        <w:rPr>
          <w:rStyle w:val="NormalTok"/>
        </w:rPr>
        <w:t xml:space="preserve">  </w:t>
      </w:r>
      <w:r>
        <w:rPr>
          <w:rStyle w:val="AttributeTok"/>
        </w:rPr>
        <w:t xml:space="preserve">Percentage     =</w:t>
      </w:r>
      <w:r>
        <w:rPr>
          <w:rStyle w:val="NormalTok"/>
        </w:rPr>
        <w:t xml:space="preserve"> </w:t>
      </w:r>
      <w:r>
        <w:rPr>
          <w:rStyle w:val="FunctionTok"/>
        </w:rPr>
        <w:t xml:space="preserve">c</w:t>
      </w:r>
      <w:r>
        <w:rPr>
          <w:rStyle w:val="NormalTok"/>
        </w:rPr>
        <w:t xml:space="preserve">(</w:t>
      </w:r>
      <w:r>
        <w:rPr>
          <w:rStyle w:val="FloatTok"/>
        </w:rPr>
        <w:t xml:space="preserve">70.50</w:t>
      </w:r>
      <w:r>
        <w:rPr>
          <w:rStyle w:val="NormalTok"/>
        </w:rPr>
        <w:t xml:space="preserve">, </w:t>
      </w:r>
      <w:r>
        <w:rPr>
          <w:rStyle w:val="FloatTok"/>
        </w:rPr>
        <w:t xml:space="preserve">29.50</w:t>
      </w:r>
      <w:r>
        <w:rPr>
          <w:rStyle w:val="NormalTok"/>
        </w:rPr>
        <w:t xml:space="preserve">, </w:t>
      </w:r>
      <w:r>
        <w:rPr>
          <w:rStyle w:val="FloatTok"/>
        </w:rPr>
        <w:t xml:space="preserve">66.67</w:t>
      </w:r>
      <w:r>
        <w:rPr>
          <w:rStyle w:val="NormalTok"/>
        </w:rPr>
        <w:t xml:space="preserve">, </w:t>
      </w:r>
      <w:r>
        <w:rPr>
          <w:rStyle w:val="FloatTok"/>
        </w:rPr>
        <w:t xml:space="preserve">33.33</w:t>
      </w:r>
      <w:r>
        <w:rPr>
          <w:rStyle w:val="NormalTok"/>
        </w:rPr>
        <w:t xml:space="preserve">, </w:t>
      </w:r>
      <w:r>
        <w:rPr>
          <w:rStyle w:val="FloatTok"/>
        </w:rPr>
        <w:t xml:space="preserve">69.36</w:t>
      </w:r>
      <w:r>
        <w:rPr>
          <w:rStyle w:val="NormalTok"/>
        </w:rPr>
        <w:t xml:space="preserve">, </w:t>
      </w:r>
      <w:r>
        <w:rPr>
          <w:rStyle w:val="FloatTok"/>
        </w:rPr>
        <w:t xml:space="preserve">30.64</w:t>
      </w:r>
      <w:r>
        <w:rPr>
          <w:rStyle w:val="NormalTok"/>
        </w:rPr>
        <w:t xml:space="preserve">, </w:t>
      </w:r>
      <w:r>
        <w:rPr>
          <w:rStyle w:val="FloatTok"/>
        </w:rPr>
        <w:t xml:space="preserve">67.11</w:t>
      </w:r>
      <w:r>
        <w:rPr>
          <w:rStyle w:val="NormalTok"/>
        </w:rPr>
        <w:t xml:space="preserve">, </w:t>
      </w:r>
      <w:r>
        <w:rPr>
          <w:rStyle w:val="FloatTok"/>
        </w:rPr>
        <w:t xml:space="preserve">32.89</w:t>
      </w:r>
      <w:r>
        <w:rPr>
          <w:rStyle w:val="NormalTok"/>
        </w:rPr>
        <w:t xml:space="preserve">)</w:t>
      </w:r>
      <w:r>
        <w:br/>
      </w:r>
      <w:r>
        <w:rPr>
          <w:rStyle w:val="NormalTok"/>
        </w:rPr>
        <w:t xml:space="preserve">)</w:t>
      </w:r>
      <w:r>
        <w:br/>
      </w:r>
      <w:r>
        <w:br/>
      </w:r>
      <w:r>
        <w:rPr>
          <w:rStyle w:val="CommentTok"/>
        </w:rPr>
        <w:t xml:space="preserve"># Order insurance types by total frequency (largest first)</w:t>
      </w:r>
      <w:r>
        <w:br/>
      </w:r>
      <w:r>
        <w:rPr>
          <w:rStyle w:val="NormalTok"/>
        </w:rPr>
        <w:t xml:space="preserve">insurance_order </w:t>
      </w:r>
      <w:r>
        <w:rPr>
          <w:rStyle w:val="OtherTok"/>
        </w:rPr>
        <w:t xml:space="preserve">&lt;-</w:t>
      </w:r>
      <w:r>
        <w:rPr>
          <w:rStyle w:val="NormalTok"/>
        </w:rPr>
        <w:t xml:space="preserve"> insurance_churn </w:t>
      </w:r>
      <w:r>
        <w:rPr>
          <w:rStyle w:val="SpecialCharTok"/>
        </w:rPr>
        <w:t xml:space="preserve">%&gt;%</w:t>
      </w:r>
      <w:r>
        <w:br/>
      </w:r>
      <w:r>
        <w:rPr>
          <w:rStyle w:val="NormalTok"/>
        </w:rPr>
        <w:t xml:space="preserve">  </w:t>
      </w:r>
      <w:r>
        <w:rPr>
          <w:rStyle w:val="FunctionTok"/>
        </w:rPr>
        <w:t xml:space="preserve">group_by</w:t>
      </w:r>
      <w:r>
        <w:rPr>
          <w:rStyle w:val="NormalTok"/>
        </w:rPr>
        <w:t xml:space="preserve">(Insurance_Type)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(Frequency))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(total)) </w:t>
      </w:r>
      <w:r>
        <w:rPr>
          <w:rStyle w:val="SpecialCharTok"/>
        </w:rPr>
        <w:t xml:space="preserve">%&gt;%</w:t>
      </w:r>
      <w:r>
        <w:br/>
      </w:r>
      <w:r>
        <w:rPr>
          <w:rStyle w:val="NormalTok"/>
        </w:rPr>
        <w:t xml:space="preserve">  </w:t>
      </w:r>
      <w:r>
        <w:rPr>
          <w:rStyle w:val="FunctionTok"/>
        </w:rPr>
        <w:t xml:space="preserve">pull</w:t>
      </w:r>
      <w:r>
        <w:rPr>
          <w:rStyle w:val="NormalTok"/>
        </w:rPr>
        <w:t xml:space="preserve">(Insurance_Type)</w:t>
      </w:r>
      <w:r>
        <w:br/>
      </w:r>
      <w:r>
        <w:br/>
      </w:r>
      <w:r>
        <w:rPr>
          <w:rStyle w:val="CommentTok"/>
        </w:rPr>
        <w:t xml:space="preserve"># Polished stacked bar plot</w:t>
      </w:r>
      <w:r>
        <w:br/>
      </w:r>
      <w:r>
        <w:rPr>
          <w:rStyle w:val="FunctionTok"/>
        </w:rPr>
        <w:t xml:space="preserve">ggplot</w:t>
      </w:r>
      <w:r>
        <w:rPr>
          <w:rStyle w:val="NormalTok"/>
        </w:rPr>
        <w:t xml:space="preserve">(insurance_churn,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(Insurance_Type, </w:t>
      </w:r>
      <w:r>
        <w:rPr>
          <w:rStyle w:val="AttributeTok"/>
        </w:rPr>
        <w:t xml:space="preserve">levels =</w:t>
      </w:r>
      <w:r>
        <w:rPr>
          <w:rStyle w:val="NormalTok"/>
        </w:rPr>
        <w:t xml:space="preserve"> insurance_order), </w:t>
      </w:r>
      <w:r>
        <w:br/>
      </w:r>
      <w:r>
        <w:rPr>
          <w:rStyle w:val="NormalTok"/>
        </w:rPr>
        <w:t xml:space="preserve">                            </w:t>
      </w:r>
      <w:r>
        <w:rPr>
          <w:rStyle w:val="AttributeTok"/>
        </w:rPr>
        <w:t xml:space="preserve">y =</w:t>
      </w:r>
      <w:r>
        <w:rPr>
          <w:rStyle w:val="NormalTok"/>
        </w:rPr>
        <w:t xml:space="preserve"> Percentage, </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(Churned,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"Retained"</w:t>
      </w:r>
      <w:r>
        <w:rPr>
          <w:rStyle w:val="NormalTok"/>
        </w:rPr>
        <w:t xml:space="preserve">, </w:t>
      </w:r>
      <w:r>
        <w:rPr>
          <w:rStyle w:val="StringTok"/>
        </w:rPr>
        <w:t xml:space="preserve">"Churned"</w:t>
      </w:r>
      <w:r>
        <w:rPr>
          <w:rStyle w:val="NormalTok"/>
        </w:rPr>
        <w:t xml:space="preserv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AttributeTok"/>
        </w:rPr>
        <w:t xml:space="preserve">width =</w:t>
      </w:r>
      <w:r>
        <w:rPr>
          <w:rStyle w:val="NormalTok"/>
        </w:rPr>
        <w:t xml:space="preserve"> </w:t>
      </w:r>
      <w:r>
        <w:rPr>
          <w:rStyle w:val="FloatTok"/>
        </w:rPr>
        <w:t xml:space="preserve">0.72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alpha =</w:t>
      </w:r>
      <w:r>
        <w:rPr>
          <w:rStyle w:val="NormalTok"/>
        </w:rPr>
        <w:t xml:space="preserve"> </w:t>
      </w:r>
      <w:r>
        <w:rPr>
          <w:rStyle w:val="FloatTok"/>
        </w:rPr>
        <w:t xml:space="preserve">0.92</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(Percentage, </w:t>
      </w:r>
      <w:r>
        <w:rPr>
          <w:rStyle w:val="DecValTok"/>
        </w:rPr>
        <w:t xml:space="preserve">1</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fontface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FloatTok"/>
        </w:rPr>
        <w:t xml:space="preserve">4.8</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"#2E7D32"</w:t>
      </w:r>
      <w:r>
        <w:rPr>
          <w:rStyle w:val="NormalTok"/>
        </w:rPr>
        <w:t xml:space="preserve">, </w:t>
      </w:r>
      <w:r>
        <w:rPr>
          <w:rStyle w:val="StringTok"/>
        </w:rPr>
        <w:t xml:space="preserve">"#D32F2F"</w:t>
      </w:r>
      <w:r>
        <w:rPr>
          <w:rStyle w:val="NormalTok"/>
        </w:rPr>
        <w:t xml:space="preserve">)) </w:t>
      </w:r>
      <w:r>
        <w:rPr>
          <w:rStyle w:val="SpecialCharTok"/>
        </w:rPr>
        <w:t xml:space="preserve">+</w:t>
      </w:r>
      <w:r>
        <w:rPr>
          <w:rStyle w:val="NormalTok"/>
        </w:rPr>
        <w:t xml:space="preserve">   </w:t>
      </w:r>
      <w:r>
        <w:rPr>
          <w:rStyle w:val="CommentTok"/>
        </w:rPr>
        <w:t xml:space="preserve"># Green = Retained, Red = Churned</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percent_format</w:t>
      </w:r>
      <w:r>
        <w:rPr>
          <w:rStyle w:val="NormalTok"/>
        </w:rPr>
        <w:t xml:space="preserve">(</w:t>
      </w:r>
      <w:r>
        <w:rPr>
          <w:rStyle w:val="AttributeTok"/>
        </w:rPr>
        <w:t xml:space="preserve">scale =</w:t>
      </w:r>
      <w:r>
        <w:rPr>
          <w:rStyle w:val="NormalTok"/>
        </w:rPr>
        <w:t xml:space="preserve"> </w:t>
      </w:r>
      <w:r>
        <w:rPr>
          <w:rStyle w:val="DecValTok"/>
        </w:rPr>
        <w:t xml:space="preserve">1</w:t>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DecVal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"Patient Churn Rate by Insurance Type"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"Consistently high churn across all categories (66.7% - 70.5%)"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"Insurance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"Percentage of Patients"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"Outcome"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"N = 2,000 patients | Source: patient_churn.csv"</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14</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16</w:t>
      </w:r>
      <w:r>
        <w:rPr>
          <w:rStyle w:val="NormalTok"/>
        </w:rPr>
        <w:t xml:space="preserve">, </w:t>
      </w:r>
      <w:r>
        <w:rPr>
          <w:rStyle w:val="AttributeTok"/>
        </w:rPr>
        <w:t xml:space="preserve">hjust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color =</w:t>
      </w:r>
      <w:r>
        <w:rPr>
          <w:rStyle w:val="NormalTok"/>
        </w:rPr>
        <w:t xml:space="preserve"> </w:t>
      </w:r>
      <w:r>
        <w:rPr>
          <w:rStyle w:val="StringTok"/>
        </w:rPr>
        <w:t xml:space="preserve">"gray30"</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t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margin =</w:t>
      </w:r>
      <w:r>
        <w:rPr>
          <w:rStyle w:val="NormalTok"/>
        </w:rPr>
        <w:t xml:space="preserve"> </w:t>
      </w:r>
      <w:r>
        <w:rPr>
          <w:rStyle w:val="FunctionTok"/>
        </w:rPr>
        <w:t xml:space="preserve">margin</w:t>
      </w:r>
      <w:r>
        <w:rPr>
          <w:rStyle w:val="NormalTok"/>
        </w:rPr>
        <w:t xml:space="preserve">(</w:t>
      </w:r>
      <w:r>
        <w:rPr>
          <w:rStyle w:val="AttributeTok"/>
        </w:rPr>
        <w:t xml:space="preserve">r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panel.grid.major.x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plot.caption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 </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color =</w:t>
      </w:r>
      <w:r>
        <w:rPr>
          <w:rStyle w:val="NormalTok"/>
        </w:rPr>
        <w:t xml:space="preserve"> </w:t>
      </w:r>
      <w:r>
        <w:rPr>
          <w:rStyle w:val="StringTok"/>
        </w:rPr>
        <w:t xml:space="preserve">"gray50"</w:t>
      </w:r>
      <w:r>
        <w:rPr>
          <w:rStyle w:val="NormalTok"/>
        </w:rPr>
        <w:t xml:space="preserve">)</w:t>
      </w:r>
      <w:r>
        <w:br/>
      </w:r>
      <w:r>
        <w:rPr>
          <w:rStyle w:val="NormalTok"/>
        </w:rPr>
        <w:t xml:space="preserve">  )</w:t>
      </w:r>
    </w:p>
    <w:p>
      <w:pPr>
        <w:pStyle w:val="FirstParagraph"/>
      </w:pPr>
      <w:r>
        <w:drawing>
          <wp:inline>
            <wp:extent cx="4620126" cy="3696101"/>
            <wp:effectExtent b="0" l="0" r="0" t="0"/>
            <wp:docPr descr="" title="" id="27" name="Picture"/>
            <a:graphic>
              <a:graphicData uri="http://schemas.openxmlformats.org/drawingml/2006/picture">
                <pic:pic>
                  <pic:nvPicPr>
                    <pic:cNvPr descr="Patient_UPC_v2-EDA++-_files/figure-docx/unnamed-chunk-1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pptx: The stacked bar chart illustrates that churn rates remain consistently elevated across all insurance types, ranging from 66.67% (Medicare) to 70.50% (Medicaid). The narrow variation suggests that patient attrition is driven more by experiential and behavioral factors (satisfaction, engagement, and financial friction) than by insurance status itself.</w:t>
      </w:r>
    </w:p>
    <w:p>
      <w:pPr>
        <w:pStyle w:val="BodyText"/>
      </w:pPr>
      <w:r>
        <w:t xml:space="preserve">The churn rate (graphically represented above) is consistent across all four insurance types, ranging narrowly between 66.67% and 70.50%.</w:t>
      </w:r>
      <w:r>
        <w:t xml:space="preserve"> </w:t>
      </w:r>
      <w:r>
        <w:t xml:space="preserve">This is a very small variation (less than 4 percentage points)</w:t>
      </w:r>
    </w:p>
    <w:p>
      <w:pPr>
        <w:pStyle w:val="BodyText"/>
      </w:pPr>
      <w:r>
        <w:rPr>
          <w:i/>
          <w:iCs/>
        </w:rPr>
        <w:t xml:space="preserve">Medicaid</w:t>
      </w:r>
      <w:r>
        <w:t xml:space="preserve"> </w:t>
      </w:r>
      <w:r>
        <w:t xml:space="preserve">shows the highest churn rate at 70.50%.</w:t>
      </w:r>
      <w:r>
        <w:t xml:space="preserve"> </w:t>
      </w:r>
      <w:r>
        <w:t xml:space="preserve">These patients, who are typically lower-income and often face greater socioeconomic barriers, appear slightly more vulnerable to leaving the practice.</w:t>
      </w:r>
    </w:p>
    <w:p>
      <w:pPr>
        <w:pStyle w:val="BodyText"/>
      </w:pPr>
      <w:r>
        <w:rPr>
          <w:i/>
          <w:iCs/>
        </w:rPr>
        <w:t xml:space="preserve">Private</w:t>
      </w:r>
      <w:r>
        <w:t xml:space="preserve"> </w:t>
      </w:r>
      <w:r>
        <w:t xml:space="preserve">insurance follows closely at 69.36%: self-Pay patients churn at 67.11% - interestingly not the highest, even though they bear the full financial burden.</w:t>
      </w:r>
      <w:r>
        <w:t xml:space="preserve"> </w:t>
      </w:r>
      <w:r>
        <w:t xml:space="preserve">This somewhat contradicts the common assumption that self-pay patients are the most price-sensitive.</w:t>
      </w:r>
    </w:p>
    <w:p>
      <w:pPr>
        <w:pStyle w:val="BodyText"/>
      </w:pPr>
      <w:r>
        <w:rPr>
          <w:i/>
          <w:iCs/>
        </w:rPr>
        <w:t xml:space="preserve">Medicare</w:t>
      </w:r>
      <w:r>
        <w:t xml:space="preserve"> </w:t>
      </w:r>
      <w:r>
        <w:t xml:space="preserve">has the lowest churn rate at 66.67% (a modest 3.83 percentage point advantage over Medicaid).</w:t>
      </w:r>
      <w:r>
        <w:t xml:space="preserve"> </w:t>
      </w:r>
      <w:r>
        <w:t xml:space="preserve">This may reflect greater loyalty or fewer alternative options among older, often retired patients covered by Medicare.</w:t>
      </w:r>
    </w:p>
    <w:p>
      <w:pPr>
        <w:pStyle w:val="BodyText"/>
      </w:pPr>
      <w:r>
        <w:rPr>
          <w:b/>
          <w:bCs/>
        </w:rPr>
        <w:t xml:space="preserve">Overall pattern</w:t>
      </w:r>
      <w:r>
        <w:t xml:space="preserve">:</w:t>
      </w:r>
    </w:p>
    <w:p>
      <w:pPr>
        <w:pStyle w:val="BodyText"/>
      </w:pPr>
      <w:r>
        <w:t xml:space="preserve">Insurance type is a weak differentiator of churn behavior in this dataset.</w:t>
      </w:r>
      <w:r>
        <w:t xml:space="preserve"> </w:t>
      </w:r>
      <w:r>
        <w:t xml:space="preserve">The fact that churn exceeds two-thirds of patients in every insurance category points to systemic rather than insurance-specific drivers of attrition.</w:t>
      </w:r>
    </w:p>
    <w:bookmarkStart w:id="32" w:name="categorical-plots"/>
    <w:p>
      <w:pPr>
        <w:pStyle w:val="Heading3"/>
      </w:pPr>
      <w:r>
        <w:t xml:space="preserve">5.1.2 Categorical Plots</w:t>
      </w:r>
    </w:p>
    <w:p>
      <w:pPr>
        <w:pStyle w:val="SourceCode"/>
      </w:pPr>
      <w:r>
        <w:rPr>
          <w:rStyle w:val="FunctionTok"/>
        </w:rPr>
        <w:t xml:space="preserve">library</w:t>
      </w:r>
      <w:r>
        <w:rPr>
          <w:rStyle w:val="NormalTok"/>
        </w:rPr>
        <w:t xml:space="preserve">(patchwork)</w:t>
      </w:r>
      <w:r>
        <w:br/>
      </w:r>
      <w:r>
        <w:br/>
      </w:r>
      <w:r>
        <w:rPr>
          <w:rStyle w:val="CommentTok"/>
        </w:rPr>
        <w:t xml:space="preserve"># Plot 1: Gender + Insurance_Type</w:t>
      </w:r>
      <w:r>
        <w:br/>
      </w:r>
      <w:r>
        <w:rPr>
          <w:rStyle w:val="NormalTok"/>
        </w:rPr>
        <w:t xml:space="preserve">p_ins_gender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(Gender, Insurance_Type, Churned)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(Gender, Insurance_Type)) </w:t>
      </w:r>
      <w:r>
        <w:rPr>
          <w:rStyle w:val="SpecialCharTok"/>
        </w:rPr>
        <w:t xml:space="preserve">%&gt;%</w:t>
      </w:r>
      <w:r>
        <w:br/>
      </w:r>
      <w:r>
        <w:rPr>
          <w:rStyle w:val="NormalTok"/>
        </w:rPr>
        <w:t xml:space="preserve">  </w:t>
      </w:r>
      <w:r>
        <w:rPr>
          <w:rStyle w:val="FunctionTok"/>
        </w:rPr>
        <w:t xml:space="preserve">group_by</w:t>
      </w:r>
      <w:r>
        <w:rPr>
          <w:rStyle w:val="NormalTok"/>
        </w:rPr>
        <w:t xml:space="preserve">(name, value)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churn_rate =</w:t>
      </w:r>
      <w:r>
        <w:rPr>
          <w:rStyle w:val="NormalTok"/>
        </w:rPr>
        <w:t xml:space="preserve"> </w:t>
      </w:r>
      <w:r>
        <w:rPr>
          <w:rStyle w:val="FunctionTok"/>
        </w:rPr>
        <w:t xml:space="preserve">mean</w:t>
      </w:r>
      <w:r>
        <w:rPr>
          <w:rStyle w:val="NormalTok"/>
        </w:rPr>
        <w:t xml:space="preserve">(Churned)</w:t>
      </w:r>
      <w:r>
        <w:rPr>
          <w:rStyle w:val="SpecialCharTok"/>
        </w:rPr>
        <w:t xml:space="preserve">*</w:t>
      </w:r>
      <w:r>
        <w:rPr>
          <w:rStyle w:val="DecValTok"/>
        </w:rPr>
        <w:t xml:space="preserve">100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(value, churn_rate), </w:t>
      </w:r>
      <w:r>
        <w:rPr>
          <w:rStyle w:val="AttributeTok"/>
        </w:rPr>
        <w:t xml:space="preserve">y =</w:t>
      </w:r>
      <w:r>
        <w:rPr>
          <w:rStyle w:val="NormalTok"/>
        </w:rPr>
        <w:t xml:space="preserve"> churn_rate))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"#D32F2F"</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(churn_rate,</w:t>
      </w:r>
      <w:r>
        <w:rPr>
          <w:rStyle w:val="DecValTok"/>
        </w:rPr>
        <w:t xml:space="preserve">1</w:t>
      </w:r>
      <w:r>
        <w:rPr>
          <w:rStyle w:val="NormalTok"/>
        </w:rPr>
        <w:t xml:space="preserve">),</w:t>
      </w:r>
      <w:r>
        <w:rPr>
          <w:rStyle w:val="StringTok"/>
        </w:rPr>
        <w:t xml:space="preserve">"%"</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fontface=</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name,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"Churn Rate by Gender and Insurance Type"</w:t>
      </w:r>
      <w:r>
        <w:rPr>
          <w:rStyle w:val="NormalTok"/>
        </w:rPr>
        <w:t xml:space="preserve">, </w:t>
      </w:r>
      <w:r>
        <w:rPr>
          <w:rStyle w:val="AttributeTok"/>
        </w:rPr>
        <w:t xml:space="preserve">y =</w:t>
      </w:r>
      <w:r>
        <w:rPr>
          <w:rStyle w:val="NormalTok"/>
        </w:rPr>
        <w:t xml:space="preserve"> </w:t>
      </w:r>
      <w:r>
        <w:rPr>
          <w:rStyle w:val="StringTok"/>
        </w:rPr>
        <w:t xml:space="preserve">"Churn Rate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Plot 2: Specialty + State  </w:t>
      </w:r>
      <w:r>
        <w:br/>
      </w:r>
      <w:r>
        <w:rPr>
          <w:rStyle w:val="NormalTok"/>
        </w:rPr>
        <w:t xml:space="preserve">p_spec_state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(Specialty, State, Churned)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FunctionTok"/>
        </w:rPr>
        <w:t xml:space="preserve">c</w:t>
      </w:r>
      <w:r>
        <w:rPr>
          <w:rStyle w:val="NormalTok"/>
        </w:rPr>
        <w:t xml:space="preserve">(Specialty, State)) </w:t>
      </w:r>
      <w:r>
        <w:rPr>
          <w:rStyle w:val="SpecialCharTok"/>
        </w:rPr>
        <w:t xml:space="preserve">%&gt;%</w:t>
      </w:r>
      <w:r>
        <w:br/>
      </w:r>
      <w:r>
        <w:rPr>
          <w:rStyle w:val="NormalTok"/>
        </w:rPr>
        <w:t xml:space="preserve">  </w:t>
      </w:r>
      <w:r>
        <w:rPr>
          <w:rStyle w:val="FunctionTok"/>
        </w:rPr>
        <w:t xml:space="preserve">group_by</w:t>
      </w:r>
      <w:r>
        <w:rPr>
          <w:rStyle w:val="NormalTok"/>
        </w:rPr>
        <w:t xml:space="preserve">(name, value)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churn_rate =</w:t>
      </w:r>
      <w:r>
        <w:rPr>
          <w:rStyle w:val="NormalTok"/>
        </w:rPr>
        <w:t xml:space="preserve"> </w:t>
      </w:r>
      <w:r>
        <w:rPr>
          <w:rStyle w:val="FunctionTok"/>
        </w:rPr>
        <w:t xml:space="preserve">mean</w:t>
      </w:r>
      <w:r>
        <w:rPr>
          <w:rStyle w:val="NormalTok"/>
        </w:rPr>
        <w:t xml:space="preserve">(Churned)</w:t>
      </w:r>
      <w:r>
        <w:rPr>
          <w:rStyle w:val="SpecialCharTok"/>
        </w:rPr>
        <w:t xml:space="preserve">*</w:t>
      </w:r>
      <w:r>
        <w:rPr>
          <w:rStyle w:val="DecValTok"/>
        </w:rPr>
        <w:t xml:space="preserve">100</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(value, churn_rate), </w:t>
      </w:r>
      <w:r>
        <w:rPr>
          <w:rStyle w:val="AttributeTok"/>
        </w:rPr>
        <w:t xml:space="preserve">y =</w:t>
      </w:r>
      <w:r>
        <w:rPr>
          <w:rStyle w:val="NormalTok"/>
        </w:rPr>
        <w:t xml:space="preserve"> churn_rate))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"#F0000F"</w:t>
      </w:r>
      <w:r>
        <w:rPr>
          <w:rStyle w:val="NormalTok"/>
        </w:rPr>
        <w:t xml:space="preserve">, </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w:t>
      </w:r>
      <w:r>
        <w:rPr>
          <w:rStyle w:val="FunctionTok"/>
        </w:rPr>
        <w:t xml:space="preserve">round</w:t>
      </w:r>
      <w:r>
        <w:rPr>
          <w:rStyle w:val="NormalTok"/>
        </w:rPr>
        <w:t xml:space="preserve">(churn_rate,</w:t>
      </w:r>
      <w:r>
        <w:rPr>
          <w:rStyle w:val="DecValTok"/>
        </w:rPr>
        <w:t xml:space="preserve">1</w:t>
      </w:r>
      <w:r>
        <w:rPr>
          <w:rStyle w:val="NormalTok"/>
        </w:rPr>
        <w:t xml:space="preserve">),</w:t>
      </w:r>
      <w:r>
        <w:rPr>
          <w:rStyle w:val="StringTok"/>
        </w:rPr>
        <w:t xml:space="preserve">"%"</w:t>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fontface=</w:t>
      </w:r>
      <w:r>
        <w:rPr>
          <w:rStyle w:val="StringTok"/>
        </w:rPr>
        <w:t xml:space="preserve">"bold"</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name,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"Churn Rate by Specialty and State"</w:t>
      </w:r>
      <w:r>
        <w:rPr>
          <w:rStyle w:val="NormalTok"/>
        </w:rPr>
        <w:t xml:space="preserve">, </w:t>
      </w:r>
      <w:r>
        <w:rPr>
          <w:rStyle w:val="AttributeTok"/>
        </w:rPr>
        <w:t xml:space="preserve">y =</w:t>
      </w:r>
      <w:r>
        <w:rPr>
          <w:rStyle w:val="NormalTok"/>
        </w:rPr>
        <w:t xml:space="preserve"> </w:t>
      </w:r>
      <w:r>
        <w:rPr>
          <w:rStyle w:val="StringTok"/>
        </w:rPr>
        <w:t xml:space="preserve">"Churn Rate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Combine them</w:t>
      </w:r>
      <w:r>
        <w:br/>
      </w:r>
      <w:r>
        <w:rPr>
          <w:rStyle w:val="NormalTok"/>
        </w:rPr>
        <w:t xml:space="preserve">p_ins_gender </w:t>
      </w:r>
      <w:r>
        <w:rPr>
          <w:rStyle w:val="SpecialCharTok"/>
        </w:rPr>
        <w:t xml:space="preserve">/</w:t>
      </w:r>
      <w:r>
        <w:rPr>
          <w:rStyle w:val="NormalTok"/>
        </w:rPr>
        <w:t xml:space="preserve"> p_spec_state</w:t>
      </w:r>
    </w:p>
    <w:p>
      <w:pPr>
        <w:pStyle w:val="FirstParagraph"/>
      </w:pPr>
      <w:r>
        <w:drawing>
          <wp:inline>
            <wp:extent cx="4620126" cy="3696101"/>
            <wp:effectExtent b="0" l="0" r="0" t="0"/>
            <wp:docPr descr="" title="" id="30" name="Picture"/>
            <a:graphic>
              <a:graphicData uri="http://schemas.openxmlformats.org/drawingml/2006/picture">
                <pic:pic>
                  <pic:nvPicPr>
                    <pic:cNvPr descr="Patient_UPC_v2-EDA++-_files/figure-docx/unnamed-chunk-1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9" w:name="X70477c11c8207339d5379d197ff6144f49a4fc2"/>
    <w:p>
      <w:pPr>
        <w:pStyle w:val="Heading3"/>
      </w:pPr>
      <w:r>
        <w:t xml:space="preserve">5.1.3 Numerical Variables: Descriptive Statistics</w:t>
      </w:r>
    </w:p>
    <w:p>
      <w:pPr>
        <w:pStyle w:val="SourceCode"/>
      </w:pPr>
      <w:r>
        <w:rPr>
          <w:rStyle w:val="NormalTok"/>
        </w:rPr>
        <w:t xml:space="preserve">df[num_cols] </w:t>
      </w:r>
      <w:r>
        <w:rPr>
          <w:rStyle w:val="SpecialCharTok"/>
        </w:rPr>
        <w:t xml:space="preserve">%&gt;%</w:t>
      </w:r>
      <w:r>
        <w:rPr>
          <w:rStyle w:val="NormalTok"/>
        </w:rPr>
        <w:t xml:space="preserve"> </w:t>
      </w:r>
      <w:r>
        <w:rPr>
          <w:rStyle w:val="CommentTok"/>
        </w:rPr>
        <w:t xml:space="preserve">#num_cols: in (4.1.1) it represent all numerical columns </w:t>
      </w:r>
      <w:r>
        <w:br/>
      </w:r>
      <w:r>
        <w:rPr>
          <w:rStyle w:val="NormalTok"/>
        </w:rPr>
        <w:t xml:space="preserve">  </w:t>
      </w:r>
      <w:r>
        <w:rPr>
          <w:rStyle w:val="FunctionTok"/>
        </w:rPr>
        <w:t xml:space="preserve">stack</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values, </w:t>
      </w:r>
      <w:r>
        <w:rPr>
          <w:rStyle w:val="AttributeTok"/>
        </w:rPr>
        <w:t xml:space="preserve">y =</w:t>
      </w:r>
      <w:r>
        <w:rPr>
          <w:rStyle w:val="NormalTok"/>
        </w:rPr>
        <w:t xml:space="preserve"> ind, </w:t>
      </w:r>
      <w:r>
        <w:rPr>
          <w:rStyle w:val="AttributeTok"/>
        </w:rPr>
        <w:t xml:space="preserve">fill =</w:t>
      </w:r>
      <w:r>
        <w:rPr>
          <w:rStyle w:val="NormalTok"/>
        </w:rPr>
        <w:t xml:space="preserve"> ind))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"Boxplots of Numeric Unstandardized Features"</w:t>
      </w:r>
      <w:r>
        <w:br/>
      </w:r>
      <w:r>
        <w:rPr>
          <w:rStyle w:val="NormalTok"/>
        </w:rPr>
        <w:t xml:space="preserve">        )</w:t>
      </w:r>
    </w:p>
    <w:p>
      <w:pPr>
        <w:pStyle w:val="FirstParagraph"/>
      </w:pPr>
      <w:r>
        <w:drawing>
          <wp:inline>
            <wp:extent cx="4620126" cy="3696101"/>
            <wp:effectExtent b="0" l="0" r="0" t="0"/>
            <wp:docPr descr="" title="" id="34" name="Picture"/>
            <a:graphic>
              <a:graphicData uri="http://schemas.openxmlformats.org/drawingml/2006/picture">
                <pic:pic>
                  <pic:nvPicPr>
                    <pic:cNvPr descr="Patient_UPC_v2-EDA++-_files/figure-docx/unnamed-chunk-17-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Avg_Out_Of_Pocket_Cost</w:t>
      </w:r>
      <w:r>
        <w:t xml:space="preserve"> </w:t>
      </w:r>
      <w:r>
        <w:t xml:space="preserve">and</w:t>
      </w:r>
      <w:r>
        <w:t xml:space="preserve"> </w:t>
      </w:r>
      <w:r>
        <w:rPr>
          <w:i/>
          <w:iCs/>
        </w:rPr>
        <w:t xml:space="preserve">Days_Since_Last_Visit</w:t>
      </w:r>
      <w:r>
        <w:t xml:space="preserve"> </w:t>
      </w:r>
      <w:r>
        <w:t xml:space="preserve">have very wide ranges and long upper whiskers: high costs and long distances for some patients.</w:t>
      </w:r>
    </w:p>
    <w:p>
      <w:pPr>
        <w:pStyle w:val="BodyText"/>
      </w:pPr>
      <w:r>
        <w:t xml:space="preserve">Let’s see what the standardized version of the dataset shows:</w:t>
      </w:r>
    </w:p>
    <w:p>
      <w:pPr>
        <w:pStyle w:val="SourceCode"/>
      </w:pPr>
      <w:r>
        <w:rPr>
          <w:rStyle w:val="NormalTok"/>
        </w:rPr>
        <w:t xml:space="preserve">df_standard[num_cols] </w:t>
      </w:r>
      <w:r>
        <w:rPr>
          <w:rStyle w:val="SpecialCharTok"/>
        </w:rPr>
        <w:t xml:space="preserve">%&gt;%</w:t>
      </w:r>
      <w:r>
        <w:rPr>
          <w:rStyle w:val="NormalTok"/>
        </w:rPr>
        <w:t xml:space="preserve"> </w:t>
      </w:r>
      <w:r>
        <w:rPr>
          <w:rStyle w:val="CommentTok"/>
        </w:rPr>
        <w:t xml:space="preserve">#num_cols: in (4.1.1) it represent all numerical columns </w:t>
      </w:r>
      <w:r>
        <w:br/>
      </w:r>
      <w:r>
        <w:rPr>
          <w:rStyle w:val="NormalTok"/>
        </w:rPr>
        <w:t xml:space="preserve">  </w:t>
      </w:r>
      <w:r>
        <w:rPr>
          <w:rStyle w:val="FunctionTok"/>
        </w:rPr>
        <w:t xml:space="preserve">stack</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values, </w:t>
      </w:r>
      <w:r>
        <w:rPr>
          <w:rStyle w:val="AttributeTok"/>
        </w:rPr>
        <w:t xml:space="preserve">y =</w:t>
      </w:r>
      <w:r>
        <w:rPr>
          <w:rStyle w:val="NormalTok"/>
        </w:rPr>
        <w:t xml:space="preserve"> ind, </w:t>
      </w:r>
      <w:r>
        <w:rPr>
          <w:rStyle w:val="AttributeTok"/>
        </w:rPr>
        <w:t xml:space="preserve">fill =</w:t>
      </w:r>
      <w:r>
        <w:rPr>
          <w:rStyle w:val="NormalTok"/>
        </w:rPr>
        <w:t xml:space="preserve"> ind))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"Boxplots of Numeric Unstandardized Features"</w:t>
      </w:r>
      <w:r>
        <w:br/>
      </w:r>
      <w:r>
        <w:rPr>
          <w:rStyle w:val="NormalTok"/>
        </w:rPr>
        <w:t xml:space="preserve">        )</w:t>
      </w:r>
    </w:p>
    <w:p>
      <w:pPr>
        <w:pStyle w:val="FirstParagraph"/>
      </w:pPr>
      <w:r>
        <w:drawing>
          <wp:inline>
            <wp:extent cx="4620126" cy="3696101"/>
            <wp:effectExtent b="0" l="0" r="0" t="0"/>
            <wp:docPr descr="" title="" id="37" name="Picture"/>
            <a:graphic>
              <a:graphicData uri="http://schemas.openxmlformats.org/drawingml/2006/picture">
                <pic:pic>
                  <pic:nvPicPr>
                    <pic:cNvPr descr="Patient_UPC_v2-EDA++-_files/figure-docx/unnamed-chunk-18-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Avg_Out_Of_Pocket_Cost</w:t>
      </w:r>
      <w:r>
        <w:t xml:space="preserve"> </w:t>
      </w:r>
      <w:r>
        <w:t xml:space="preserve">shows the widest spread in the 3rd quartiles and a long upper whisker, indicating significant financial burden for many patients - a likely strong driver of churn.</w:t>
      </w:r>
    </w:p>
    <w:p>
      <w:pPr>
        <w:pStyle w:val="BodyText"/>
      </w:pPr>
      <w:r>
        <w:rPr>
          <w:i/>
          <w:iCs/>
        </w:rPr>
        <w:t xml:space="preserve">Distance_To_Facility_Miles</w:t>
      </w:r>
      <w:r>
        <w:t xml:space="preserve"> </w:t>
      </w:r>
      <w:r>
        <w:t xml:space="preserve">is also wide opened not skewed with extreme values, suggesting that patients live all over from the facility.</w:t>
      </w:r>
      <w:r>
        <w:t xml:space="preserve"> </w:t>
      </w:r>
      <w:r>
        <w:t xml:space="preserve">Missed_Appointments has a classic right-skewed meaning the majority of patients are reliable (low/zero misses).</w:t>
      </w:r>
    </w:p>
    <w:p>
      <w:pPr>
        <w:pStyle w:val="BodyText"/>
      </w:pPr>
      <w:r>
        <w:rPr>
          <w:i/>
          <w:iCs/>
        </w:rPr>
        <w:t xml:space="preserve">Billing_Issues</w:t>
      </w:r>
      <w:r>
        <w:t xml:space="preserve"> </w:t>
      </w:r>
      <w:r>
        <w:t xml:space="preserve">and</w:t>
      </w:r>
      <w:r>
        <w:t xml:space="preserve"> </w:t>
      </w:r>
      <w:r>
        <w:rPr>
          <w:i/>
          <w:iCs/>
        </w:rPr>
        <w:t xml:space="preserve">Portal_Usage</w:t>
      </w:r>
      <w:r>
        <w:t xml:space="preserve"> </w:t>
      </w:r>
      <w:r>
        <w:t xml:space="preserve">are binary so they are fitting well in this boxplot.</w:t>
      </w:r>
    </w:p>
    <w:bookmarkEnd w:id="39"/>
    <w:bookmarkStart w:id="43" w:name="numerical-variables-histograms"/>
    <w:p>
      <w:pPr>
        <w:pStyle w:val="Heading3"/>
      </w:pPr>
      <w:r>
        <w:t xml:space="preserve">5.1.5 Numerical Variables: Histograms</w:t>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CommentTok"/>
        </w:rPr>
        <w:t xml:space="preserve"># 3x3 columns grid</w:t>
      </w:r>
      <w:r>
        <w:br/>
      </w:r>
      <w:r>
        <w:rPr>
          <w:rStyle w:val="FunctionTok"/>
        </w:rPr>
        <w:t xml:space="preserve">hist</w:t>
      </w:r>
      <w:r>
        <w:rPr>
          <w:rStyle w:val="NormalTok"/>
        </w:rPr>
        <w:t xml:space="preserve">(df</w:t>
      </w:r>
      <w:r>
        <w:rPr>
          <w:rStyle w:val="SpecialCharTok"/>
        </w:rPr>
        <w:t xml:space="preserve">$</w:t>
      </w:r>
      <w:r>
        <w:rPr>
          <w:rStyle w:val="NormalTok"/>
        </w:rPr>
        <w:t xml:space="preserve">Age, </w:t>
      </w:r>
      <w:r>
        <w:br/>
      </w:r>
      <w:r>
        <w:rPr>
          <w:rStyle w:val="NormalTok"/>
        </w:rPr>
        <w:t xml:space="preserve">     </w:t>
      </w:r>
      <w:r>
        <w:rPr>
          <w:rStyle w:val="AttributeTok"/>
        </w:rPr>
        <w:t xml:space="preserve">main =</w:t>
      </w:r>
      <w:r>
        <w:rPr>
          <w:rStyle w:val="NormalTok"/>
        </w:rPr>
        <w:t xml:space="preserve"> </w:t>
      </w:r>
      <w:r>
        <w:rPr>
          <w:rStyle w:val="StringTok"/>
        </w:rPr>
        <w:t xml:space="preserve">"Age"</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"Age (years)"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Tenure_Months, </w:t>
      </w:r>
      <w:r>
        <w:br/>
      </w:r>
      <w:r>
        <w:rPr>
          <w:rStyle w:val="NormalTok"/>
        </w:rPr>
        <w:t xml:space="preserve">     </w:t>
      </w:r>
      <w:r>
        <w:rPr>
          <w:rStyle w:val="AttributeTok"/>
        </w:rPr>
        <w:t xml:space="preserve">main =</w:t>
      </w:r>
      <w:r>
        <w:rPr>
          <w:rStyle w:val="NormalTok"/>
        </w:rPr>
        <w:t xml:space="preserve"> </w:t>
      </w:r>
      <w:r>
        <w:rPr>
          <w:rStyle w:val="StringTok"/>
        </w:rPr>
        <w:t xml:space="preserve">"Tenure (Months)"</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"Months"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"lightgreen"</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Visits_Last_Year, </w:t>
      </w:r>
      <w:r>
        <w:br/>
      </w:r>
      <w:r>
        <w:rPr>
          <w:rStyle w:val="NormalTok"/>
        </w:rPr>
        <w:t xml:space="preserve">     </w:t>
      </w:r>
      <w:r>
        <w:rPr>
          <w:rStyle w:val="AttributeTok"/>
        </w:rPr>
        <w:t xml:space="preserve">main =</w:t>
      </w:r>
      <w:r>
        <w:rPr>
          <w:rStyle w:val="NormalTok"/>
        </w:rPr>
        <w:t xml:space="preserve"> </w:t>
      </w:r>
      <w:r>
        <w:rPr>
          <w:rStyle w:val="StringTok"/>
        </w:rPr>
        <w:t xml:space="preserve">"Visits Last Year"</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"Number of Visits"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"lightyellow"</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Missed_Appointments, </w:t>
      </w:r>
      <w:r>
        <w:br/>
      </w:r>
      <w:r>
        <w:rPr>
          <w:rStyle w:val="NormalTok"/>
        </w:rPr>
        <w:t xml:space="preserve">     </w:t>
      </w:r>
      <w:r>
        <w:rPr>
          <w:rStyle w:val="AttributeTok"/>
        </w:rPr>
        <w:t xml:space="preserve">main =</w:t>
      </w:r>
      <w:r>
        <w:rPr>
          <w:rStyle w:val="NormalTok"/>
        </w:rPr>
        <w:t xml:space="preserve"> </w:t>
      </w:r>
      <w:r>
        <w:rPr>
          <w:rStyle w:val="StringTok"/>
        </w:rPr>
        <w:t xml:space="preserve">"Missed Appointments"</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"Count"</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"salmon"</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Days_Since_Last_Visit, </w:t>
      </w:r>
      <w:r>
        <w:br/>
      </w:r>
      <w:r>
        <w:rPr>
          <w:rStyle w:val="NormalTok"/>
        </w:rPr>
        <w:t xml:space="preserve">     </w:t>
      </w:r>
      <w:r>
        <w:rPr>
          <w:rStyle w:val="AttributeTok"/>
        </w:rPr>
        <w:t xml:space="preserve">main =</w:t>
      </w:r>
      <w:r>
        <w:rPr>
          <w:rStyle w:val="NormalTok"/>
        </w:rPr>
        <w:t xml:space="preserve"> </w:t>
      </w:r>
      <w:r>
        <w:rPr>
          <w:rStyle w:val="StringTok"/>
        </w:rPr>
        <w:t xml:space="preserve">"Days Since Last Visit"</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"Days"</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"lightcoral"</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Overall_Satisfaction, </w:t>
      </w:r>
      <w:r>
        <w:br/>
      </w:r>
      <w:r>
        <w:rPr>
          <w:rStyle w:val="NormalTok"/>
        </w:rPr>
        <w:t xml:space="preserve">     </w:t>
      </w:r>
      <w:r>
        <w:rPr>
          <w:rStyle w:val="AttributeTok"/>
        </w:rPr>
        <w:t xml:space="preserve">main =</w:t>
      </w:r>
      <w:r>
        <w:rPr>
          <w:rStyle w:val="NormalTok"/>
        </w:rPr>
        <w:t xml:space="preserve"> </w:t>
      </w:r>
      <w:r>
        <w:rPr>
          <w:rStyle w:val="StringTok"/>
        </w:rPr>
        <w:t xml:space="preserve">"Overall Satisfaction"</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"Score (1-5)"</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"lightskyblue"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Wait_Time_Satisfaction, </w:t>
      </w:r>
      <w:r>
        <w:br/>
      </w:r>
      <w:r>
        <w:rPr>
          <w:rStyle w:val="NormalTok"/>
        </w:rPr>
        <w:t xml:space="preserve">     </w:t>
      </w:r>
      <w:r>
        <w:rPr>
          <w:rStyle w:val="AttributeTok"/>
        </w:rPr>
        <w:t xml:space="preserve">main =</w:t>
      </w:r>
      <w:r>
        <w:rPr>
          <w:rStyle w:val="NormalTok"/>
        </w:rPr>
        <w:t xml:space="preserve"> </w:t>
      </w:r>
      <w:r>
        <w:rPr>
          <w:rStyle w:val="StringTok"/>
        </w:rPr>
        <w:t xml:space="preserve">"Wait Time Satisfaction"</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"Score (1-5)"</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Staff_Satisfaction, </w:t>
      </w:r>
      <w:r>
        <w:br/>
      </w:r>
      <w:r>
        <w:rPr>
          <w:rStyle w:val="NormalTok"/>
        </w:rPr>
        <w:t xml:space="preserve">     </w:t>
      </w:r>
      <w:r>
        <w:rPr>
          <w:rStyle w:val="AttributeTok"/>
        </w:rPr>
        <w:t xml:space="preserve">main =</w:t>
      </w:r>
      <w:r>
        <w:rPr>
          <w:rStyle w:val="NormalTok"/>
        </w:rPr>
        <w:t xml:space="preserve"> </w:t>
      </w:r>
      <w:r>
        <w:rPr>
          <w:rStyle w:val="StringTok"/>
        </w:rPr>
        <w:t xml:space="preserve">"Staff Satisfaction"</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"Score (1-5)"</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r>
        <w:br/>
      </w:r>
      <w:r>
        <w:br/>
      </w:r>
      <w:r>
        <w:rPr>
          <w:rStyle w:val="FunctionTok"/>
        </w:rPr>
        <w:t xml:space="preserve">hist</w:t>
      </w:r>
      <w:r>
        <w:rPr>
          <w:rStyle w:val="NormalTok"/>
        </w:rPr>
        <w:t xml:space="preserve">(df</w:t>
      </w:r>
      <w:r>
        <w:rPr>
          <w:rStyle w:val="SpecialCharTok"/>
        </w:rPr>
        <w:t xml:space="preserve">$</w:t>
      </w:r>
      <w:r>
        <w:rPr>
          <w:rStyle w:val="NormalTok"/>
        </w:rPr>
        <w:t xml:space="preserve">Provider_Rating, </w:t>
      </w:r>
      <w:r>
        <w:br/>
      </w:r>
      <w:r>
        <w:rPr>
          <w:rStyle w:val="NormalTok"/>
        </w:rPr>
        <w:t xml:space="preserve">     </w:t>
      </w:r>
      <w:r>
        <w:rPr>
          <w:rStyle w:val="AttributeTok"/>
        </w:rPr>
        <w:t xml:space="preserve">main =</w:t>
      </w:r>
      <w:r>
        <w:rPr>
          <w:rStyle w:val="NormalTok"/>
        </w:rPr>
        <w:t xml:space="preserve"> </w:t>
      </w:r>
      <w:r>
        <w:rPr>
          <w:rStyle w:val="StringTok"/>
        </w:rPr>
        <w:t xml:space="preserve">"Provider Rating"</w:t>
      </w:r>
      <w:r>
        <w:rPr>
          <w:rStyle w:val="NormalTok"/>
        </w:rPr>
        <w:t xml:space="preserve">, </w:t>
      </w:r>
      <w:r>
        <w:br/>
      </w:r>
      <w:r>
        <w:rPr>
          <w:rStyle w:val="NormalTok"/>
        </w:rPr>
        <w:t xml:space="preserve">     </w:t>
      </w:r>
      <w:r>
        <w:rPr>
          <w:rStyle w:val="AttributeTok"/>
        </w:rPr>
        <w:t xml:space="preserve">xlab =</w:t>
      </w:r>
      <w:r>
        <w:rPr>
          <w:rStyle w:val="NormalTok"/>
        </w:rPr>
        <w:t xml:space="preserve"> </w:t>
      </w:r>
      <w:r>
        <w:rPr>
          <w:rStyle w:val="StringTok"/>
        </w:rPr>
        <w:t xml:space="preserve">"Score (1-5)"</w:t>
      </w:r>
      <w:r>
        <w:rPr>
          <w:rStyle w:val="NormalTok"/>
        </w:rPr>
        <w:t xml:space="preserve">, </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"black"</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Patient_UPC_v2-EDA++-_files/figure-docx/unnamed-chunk-19-1.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Reset plotting layout</w:t>
      </w:r>
    </w:p>
    <w:p>
      <w:pPr>
        <w:pStyle w:val="FirstParagraph"/>
      </w:pPr>
      <w:r>
        <w:rPr>
          <w:i/>
          <w:iCs/>
        </w:rPr>
        <w:t xml:space="preserve">Age</w:t>
      </w:r>
      <w:r>
        <w:t xml:space="preserve"> </w:t>
      </w:r>
      <w:r>
        <w:t xml:space="preserve">shows a roughly symmetric, slightly left-skewed distribution centered around 50-60 years, with most patients between 30 and 70 years old.</w:t>
      </w:r>
      <w:r>
        <w:t xml:space="preserve"> </w:t>
      </w:r>
      <w:r>
        <w:t xml:space="preserve">Middle age patients.</w:t>
      </w:r>
      <w:r>
        <w:t xml:space="preserve"> </w:t>
      </w:r>
      <w:r>
        <w:rPr>
          <w:i/>
          <w:iCs/>
        </w:rPr>
        <w:t xml:space="preserve">Tenure_Months</w:t>
      </w:r>
      <w:r>
        <w:t xml:space="preserve"> </w:t>
      </w:r>
      <w:r>
        <w:t xml:space="preserve">is approximately uniform across 0 to 120 months (10 years), indicating a relatively even spread of patient loyalty durations; No strong concentration of very new or very long-term patients.</w:t>
      </w:r>
      <w:r>
        <w:t xml:space="preserve"> </w:t>
      </w:r>
      <w:r>
        <w:rPr>
          <w:i/>
          <w:iCs/>
        </w:rPr>
        <w:t xml:space="preserve">Visits_Last_Year</w:t>
      </w:r>
      <w:r>
        <w:t xml:space="preserve"> </w:t>
      </w:r>
      <w:r>
        <w:t xml:space="preserve">is right-skewed with a peak at 0-1 visits and a long tail up to 15+, showing that a large portion of patients have low annual utilization, while a smaller group visits frequently.</w:t>
      </w:r>
      <w:r>
        <w:t xml:space="preserve"> </w:t>
      </w:r>
      <w:r>
        <w:rPr>
          <w:i/>
          <w:iCs/>
        </w:rPr>
        <w:t xml:space="preserve">Missed_Appointments</w:t>
      </w:r>
      <w:r>
        <w:t xml:space="preserve"> </w:t>
      </w:r>
      <w:r>
        <w:t xml:space="preserve">is strongly right-skewed: the majority of patients have 0 missed appointments, with a decline as the count increases.</w:t>
      </w:r>
      <w:r>
        <w:t xml:space="preserve"> </w:t>
      </w:r>
      <w:r>
        <w:t xml:space="preserve">This highlights a small repeated no-shows, a signal of Churn risk.</w:t>
      </w:r>
      <w:r>
        <w:t xml:space="preserve"> </w:t>
      </w:r>
      <w:r>
        <w:rPr>
          <w:i/>
          <w:iCs/>
        </w:rPr>
        <w:t xml:space="preserve">Days_Since_Last_Visit</w:t>
      </w:r>
      <w:r>
        <w:t xml:space="preserve"> </w:t>
      </w:r>
      <w:r>
        <w:t xml:space="preserve">shows a wide, roughly uniform spread from 0 to 800+ days, highly variable.</w:t>
      </w:r>
    </w:p>
    <w:bookmarkEnd w:id="43"/>
    <w:bookmarkEnd w:id="44"/>
    <w:bookmarkStart w:id="50" w:name="bivariate-analysis"/>
    <w:p>
      <w:pPr>
        <w:pStyle w:val="Heading2"/>
      </w:pPr>
      <w:r>
        <w:t xml:space="preserve">5.2 Bivariate Analysis</w:t>
      </w:r>
    </w:p>
    <w:p>
      <w:pPr>
        <w:pStyle w:val="FirstParagraph"/>
      </w:pPr>
      <w:r>
        <w:t xml:space="preserve">This section examines the relationship between individual predictors and the binary outcome Churned (1 = churned, 0 = retained).</w:t>
      </w:r>
      <w:r>
        <w:t xml:space="preserve"> </w:t>
      </w:r>
      <w:r>
        <w:t xml:space="preserve">We use appropriate visualizations, descriptive comparisons, and inferential statistics to identify which variables show meaningful differences between retained and churned patients.</w:t>
      </w:r>
    </w:p>
    <w:bookmarkStart w:id="48" w:name="numeric-variables-vs.-churned"/>
    <w:p>
      <w:pPr>
        <w:pStyle w:val="Heading3"/>
      </w:pPr>
      <w:r>
        <w:t xml:space="preserve">5.2.1 Numeric Variables vs. Churned</w:t>
      </w:r>
    </w:p>
    <w:p>
      <w:pPr>
        <w:pStyle w:val="SourceCode"/>
      </w:pPr>
      <w:r>
        <w:rPr>
          <w:rStyle w:val="CommentTok"/>
        </w:rPr>
        <w:t xml:space="preserve"># Boxplots of numeric variables by Churn status</w:t>
      </w:r>
      <w:r>
        <w:br/>
      </w:r>
      <w:r>
        <w:rPr>
          <w:rStyle w:val="NormalTok"/>
        </w:rPr>
        <w:t xml:space="preserve">numeric_vars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"Tenure_Months"</w:t>
      </w:r>
      <w:r>
        <w:rPr>
          <w:rStyle w:val="NormalTok"/>
        </w:rPr>
        <w:t xml:space="preserve">, </w:t>
      </w:r>
      <w:r>
        <w:rPr>
          <w:rStyle w:val="StringTok"/>
        </w:rPr>
        <w:t xml:space="preserve">"Visits_Last_Year"</w:t>
      </w:r>
      <w:r>
        <w:rPr>
          <w:rStyle w:val="NormalTok"/>
        </w:rPr>
        <w:t xml:space="preserve">, </w:t>
      </w:r>
      <w:r>
        <w:rPr>
          <w:rStyle w:val="StringTok"/>
        </w:rPr>
        <w:t xml:space="preserve">"Missed_Appointments"</w:t>
      </w:r>
      <w:r>
        <w:rPr>
          <w:rStyle w:val="NormalTok"/>
        </w:rPr>
        <w:t xml:space="preserve">,</w:t>
      </w:r>
      <w:r>
        <w:br/>
      </w:r>
      <w:r>
        <w:rPr>
          <w:rStyle w:val="NormalTok"/>
        </w:rPr>
        <w:t xml:space="preserve">                  </w:t>
      </w:r>
      <w:r>
        <w:rPr>
          <w:rStyle w:val="StringTok"/>
        </w:rPr>
        <w:t xml:space="preserve">"Days_Since_Last_Visit"</w:t>
      </w:r>
      <w:r>
        <w:rPr>
          <w:rStyle w:val="NormalTok"/>
        </w:rPr>
        <w:t xml:space="preserve">, </w:t>
      </w:r>
      <w:r>
        <w:rPr>
          <w:rStyle w:val="StringTok"/>
        </w:rPr>
        <w:t xml:space="preserve">"Overall_Satisfaction"</w:t>
      </w:r>
      <w:r>
        <w:rPr>
          <w:rStyle w:val="NormalTok"/>
        </w:rPr>
        <w:t xml:space="preserve">, </w:t>
      </w:r>
      <w:r>
        <w:rPr>
          <w:rStyle w:val="StringTok"/>
        </w:rPr>
        <w:t xml:space="preserve">"Wait_Time_Satisfaction"</w:t>
      </w:r>
      <w:r>
        <w:rPr>
          <w:rStyle w:val="NormalTok"/>
        </w:rPr>
        <w:t xml:space="preserve">,</w:t>
      </w:r>
      <w:r>
        <w:br/>
      </w:r>
      <w:r>
        <w:rPr>
          <w:rStyle w:val="NormalTok"/>
        </w:rPr>
        <w:t xml:space="preserve">                  </w:t>
      </w:r>
      <w:r>
        <w:rPr>
          <w:rStyle w:val="StringTok"/>
        </w:rPr>
        <w:t xml:space="preserve">"Staff_Satisfaction"</w:t>
      </w:r>
      <w:r>
        <w:rPr>
          <w:rStyle w:val="NormalTok"/>
        </w:rPr>
        <w:t xml:space="preserve">, </w:t>
      </w:r>
      <w:r>
        <w:rPr>
          <w:rStyle w:val="StringTok"/>
        </w:rPr>
        <w:t xml:space="preserve">"Provider_Rating"</w:t>
      </w:r>
      <w:r>
        <w:rPr>
          <w:rStyle w:val="NormalTok"/>
        </w:rPr>
        <w:t xml:space="preserve">, </w:t>
      </w:r>
      <w:r>
        <w:rPr>
          <w:rStyle w:val="StringTok"/>
        </w:rPr>
        <w:t xml:space="preserve">"Avg_Out_Of_Pocket_Cost"</w:t>
      </w:r>
      <w:r>
        <w:rPr>
          <w:rStyle w:val="NormalTok"/>
        </w:rPr>
        <w:t xml:space="preserve">,</w:t>
      </w:r>
      <w:r>
        <w:br/>
      </w:r>
      <w:r>
        <w:rPr>
          <w:rStyle w:val="NormalTok"/>
        </w:rPr>
        <w:t xml:space="preserve">                  </w:t>
      </w:r>
      <w:r>
        <w:rPr>
          <w:rStyle w:val="StringTok"/>
        </w:rPr>
        <w:t xml:space="preserve">"Distance_To_Facility_Miles"</w:t>
      </w:r>
      <w:r>
        <w:rPr>
          <w:rStyle w:val="NormalTok"/>
        </w:rPr>
        <w:t xml:space="preserve">)</w:t>
      </w:r>
      <w:r>
        <w:br/>
      </w:r>
      <w:r>
        <w:br/>
      </w: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(numeric_vars), Churned)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Churned,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(Churned,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"Retained"</w:t>
      </w:r>
      <w:r>
        <w:rPr>
          <w:rStyle w:val="NormalTok"/>
        </w:rPr>
        <w:t xml:space="preserve">, </w:t>
      </w:r>
      <w:r>
        <w:rPr>
          <w:rStyle w:val="StringTok"/>
        </w:rPr>
        <w:t xml:space="preserve">"Churned"</w:t>
      </w:r>
      <w:r>
        <w:rPr>
          <w:rStyle w:val="NormalTok"/>
        </w:rPr>
        <w:t xml:space="preserve">)), </w:t>
      </w:r>
      <w:r>
        <w:br/>
      </w:r>
      <w:r>
        <w:rPr>
          <w:rStyle w:val="NormalTok"/>
        </w:rPr>
        <w:t xml:space="preserve">             </w:t>
      </w:r>
      <w:r>
        <w:rPr>
          <w:rStyle w:val="AttributeTok"/>
        </w:rPr>
        <w:t xml:space="preserve">y =</w:t>
      </w:r>
      <w:r>
        <w:rPr>
          <w:rStyle w:val="NormalTok"/>
        </w:rPr>
        <w:t xml:space="preserve"> Value, </w:t>
      </w:r>
      <w:r>
        <w:rPr>
          <w:rStyle w:val="AttributeTok"/>
        </w:rPr>
        <w:t xml:space="preserve">fill =</w:t>
      </w:r>
      <w:r>
        <w:rPr>
          <w:rStyle w:val="NormalTok"/>
        </w:rPr>
        <w:t xml:space="preserve"> </w:t>
      </w:r>
      <w:r>
        <w:rPr>
          <w:rStyle w:val="FunctionTok"/>
        </w:rPr>
        <w:t xml:space="preserve">factor</w:t>
      </w:r>
      <w:r>
        <w:rPr>
          <w:rStyle w:val="NormalTok"/>
        </w:rPr>
        <w:t xml:space="preserve">(Churned)))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0.8</w:t>
      </w:r>
      <w:r>
        <w:rPr>
          <w:rStyle w:val="NormalTok"/>
        </w:rPr>
        <w:t xml:space="preserve">, </w:t>
      </w:r>
      <w:r>
        <w:rPr>
          <w:rStyle w:val="AttributeTok"/>
        </w:rPr>
        <w:t xml:space="preserve">outlier.shape =</w:t>
      </w:r>
      <w:r>
        <w:rPr>
          <w:rStyle w:val="NormalTok"/>
        </w:rPr>
        <w:t xml:space="preserve"> </w:t>
      </w:r>
      <w:r>
        <w:rPr>
          <w:rStyle w:val="DecValTok"/>
        </w:rPr>
        <w:t xml:space="preserve">21</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"#2E7D32"</w:t>
      </w:r>
      <w:r>
        <w:rPr>
          <w:rStyle w:val="NormalTok"/>
        </w:rPr>
        <w:t xml:space="preserve">, </w:t>
      </w:r>
      <w:r>
        <w:rPr>
          <w:rStyle w:val="StringTok"/>
        </w:rPr>
        <w:t xml:space="preserve">"#D32F2F"</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Numeric Variables by Churn Status"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"Clear differences visible in satisfaction, engagement, and financial variables"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"Churn Status"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strip.text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46" name="Picture"/>
            <a:graphic>
              <a:graphicData uri="http://schemas.openxmlformats.org/drawingml/2006/picture">
                <pic:pic>
                  <pic:nvPicPr>
                    <pic:cNvPr descr="Patient_UPC_v2-EDA++-_files/figure-docx/unnamed-chunk-20-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boxplots reveal several meaningful differences between retained and churned patients.</w:t>
      </w:r>
      <w:r>
        <w:t xml:space="preserve"> </w:t>
      </w:r>
      <w:r>
        <w:t xml:space="preserve">Churned patients tend to report lower satisfaction across</w:t>
      </w:r>
      <w:r>
        <w:t xml:space="preserve"> </w:t>
      </w:r>
      <w:r>
        <w:rPr>
          <w:i/>
          <w:iCs/>
        </w:rPr>
        <w:t xml:space="preserve">Overall Satisfaction</w:t>
      </w:r>
      <w:r>
        <w:t xml:space="preserve">,</w:t>
      </w:r>
      <w:r>
        <w:t xml:space="preserve"> </w:t>
      </w:r>
      <w:r>
        <w:rPr>
          <w:i/>
          <w:iCs/>
        </w:rPr>
        <w:t xml:space="preserve">Wait Time Satisfaction</w:t>
      </w:r>
      <w:r>
        <w:t xml:space="preserve">, and</w:t>
      </w:r>
      <w:r>
        <w:t xml:space="preserve"> </w:t>
      </w:r>
      <w:r>
        <w:rPr>
          <w:i/>
          <w:iCs/>
        </w:rPr>
        <w:t xml:space="preserve">Provider Rating</w:t>
      </w:r>
      <w:r>
        <w:t xml:space="preserve">.</w:t>
      </w:r>
      <w:r>
        <w:t xml:space="preserve"> </w:t>
      </w:r>
      <w:r>
        <w:t xml:space="preserve">They also show signs of reduced engagement, with higher</w:t>
      </w:r>
      <w:r>
        <w:t xml:space="preserve"> </w:t>
      </w:r>
      <w:r>
        <w:rPr>
          <w:i/>
          <w:iCs/>
        </w:rPr>
        <w:t xml:space="preserve">Days Since Last Visit</w:t>
      </w:r>
      <w:r>
        <w:t xml:space="preserve">, slightly more</w:t>
      </w:r>
      <w:r>
        <w:t xml:space="preserve"> </w:t>
      </w:r>
      <w:r>
        <w:rPr>
          <w:i/>
          <w:iCs/>
        </w:rPr>
        <w:t xml:space="preserve">Missed Appointments</w:t>
      </w:r>
      <w:r>
        <w:t xml:space="preserve">, and shorter</w:t>
      </w:r>
      <w:r>
        <w:t xml:space="preserve"> </w:t>
      </w:r>
      <w:r>
        <w:rPr>
          <w:i/>
          <w:iCs/>
        </w:rPr>
        <w:t xml:space="preserve">Tenure_Months</w:t>
      </w:r>
      <w:r>
        <w:t xml:space="preserve">.</w:t>
      </w:r>
    </w:p>
    <w:p>
      <w:pPr>
        <w:pStyle w:val="BodyText"/>
      </w:pPr>
      <w:r>
        <w:t xml:space="preserve">Additionally, churned patients have a higher</w:t>
      </w:r>
      <w:r>
        <w:t xml:space="preserve"> </w:t>
      </w:r>
      <w:r>
        <w:rPr>
          <w:i/>
          <w:iCs/>
        </w:rPr>
        <w:t xml:space="preserve">average Out Of Pocket Cost</w:t>
      </w:r>
      <w:r>
        <w:t xml:space="preserve"> </w:t>
      </w:r>
      <w:r>
        <w:t xml:space="preserve">and live slightly farther from the facility (</w:t>
      </w:r>
      <w:r>
        <w:rPr>
          <w:i/>
          <w:iCs/>
        </w:rPr>
        <w:t xml:space="preserve">Distance To Facility Miles</w:t>
      </w:r>
      <w:r>
        <w:t xml:space="preserve">).</w:t>
      </w:r>
    </w:p>
    <w:p>
      <w:pPr>
        <w:pStyle w:val="BodyText"/>
      </w:pPr>
      <w:r>
        <w:t xml:space="preserve">In contrast, variables such as</w:t>
      </w:r>
      <w:r>
        <w:t xml:space="preserve"> </w:t>
      </w:r>
      <w:r>
        <w:rPr>
          <w:i/>
          <w:iCs/>
        </w:rPr>
        <w:t xml:space="preserve">Age</w:t>
      </w:r>
      <w:r>
        <w:t xml:space="preserve"> </w:t>
      </w:r>
      <w:r>
        <w:t xml:space="preserve">and</w:t>
      </w:r>
      <w:r>
        <w:t xml:space="preserve"> </w:t>
      </w:r>
      <w:r>
        <w:rPr>
          <w:i/>
          <w:iCs/>
        </w:rPr>
        <w:t xml:space="preserve">Visits Last Year</w:t>
      </w:r>
      <w:r>
        <w:t xml:space="preserve"> </w:t>
      </w:r>
      <w:r>
        <w:t xml:space="preserve">show smaller or overlapping distributions, suggesting weaker bivariate relationships.</w:t>
      </w:r>
      <w:r>
        <w:t xml:space="preserve"> </w:t>
      </w:r>
      <w:r>
        <w:t xml:space="preserve">These patterns support the hypothesis that</w:t>
      </w:r>
      <w:r>
        <w:t xml:space="preserve"> </w:t>
      </w:r>
      <w:r>
        <w:rPr>
          <w:b/>
          <w:bCs/>
        </w:rPr>
        <w:t xml:space="preserve">service experience quality</w:t>
      </w:r>
      <w:r>
        <w:t xml:space="preserve">,</w:t>
      </w:r>
      <w:r>
        <w:t xml:space="preserve"> </w:t>
      </w:r>
      <w:r>
        <w:rPr>
          <w:b/>
          <w:bCs/>
        </w:rPr>
        <w:t xml:space="preserve">recent engagement</w:t>
      </w:r>
      <w:r>
        <w:t xml:space="preserve">, and</w:t>
      </w:r>
      <w:r>
        <w:t xml:space="preserve"> </w:t>
      </w:r>
      <w:r>
        <w:rPr>
          <w:b/>
          <w:bCs/>
        </w:rPr>
        <w:t xml:space="preserve">financial/access</w:t>
      </w:r>
      <w:r>
        <w:t xml:space="preserve"> </w:t>
      </w:r>
      <w:r>
        <w:t xml:space="preserve">barriers are key factors associated with higher churn risk.</w:t>
      </w:r>
    </w:p>
    <w:bookmarkEnd w:id="48"/>
    <w:bookmarkStart w:id="49" w:name="categorical-variables-vs.-churned"/>
    <w:p>
      <w:pPr>
        <w:pStyle w:val="Heading3"/>
      </w:pPr>
      <w:r>
        <w:t xml:space="preserve">5.2.2 Categorical Variables vs. Churned</w:t>
      </w:r>
    </w:p>
    <w:p>
      <w:pPr>
        <w:pStyle w:val="FirstParagraph"/>
      </w:pPr>
      <w:r>
        <w:t xml:space="preserve">This was already discuss on point ##5.1.1 Categorical Data Counts from the univariate section showing the faceted bar chart</w:t>
      </w:r>
    </w:p>
    <w:p>
      <w:pPr>
        <w:pStyle w:val="BodyText"/>
      </w:pPr>
      <w:r>
        <w:t xml:space="preserve">This section high the following variables:</w:t>
      </w:r>
      <w:r>
        <w:t xml:space="preserve"> </w:t>
      </w:r>
      <w:r>
        <w:t xml:space="preserve">“Gender”</w:t>
      </w:r>
      <w:r>
        <w:t xml:space="preserve">,</w:t>
      </w:r>
      <w:r>
        <w:t xml:space="preserve"> </w:t>
      </w:r>
      <w:r>
        <w:t xml:space="preserve">“Insurance_Type”</w:t>
      </w:r>
      <w:r>
        <w:t xml:space="preserve">,</w:t>
      </w:r>
      <w:r>
        <w:t xml:space="preserve"> </w:t>
      </w:r>
      <w:r>
        <w:t xml:space="preserve">“Specialty”</w:t>
      </w:r>
      <w:r>
        <w:t xml:space="preserve">,</w:t>
      </w:r>
      <w:r>
        <w:t xml:space="preserve"> </w:t>
      </w:r>
      <w:r>
        <w:t xml:space="preserve">“State”</w:t>
      </w:r>
    </w:p>
    <w:p>
      <w:pPr>
        <w:pStyle w:val="SourceCode"/>
      </w:pPr>
      <w:r>
        <w:rPr>
          <w:rStyle w:val="CommentTok"/>
        </w:rPr>
        <w:t xml:space="preserve"># Churn rate by categorical variables (summary table)</w:t>
      </w:r>
      <w:r>
        <w:br/>
      </w:r>
      <w:r>
        <w:rPr>
          <w:rStyle w:val="NormalTok"/>
        </w:rPr>
        <w:t xml:space="preserve">cat_vars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"Gender"</w:t>
      </w:r>
      <w:r>
        <w:rPr>
          <w:rStyle w:val="NormalTok"/>
        </w:rPr>
        <w:t xml:space="preserve">, </w:t>
      </w:r>
      <w:r>
        <w:rPr>
          <w:rStyle w:val="StringTok"/>
        </w:rPr>
        <w:t xml:space="preserve">"Insurance_Type"</w:t>
      </w:r>
      <w:r>
        <w:rPr>
          <w:rStyle w:val="NormalTok"/>
        </w:rPr>
        <w:t xml:space="preserve">, </w:t>
      </w:r>
      <w:r>
        <w:rPr>
          <w:rStyle w:val="StringTok"/>
        </w:rPr>
        <w:t xml:space="preserve">"Specialty"</w:t>
      </w:r>
      <w:r>
        <w:rPr>
          <w:rStyle w:val="NormalTok"/>
        </w:rPr>
        <w:t xml:space="preserve">, </w:t>
      </w:r>
      <w:r>
        <w:rPr>
          <w:rStyle w:val="StringTok"/>
        </w:rPr>
        <w:t xml:space="preserve">"State"</w:t>
      </w:r>
      <w:r>
        <w:rPr>
          <w:rStyle w:val="NormalTok"/>
        </w:rPr>
        <w:t xml:space="preserve">)</w:t>
      </w:r>
      <w:r>
        <w:br/>
      </w:r>
      <w:r>
        <w:br/>
      </w:r>
      <w:r>
        <w:rPr>
          <w:rStyle w:val="NormalTok"/>
        </w:rPr>
        <w:t xml:space="preserve">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(cat_vars), Churned)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Churned,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"Category"</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(Variable, Category)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churn_rate =</w:t>
      </w:r>
      <w:r>
        <w:rPr>
          <w:rStyle w:val="NormalTok"/>
        </w:rPr>
        <w:t xml:space="preserve"> </w:t>
      </w:r>
      <w:r>
        <w:rPr>
          <w:rStyle w:val="FunctionTok"/>
        </w:rPr>
        <w:t xml:space="preserve">mean</w:t>
      </w:r>
      <w:r>
        <w:rPr>
          <w:rStyle w:val="NormalTok"/>
        </w:rPr>
        <w:t xml:space="preserve">(Churned),</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(Variable, </w:t>
      </w:r>
      <w:r>
        <w:rPr>
          <w:rStyle w:val="FunctionTok"/>
        </w:rPr>
        <w:t xml:space="preserve">desc</w:t>
      </w:r>
      <w:r>
        <w:rPr>
          <w:rStyle w:val="NormalTok"/>
        </w:rPr>
        <w:t xml:space="preserve">(churn_rate)) </w:t>
      </w:r>
      <w:r>
        <w:rPr>
          <w:rStyle w:val="SpecialCharTok"/>
        </w:rPr>
        <w:t xml:space="preserve">%&gt;%</w:t>
      </w:r>
      <w:r>
        <w:br/>
      </w:r>
      <w:r>
        <w:rPr>
          <w:rStyle w:val="NormalTok"/>
        </w:rPr>
        <w:t xml:space="preserve">  knitr</w:t>
      </w:r>
      <w:r>
        <w:rPr>
          <w:rStyle w:val="SpecialCharTok"/>
        </w:rPr>
        <w:t xml:space="preserve">::</w:t>
      </w:r>
      <w:r>
        <w:rPr>
          <w:rStyle w:val="FunctionTok"/>
        </w:rPr>
        <w:t xml:space="preserve">kable</w:t>
      </w:r>
      <w:r>
        <w:rPr>
          <w:rStyle w:val="NormalTok"/>
        </w:rPr>
        <w:t xml:space="preserve">(</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caption =</w:t>
      </w:r>
      <w:r>
        <w:rPr>
          <w:rStyle w:val="NormalTok"/>
        </w:rPr>
        <w:t xml:space="preserve"> </w:t>
      </w:r>
      <w:r>
        <w:rPr>
          <w:rStyle w:val="StringTok"/>
        </w:rPr>
        <w:t xml:space="preserve">"Churn Rate by Categorical Variables"</w:t>
      </w:r>
      <w:r>
        <w:rPr>
          <w:rStyle w:val="NormalTok"/>
        </w:rPr>
        <w:t xml:space="preserve">)</w:t>
      </w:r>
    </w:p>
    <w:p>
      <w:pPr>
        <w:pStyle w:val="TableCaption"/>
      </w:pPr>
      <w:r>
        <w:t xml:space="preserve">Churn Rate by Categorical Variables</w:t>
      </w:r>
    </w:p>
    <w:tbl>
      <w:tblPr>
        <w:tblStyle w:val="Table"/>
        <w:tblW w:type="auto" w:w="0"/>
        <w:tblLook w:firstRow="1" w:lastRow="0" w:firstColumn="0" w:lastColumn="0" w:noHBand="0" w:noVBand="0" w:val="0020"/>
        <w:tblCaption w:val="Churn Rate by Categorical Variables"/>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Category</w:t>
            </w:r>
          </w:p>
        </w:tc>
        <w:tc>
          <w:tcPr/>
          <w:p>
            <w:pPr>
              <w:pStyle w:val="Compact"/>
              <w:jc w:val="right"/>
            </w:pPr>
            <w:r>
              <w:t xml:space="preserve">n</w:t>
            </w:r>
          </w:p>
        </w:tc>
        <w:tc>
          <w:tcPr/>
          <w:p>
            <w:pPr>
              <w:pStyle w:val="Compact"/>
              <w:jc w:val="right"/>
            </w:pPr>
            <w:r>
              <w:t xml:space="preserve">churn_rate</w:t>
            </w:r>
          </w:p>
        </w:tc>
      </w:tr>
      <w:tr>
        <w:tc>
          <w:tcPr/>
          <w:p>
            <w:pPr>
              <w:pStyle w:val="Compact"/>
              <w:jc w:val="left"/>
            </w:pPr>
            <w:r>
              <w:t xml:space="preserve">Gender</w:t>
            </w:r>
          </w:p>
        </w:tc>
        <w:tc>
          <w:tcPr/>
          <w:p>
            <w:pPr>
              <w:pStyle w:val="Compact"/>
              <w:jc w:val="left"/>
            </w:pPr>
            <w:r>
              <w:t xml:space="preserve">Male</w:t>
            </w:r>
          </w:p>
        </w:tc>
        <w:tc>
          <w:tcPr/>
          <w:p>
            <w:pPr>
              <w:pStyle w:val="Compact"/>
              <w:jc w:val="right"/>
            </w:pPr>
            <w:r>
              <w:t xml:space="preserve">1016</w:t>
            </w:r>
          </w:p>
        </w:tc>
        <w:tc>
          <w:tcPr/>
          <w:p>
            <w:pPr>
              <w:pStyle w:val="Compact"/>
              <w:jc w:val="right"/>
            </w:pPr>
            <w:r>
              <w:t xml:space="preserve">0.690</w:t>
            </w:r>
          </w:p>
        </w:tc>
      </w:tr>
      <w:tr>
        <w:tc>
          <w:tcPr/>
          <w:p>
            <w:pPr>
              <w:pStyle w:val="Compact"/>
              <w:jc w:val="left"/>
            </w:pPr>
            <w:r>
              <w:t xml:space="preserve">Gender</w:t>
            </w:r>
          </w:p>
        </w:tc>
        <w:tc>
          <w:tcPr/>
          <w:p>
            <w:pPr>
              <w:pStyle w:val="Compact"/>
              <w:jc w:val="left"/>
            </w:pPr>
            <w:r>
              <w:t xml:space="preserve">Female</w:t>
            </w:r>
          </w:p>
        </w:tc>
        <w:tc>
          <w:tcPr/>
          <w:p>
            <w:pPr>
              <w:pStyle w:val="Compact"/>
              <w:jc w:val="right"/>
            </w:pPr>
            <w:r>
              <w:t xml:space="preserve">984</w:t>
            </w:r>
          </w:p>
        </w:tc>
        <w:tc>
          <w:tcPr/>
          <w:p>
            <w:pPr>
              <w:pStyle w:val="Compact"/>
              <w:jc w:val="right"/>
            </w:pPr>
            <w:r>
              <w:t xml:space="preserve">0.677</w:t>
            </w:r>
          </w:p>
        </w:tc>
      </w:tr>
      <w:tr>
        <w:tc>
          <w:tcPr/>
          <w:p>
            <w:pPr>
              <w:pStyle w:val="Compact"/>
              <w:jc w:val="left"/>
            </w:pPr>
            <w:r>
              <w:t xml:space="preserve">Insurance_Type</w:t>
            </w:r>
          </w:p>
        </w:tc>
        <w:tc>
          <w:tcPr/>
          <w:p>
            <w:pPr>
              <w:pStyle w:val="Compact"/>
              <w:jc w:val="left"/>
            </w:pPr>
            <w:r>
              <w:t xml:space="preserve">Medicaid</w:t>
            </w:r>
          </w:p>
        </w:tc>
        <w:tc>
          <w:tcPr/>
          <w:p>
            <w:pPr>
              <w:pStyle w:val="Compact"/>
              <w:jc w:val="right"/>
            </w:pPr>
            <w:r>
              <w:t xml:space="preserve">478</w:t>
            </w:r>
          </w:p>
        </w:tc>
        <w:tc>
          <w:tcPr/>
          <w:p>
            <w:pPr>
              <w:pStyle w:val="Compact"/>
              <w:jc w:val="right"/>
            </w:pPr>
            <w:r>
              <w:t xml:space="preserve">0.705</w:t>
            </w:r>
          </w:p>
        </w:tc>
      </w:tr>
      <w:tr>
        <w:tc>
          <w:tcPr/>
          <w:p>
            <w:pPr>
              <w:pStyle w:val="Compact"/>
              <w:jc w:val="left"/>
            </w:pPr>
            <w:r>
              <w:t xml:space="preserve">Insurance_Type</w:t>
            </w:r>
          </w:p>
        </w:tc>
        <w:tc>
          <w:tcPr/>
          <w:p>
            <w:pPr>
              <w:pStyle w:val="Compact"/>
              <w:jc w:val="left"/>
            </w:pPr>
            <w:r>
              <w:t xml:space="preserve">Private</w:t>
            </w:r>
          </w:p>
        </w:tc>
        <w:tc>
          <w:tcPr/>
          <w:p>
            <w:pPr>
              <w:pStyle w:val="Compact"/>
              <w:jc w:val="right"/>
            </w:pPr>
            <w:r>
              <w:t xml:space="preserve">483</w:t>
            </w:r>
          </w:p>
        </w:tc>
        <w:tc>
          <w:tcPr/>
          <w:p>
            <w:pPr>
              <w:pStyle w:val="Compact"/>
              <w:jc w:val="right"/>
            </w:pPr>
            <w:r>
              <w:t xml:space="preserve">0.694</w:t>
            </w:r>
          </w:p>
        </w:tc>
      </w:tr>
      <w:tr>
        <w:tc>
          <w:tcPr/>
          <w:p>
            <w:pPr>
              <w:pStyle w:val="Compact"/>
              <w:jc w:val="left"/>
            </w:pPr>
            <w:r>
              <w:t xml:space="preserve">Insurance_Type</w:t>
            </w:r>
          </w:p>
        </w:tc>
        <w:tc>
          <w:tcPr/>
          <w:p>
            <w:pPr>
              <w:pStyle w:val="Compact"/>
              <w:jc w:val="left"/>
            </w:pPr>
            <w:r>
              <w:t xml:space="preserve">Self-Pay</w:t>
            </w:r>
          </w:p>
        </w:tc>
        <w:tc>
          <w:tcPr/>
          <w:p>
            <w:pPr>
              <w:pStyle w:val="Compact"/>
              <w:jc w:val="right"/>
            </w:pPr>
            <w:r>
              <w:t xml:space="preserve">523</w:t>
            </w:r>
          </w:p>
        </w:tc>
        <w:tc>
          <w:tcPr/>
          <w:p>
            <w:pPr>
              <w:pStyle w:val="Compact"/>
              <w:jc w:val="right"/>
            </w:pPr>
            <w:r>
              <w:t xml:space="preserve">0.671</w:t>
            </w:r>
          </w:p>
        </w:tc>
      </w:tr>
      <w:tr>
        <w:tc>
          <w:tcPr/>
          <w:p>
            <w:pPr>
              <w:pStyle w:val="Compact"/>
              <w:jc w:val="left"/>
            </w:pPr>
            <w:r>
              <w:t xml:space="preserve">Insurance_Type</w:t>
            </w:r>
          </w:p>
        </w:tc>
        <w:tc>
          <w:tcPr/>
          <w:p>
            <w:pPr>
              <w:pStyle w:val="Compact"/>
              <w:jc w:val="left"/>
            </w:pPr>
            <w:r>
              <w:t xml:space="preserve">Medicare</w:t>
            </w:r>
          </w:p>
        </w:tc>
        <w:tc>
          <w:tcPr/>
          <w:p>
            <w:pPr>
              <w:pStyle w:val="Compact"/>
              <w:jc w:val="right"/>
            </w:pPr>
            <w:r>
              <w:t xml:space="preserve">516</w:t>
            </w:r>
          </w:p>
        </w:tc>
        <w:tc>
          <w:tcPr/>
          <w:p>
            <w:pPr>
              <w:pStyle w:val="Compact"/>
              <w:jc w:val="right"/>
            </w:pPr>
            <w:r>
              <w:t xml:space="preserve">0.667</w:t>
            </w:r>
          </w:p>
        </w:tc>
      </w:tr>
      <w:tr>
        <w:tc>
          <w:tcPr/>
          <w:p>
            <w:pPr>
              <w:pStyle w:val="Compact"/>
              <w:jc w:val="left"/>
            </w:pPr>
            <w:r>
              <w:t xml:space="preserve">Specialty</w:t>
            </w:r>
          </w:p>
        </w:tc>
        <w:tc>
          <w:tcPr/>
          <w:p>
            <w:pPr>
              <w:pStyle w:val="Compact"/>
              <w:jc w:val="left"/>
            </w:pPr>
            <w:r>
              <w:t xml:space="preserve">Neurology</w:t>
            </w:r>
          </w:p>
        </w:tc>
        <w:tc>
          <w:tcPr/>
          <w:p>
            <w:pPr>
              <w:pStyle w:val="Compact"/>
              <w:jc w:val="right"/>
            </w:pPr>
            <w:r>
              <w:t xml:space="preserve">286</w:t>
            </w:r>
          </w:p>
        </w:tc>
        <w:tc>
          <w:tcPr/>
          <w:p>
            <w:pPr>
              <w:pStyle w:val="Compact"/>
              <w:jc w:val="right"/>
            </w:pPr>
            <w:r>
              <w:t xml:space="preserve">0.703</w:t>
            </w:r>
          </w:p>
        </w:tc>
      </w:tr>
      <w:tr>
        <w:tc>
          <w:tcPr/>
          <w:p>
            <w:pPr>
              <w:pStyle w:val="Compact"/>
              <w:jc w:val="left"/>
            </w:pPr>
            <w:r>
              <w:t xml:space="preserve">Specialty</w:t>
            </w:r>
          </w:p>
        </w:tc>
        <w:tc>
          <w:tcPr/>
          <w:p>
            <w:pPr>
              <w:pStyle w:val="Compact"/>
              <w:jc w:val="left"/>
            </w:pPr>
            <w:r>
              <w:t xml:space="preserve">Family Medicine</w:t>
            </w:r>
          </w:p>
        </w:tc>
        <w:tc>
          <w:tcPr/>
          <w:p>
            <w:pPr>
              <w:pStyle w:val="Compact"/>
              <w:jc w:val="right"/>
            </w:pPr>
            <w:r>
              <w:t xml:space="preserve">289</w:t>
            </w:r>
          </w:p>
        </w:tc>
        <w:tc>
          <w:tcPr/>
          <w:p>
            <w:pPr>
              <w:pStyle w:val="Compact"/>
              <w:jc w:val="right"/>
            </w:pPr>
            <w:r>
              <w:t xml:space="preserve">0.702</w:t>
            </w:r>
          </w:p>
        </w:tc>
      </w:tr>
      <w:tr>
        <w:tc>
          <w:tcPr/>
          <w:p>
            <w:pPr>
              <w:pStyle w:val="Compact"/>
              <w:jc w:val="left"/>
            </w:pPr>
            <w:r>
              <w:t xml:space="preserve">Specialty</w:t>
            </w:r>
          </w:p>
        </w:tc>
        <w:tc>
          <w:tcPr/>
          <w:p>
            <w:pPr>
              <w:pStyle w:val="Compact"/>
              <w:jc w:val="left"/>
            </w:pPr>
            <w:r>
              <w:t xml:space="preserve">Pediatrics</w:t>
            </w:r>
          </w:p>
        </w:tc>
        <w:tc>
          <w:tcPr/>
          <w:p>
            <w:pPr>
              <w:pStyle w:val="Compact"/>
              <w:jc w:val="right"/>
            </w:pPr>
            <w:r>
              <w:t xml:space="preserve">284</w:t>
            </w:r>
          </w:p>
        </w:tc>
        <w:tc>
          <w:tcPr/>
          <w:p>
            <w:pPr>
              <w:pStyle w:val="Compact"/>
              <w:jc w:val="right"/>
            </w:pPr>
            <w:r>
              <w:t xml:space="preserve">0.697</w:t>
            </w:r>
          </w:p>
        </w:tc>
      </w:tr>
      <w:tr>
        <w:tc>
          <w:tcPr/>
          <w:p>
            <w:pPr>
              <w:pStyle w:val="Compact"/>
              <w:jc w:val="left"/>
            </w:pPr>
            <w:r>
              <w:t xml:space="preserve">Specialty</w:t>
            </w:r>
          </w:p>
        </w:tc>
        <w:tc>
          <w:tcPr/>
          <w:p>
            <w:pPr>
              <w:pStyle w:val="Compact"/>
              <w:jc w:val="left"/>
            </w:pPr>
            <w:r>
              <w:t xml:space="preserve">General Practice</w:t>
            </w:r>
          </w:p>
        </w:tc>
        <w:tc>
          <w:tcPr/>
          <w:p>
            <w:pPr>
              <w:pStyle w:val="Compact"/>
              <w:jc w:val="right"/>
            </w:pPr>
            <w:r>
              <w:t xml:space="preserve">302</w:t>
            </w:r>
          </w:p>
        </w:tc>
        <w:tc>
          <w:tcPr/>
          <w:p>
            <w:pPr>
              <w:pStyle w:val="Compact"/>
              <w:jc w:val="right"/>
            </w:pPr>
            <w:r>
              <w:t xml:space="preserve">0.695</w:t>
            </w:r>
          </w:p>
        </w:tc>
      </w:tr>
      <w:tr>
        <w:tc>
          <w:tcPr/>
          <w:p>
            <w:pPr>
              <w:pStyle w:val="Compact"/>
              <w:jc w:val="left"/>
            </w:pPr>
            <w:r>
              <w:t xml:space="preserve">Specialty</w:t>
            </w:r>
          </w:p>
        </w:tc>
        <w:tc>
          <w:tcPr/>
          <w:p>
            <w:pPr>
              <w:pStyle w:val="Compact"/>
              <w:jc w:val="left"/>
            </w:pPr>
            <w:r>
              <w:t xml:space="preserve">Internal Medicine</w:t>
            </w:r>
          </w:p>
        </w:tc>
        <w:tc>
          <w:tcPr/>
          <w:p>
            <w:pPr>
              <w:pStyle w:val="Compact"/>
              <w:jc w:val="right"/>
            </w:pPr>
            <w:r>
              <w:t xml:space="preserve">277</w:t>
            </w:r>
          </w:p>
        </w:tc>
        <w:tc>
          <w:tcPr/>
          <w:p>
            <w:pPr>
              <w:pStyle w:val="Compact"/>
              <w:jc w:val="right"/>
            </w:pPr>
            <w:r>
              <w:t xml:space="preserve">0.693</w:t>
            </w:r>
          </w:p>
        </w:tc>
      </w:tr>
      <w:tr>
        <w:tc>
          <w:tcPr/>
          <w:p>
            <w:pPr>
              <w:pStyle w:val="Compact"/>
              <w:jc w:val="left"/>
            </w:pPr>
            <w:r>
              <w:t xml:space="preserve">Specialty</w:t>
            </w:r>
          </w:p>
        </w:tc>
        <w:tc>
          <w:tcPr/>
          <w:p>
            <w:pPr>
              <w:pStyle w:val="Compact"/>
              <w:jc w:val="left"/>
            </w:pPr>
            <w:r>
              <w:t xml:space="preserve">Cardiology</w:t>
            </w:r>
          </w:p>
        </w:tc>
        <w:tc>
          <w:tcPr/>
          <w:p>
            <w:pPr>
              <w:pStyle w:val="Compact"/>
              <w:jc w:val="right"/>
            </w:pPr>
            <w:r>
              <w:t xml:space="preserve">273</w:t>
            </w:r>
          </w:p>
        </w:tc>
        <w:tc>
          <w:tcPr/>
          <w:p>
            <w:pPr>
              <w:pStyle w:val="Compact"/>
              <w:jc w:val="right"/>
            </w:pPr>
            <w:r>
              <w:t xml:space="preserve">0.652</w:t>
            </w:r>
          </w:p>
        </w:tc>
      </w:tr>
      <w:tr>
        <w:tc>
          <w:tcPr/>
          <w:p>
            <w:pPr>
              <w:pStyle w:val="Compact"/>
              <w:jc w:val="left"/>
            </w:pPr>
            <w:r>
              <w:t xml:space="preserve">Specialty</w:t>
            </w:r>
          </w:p>
        </w:tc>
        <w:tc>
          <w:tcPr/>
          <w:p>
            <w:pPr>
              <w:pStyle w:val="Compact"/>
              <w:jc w:val="left"/>
            </w:pPr>
            <w:r>
              <w:t xml:space="preserve">Orthopedics</w:t>
            </w:r>
          </w:p>
        </w:tc>
        <w:tc>
          <w:tcPr/>
          <w:p>
            <w:pPr>
              <w:pStyle w:val="Compact"/>
              <w:jc w:val="right"/>
            </w:pPr>
            <w:r>
              <w:t xml:space="preserve">289</w:t>
            </w:r>
          </w:p>
        </w:tc>
        <w:tc>
          <w:tcPr/>
          <w:p>
            <w:pPr>
              <w:pStyle w:val="Compact"/>
              <w:jc w:val="right"/>
            </w:pPr>
            <w:r>
              <w:t xml:space="preserve">0.640</w:t>
            </w:r>
          </w:p>
        </w:tc>
      </w:tr>
      <w:tr>
        <w:tc>
          <w:tcPr/>
          <w:p>
            <w:pPr>
              <w:pStyle w:val="Compact"/>
              <w:jc w:val="left"/>
            </w:pPr>
            <w:r>
              <w:t xml:space="preserve">State</w:t>
            </w:r>
          </w:p>
        </w:tc>
        <w:tc>
          <w:tcPr/>
          <w:p>
            <w:pPr>
              <w:pStyle w:val="Compact"/>
              <w:jc w:val="left"/>
            </w:pPr>
            <w:r>
              <w:t xml:space="preserve">GA</w:t>
            </w:r>
          </w:p>
        </w:tc>
        <w:tc>
          <w:tcPr/>
          <w:p>
            <w:pPr>
              <w:pStyle w:val="Compact"/>
              <w:jc w:val="right"/>
            </w:pPr>
            <w:r>
              <w:t xml:space="preserve">181</w:t>
            </w:r>
          </w:p>
        </w:tc>
        <w:tc>
          <w:tcPr/>
          <w:p>
            <w:pPr>
              <w:pStyle w:val="Compact"/>
              <w:jc w:val="right"/>
            </w:pPr>
            <w:r>
              <w:t xml:space="preserve">0.724</w:t>
            </w:r>
          </w:p>
        </w:tc>
      </w:tr>
      <w:tr>
        <w:tc>
          <w:tcPr/>
          <w:p>
            <w:pPr>
              <w:pStyle w:val="Compact"/>
              <w:jc w:val="left"/>
            </w:pPr>
            <w:r>
              <w:t xml:space="preserve">State</w:t>
            </w:r>
          </w:p>
        </w:tc>
        <w:tc>
          <w:tcPr/>
          <w:p>
            <w:pPr>
              <w:pStyle w:val="Compact"/>
              <w:jc w:val="left"/>
            </w:pPr>
            <w:r>
              <w:t xml:space="preserve">MI</w:t>
            </w:r>
          </w:p>
        </w:tc>
        <w:tc>
          <w:tcPr/>
          <w:p>
            <w:pPr>
              <w:pStyle w:val="Compact"/>
              <w:jc w:val="right"/>
            </w:pPr>
            <w:r>
              <w:t xml:space="preserve">174</w:t>
            </w:r>
          </w:p>
        </w:tc>
        <w:tc>
          <w:tcPr/>
          <w:p>
            <w:pPr>
              <w:pStyle w:val="Compact"/>
              <w:jc w:val="right"/>
            </w:pPr>
            <w:r>
              <w:t xml:space="preserve">0.707</w:t>
            </w:r>
          </w:p>
        </w:tc>
      </w:tr>
      <w:tr>
        <w:tc>
          <w:tcPr/>
          <w:p>
            <w:pPr>
              <w:pStyle w:val="Compact"/>
              <w:jc w:val="left"/>
            </w:pPr>
            <w:r>
              <w:t xml:space="preserve">State</w:t>
            </w:r>
          </w:p>
        </w:tc>
        <w:tc>
          <w:tcPr/>
          <w:p>
            <w:pPr>
              <w:pStyle w:val="Compact"/>
              <w:jc w:val="left"/>
            </w:pPr>
            <w:r>
              <w:t xml:space="preserve">PA</w:t>
            </w:r>
          </w:p>
        </w:tc>
        <w:tc>
          <w:tcPr/>
          <w:p>
            <w:pPr>
              <w:pStyle w:val="Compact"/>
              <w:jc w:val="right"/>
            </w:pPr>
            <w:r>
              <w:t xml:space="preserve">205</w:t>
            </w:r>
          </w:p>
        </w:tc>
        <w:tc>
          <w:tcPr/>
          <w:p>
            <w:pPr>
              <w:pStyle w:val="Compact"/>
              <w:jc w:val="right"/>
            </w:pPr>
            <w:r>
              <w:t xml:space="preserve">0.693</w:t>
            </w:r>
          </w:p>
        </w:tc>
      </w:tr>
      <w:tr>
        <w:tc>
          <w:tcPr/>
          <w:p>
            <w:pPr>
              <w:pStyle w:val="Compact"/>
              <w:jc w:val="left"/>
            </w:pPr>
            <w:r>
              <w:t xml:space="preserve">State</w:t>
            </w:r>
          </w:p>
        </w:tc>
        <w:tc>
          <w:tcPr/>
          <w:p>
            <w:pPr>
              <w:pStyle w:val="Compact"/>
              <w:jc w:val="left"/>
            </w:pPr>
            <w:r>
              <w:t xml:space="preserve">NC</w:t>
            </w:r>
          </w:p>
        </w:tc>
        <w:tc>
          <w:tcPr/>
          <w:p>
            <w:pPr>
              <w:pStyle w:val="Compact"/>
              <w:jc w:val="right"/>
            </w:pPr>
            <w:r>
              <w:t xml:space="preserve">259</w:t>
            </w:r>
          </w:p>
        </w:tc>
        <w:tc>
          <w:tcPr/>
          <w:p>
            <w:pPr>
              <w:pStyle w:val="Compact"/>
              <w:jc w:val="right"/>
            </w:pPr>
            <w:r>
              <w:t xml:space="preserve">0.687</w:t>
            </w:r>
          </w:p>
        </w:tc>
      </w:tr>
      <w:tr>
        <w:tc>
          <w:tcPr/>
          <w:p>
            <w:pPr>
              <w:pStyle w:val="Compact"/>
              <w:jc w:val="left"/>
            </w:pPr>
            <w:r>
              <w:t xml:space="preserve">State</w:t>
            </w:r>
          </w:p>
        </w:tc>
        <w:tc>
          <w:tcPr/>
          <w:p>
            <w:pPr>
              <w:pStyle w:val="Compact"/>
              <w:jc w:val="left"/>
            </w:pPr>
            <w:r>
              <w:t xml:space="preserve">NY</w:t>
            </w:r>
          </w:p>
        </w:tc>
        <w:tc>
          <w:tcPr/>
          <w:p>
            <w:pPr>
              <w:pStyle w:val="Compact"/>
              <w:jc w:val="right"/>
            </w:pPr>
            <w:r>
              <w:t xml:space="preserve">197</w:t>
            </w:r>
          </w:p>
        </w:tc>
        <w:tc>
          <w:tcPr/>
          <w:p>
            <w:pPr>
              <w:pStyle w:val="Compact"/>
              <w:jc w:val="right"/>
            </w:pPr>
            <w:r>
              <w:t xml:space="preserve">0.685</w:t>
            </w:r>
          </w:p>
        </w:tc>
      </w:tr>
      <w:tr>
        <w:tc>
          <w:tcPr/>
          <w:p>
            <w:pPr>
              <w:pStyle w:val="Compact"/>
              <w:jc w:val="left"/>
            </w:pPr>
            <w:r>
              <w:t xml:space="preserve">State</w:t>
            </w:r>
          </w:p>
        </w:tc>
        <w:tc>
          <w:tcPr/>
          <w:p>
            <w:pPr>
              <w:pStyle w:val="Compact"/>
              <w:jc w:val="left"/>
            </w:pPr>
            <w:r>
              <w:t xml:space="preserve">OH</w:t>
            </w:r>
          </w:p>
        </w:tc>
        <w:tc>
          <w:tcPr/>
          <w:p>
            <w:pPr>
              <w:pStyle w:val="Compact"/>
              <w:jc w:val="right"/>
            </w:pPr>
            <w:r>
              <w:t xml:space="preserve">193</w:t>
            </w:r>
          </w:p>
        </w:tc>
        <w:tc>
          <w:tcPr/>
          <w:p>
            <w:pPr>
              <w:pStyle w:val="Compact"/>
              <w:jc w:val="right"/>
            </w:pPr>
            <w:r>
              <w:t xml:space="preserve">0.684</w:t>
            </w:r>
          </w:p>
        </w:tc>
      </w:tr>
      <w:tr>
        <w:tc>
          <w:tcPr/>
          <w:p>
            <w:pPr>
              <w:pStyle w:val="Compact"/>
              <w:jc w:val="left"/>
            </w:pPr>
            <w:r>
              <w:t xml:space="preserve">State</w:t>
            </w:r>
          </w:p>
        </w:tc>
        <w:tc>
          <w:tcPr/>
          <w:p>
            <w:pPr>
              <w:pStyle w:val="Compact"/>
              <w:jc w:val="left"/>
            </w:pPr>
            <w:r>
              <w:t xml:space="preserve">FL</w:t>
            </w:r>
          </w:p>
        </w:tc>
        <w:tc>
          <w:tcPr/>
          <w:p>
            <w:pPr>
              <w:pStyle w:val="Compact"/>
              <w:jc w:val="right"/>
            </w:pPr>
            <w:r>
              <w:t xml:space="preserve">213</w:t>
            </w:r>
          </w:p>
        </w:tc>
        <w:tc>
          <w:tcPr/>
          <w:p>
            <w:pPr>
              <w:pStyle w:val="Compact"/>
              <w:jc w:val="right"/>
            </w:pPr>
            <w:r>
              <w:t xml:space="preserve">0.676</w:t>
            </w:r>
          </w:p>
        </w:tc>
      </w:tr>
      <w:tr>
        <w:tc>
          <w:tcPr/>
          <w:p>
            <w:pPr>
              <w:pStyle w:val="Compact"/>
              <w:jc w:val="left"/>
            </w:pPr>
            <w:r>
              <w:t xml:space="preserve">State</w:t>
            </w:r>
          </w:p>
        </w:tc>
        <w:tc>
          <w:tcPr/>
          <w:p>
            <w:pPr>
              <w:pStyle w:val="Compact"/>
              <w:jc w:val="left"/>
            </w:pPr>
            <w:r>
              <w:t xml:space="preserve">TX</w:t>
            </w:r>
          </w:p>
        </w:tc>
        <w:tc>
          <w:tcPr/>
          <w:p>
            <w:pPr>
              <w:pStyle w:val="Compact"/>
              <w:jc w:val="right"/>
            </w:pPr>
            <w:r>
              <w:t xml:space="preserve">180</w:t>
            </w:r>
          </w:p>
        </w:tc>
        <w:tc>
          <w:tcPr/>
          <w:p>
            <w:pPr>
              <w:pStyle w:val="Compact"/>
              <w:jc w:val="right"/>
            </w:pPr>
            <w:r>
              <w:t xml:space="preserve">0.672</w:t>
            </w:r>
          </w:p>
        </w:tc>
      </w:tr>
      <w:tr>
        <w:tc>
          <w:tcPr/>
          <w:p>
            <w:pPr>
              <w:pStyle w:val="Compact"/>
              <w:jc w:val="left"/>
            </w:pPr>
            <w:r>
              <w:t xml:space="preserve">State</w:t>
            </w:r>
          </w:p>
        </w:tc>
        <w:tc>
          <w:tcPr/>
          <w:p>
            <w:pPr>
              <w:pStyle w:val="Compact"/>
              <w:jc w:val="left"/>
            </w:pPr>
            <w:r>
              <w:t xml:space="preserve">IL</w:t>
            </w:r>
          </w:p>
        </w:tc>
        <w:tc>
          <w:tcPr/>
          <w:p>
            <w:pPr>
              <w:pStyle w:val="Compact"/>
              <w:jc w:val="right"/>
            </w:pPr>
            <w:r>
              <w:t xml:space="preserve">214</w:t>
            </w:r>
          </w:p>
        </w:tc>
        <w:tc>
          <w:tcPr/>
          <w:p>
            <w:pPr>
              <w:pStyle w:val="Compact"/>
              <w:jc w:val="right"/>
            </w:pPr>
            <w:r>
              <w:t xml:space="preserve">0.668</w:t>
            </w:r>
          </w:p>
        </w:tc>
      </w:tr>
      <w:tr>
        <w:tc>
          <w:tcPr/>
          <w:p>
            <w:pPr>
              <w:pStyle w:val="Compact"/>
              <w:jc w:val="left"/>
            </w:pPr>
            <w:r>
              <w:t xml:space="preserve">State</w:t>
            </w:r>
          </w:p>
        </w:tc>
        <w:tc>
          <w:tcPr/>
          <w:p>
            <w:pPr>
              <w:pStyle w:val="Compact"/>
              <w:jc w:val="left"/>
            </w:pPr>
            <w:r>
              <w:t xml:space="preserve">CA</w:t>
            </w:r>
          </w:p>
        </w:tc>
        <w:tc>
          <w:tcPr/>
          <w:p>
            <w:pPr>
              <w:pStyle w:val="Compact"/>
              <w:jc w:val="right"/>
            </w:pPr>
            <w:r>
              <w:t xml:space="preserve">184</w:t>
            </w:r>
          </w:p>
        </w:tc>
        <w:tc>
          <w:tcPr/>
          <w:p>
            <w:pPr>
              <w:pStyle w:val="Compact"/>
              <w:jc w:val="right"/>
            </w:pPr>
            <w:r>
              <w:t xml:space="preserve">0.641</w:t>
            </w:r>
          </w:p>
        </w:tc>
      </w:tr>
    </w:tbl>
    <w:p>
      <w:pPr>
        <w:pStyle w:val="BodyText"/>
      </w:pPr>
      <w:r>
        <w:t xml:space="preserve">Churn rates remain consistently high ( 64%-72%) across all categorical variables with very limited variation.</w:t>
      </w:r>
      <w:r>
        <w:t xml:space="preserve"> </w:t>
      </w:r>
      <w:r>
        <w:t xml:space="preserve">Gender shows almost identical churn proportions between males and females.</w:t>
      </w:r>
      <w:r>
        <w:t xml:space="preserve"> </w:t>
      </w:r>
      <w:r>
        <w:t xml:space="preserve">Among insurance types, Medicaid has the highest churn rate (70.5%), while Medicare has the lowest (66.7%).</w:t>
      </w:r>
      <w:r>
        <w:t xml:space="preserve"> </w:t>
      </w:r>
      <w:r>
        <w:t xml:space="preserve">Specialty and State also display modest differences, but no category deviates substantially from the overall churn rate of 68.35%.</w:t>
      </w:r>
      <w:r>
        <w:t xml:space="preserve"> </w:t>
      </w:r>
      <w:r>
        <w:t xml:space="preserve">This lack of strong differentiation is consistent with non-significant Chi-square tests and low effect sizes.</w:t>
      </w:r>
      <w:r>
        <w:t xml:space="preserve"> </w:t>
      </w:r>
      <w:r>
        <w:t xml:space="preserve">It indicates that demographic and administrative factors (Gender, State, Specialty, Insurance_Type) have weak bivariate associations with churn compared to behavioral and experiential variables.</w:t>
      </w:r>
    </w:p>
    <w:p>
      <w:pPr>
        <w:pStyle w:val="BodyText"/>
      </w:pPr>
      <w:r>
        <w:rPr>
          <w:i/>
          <w:iCs/>
        </w:rPr>
        <w:t xml:space="preserve">pptx: Bivariate analysis against the target variable Churned highlights that patient attrition is most strongly associated with lower satisfaction scores, reduced engagement (longer gaps since last visit and shorter tenure), and higher financial/access burden (elevated out-of-pocket costs and distance to facility). In contrast, demographic and categorical variables show only marginal differences and limited predictive value. These findings suggest that churn is driven primarily by modifiable service-related and behavioral factors rather than fixed patient characteristics. This has important implications for both survival modeling (Cox PH) and machine learning approaches, where engagement and satisfaction features should be prioritized.</w:t>
      </w:r>
    </w:p>
    <w:bookmarkEnd w:id="49"/>
    <w:bookmarkEnd w:id="50"/>
    <w:bookmarkStart w:id="51" w:name="X10a08b2a8b87a93d8cdfdec56d2ca0a62a1d046"/>
    <w:p>
      <w:pPr>
        <w:pStyle w:val="Heading2"/>
      </w:pPr>
      <w:r>
        <w:t xml:space="preserve">5.3 Summary of Relevant Variables for Churn Prediction</w:t>
      </w:r>
    </w:p>
    <w:p>
      <w:pPr>
        <w:pStyle w:val="FirstParagraph"/>
      </w:pPr>
      <w:r>
        <w:t xml:space="preserve">To understand which variables differ meaningfully between patients who were</w:t>
      </w:r>
      <w:r>
        <w:t xml:space="preserve"> </w:t>
      </w:r>
      <w:r>
        <w:rPr>
          <w:i/>
          <w:iCs/>
        </w:rPr>
        <w:t xml:space="preserve">Retained</w:t>
      </w:r>
      <w:r>
        <w:t xml:space="preserve"> </w:t>
      </w:r>
      <w:r>
        <w:t xml:space="preserve">and those who</w:t>
      </w:r>
      <w:r>
        <w:t xml:space="preserve"> </w:t>
      </w:r>
      <w:r>
        <w:rPr>
          <w:i/>
          <w:iCs/>
        </w:rPr>
        <w:t xml:space="preserve">Churned</w:t>
      </w:r>
      <w:r>
        <w:t xml:space="preserve">, we compute the following for each numeric predictor:</w:t>
      </w:r>
    </w:p>
    <w:p>
      <w:pPr>
        <w:pStyle w:val="Compact"/>
        <w:numPr>
          <w:ilvl w:val="0"/>
          <w:numId w:val="1001"/>
        </w:numPr>
      </w:pPr>
      <w:r>
        <w:rPr>
          <w:b/>
          <w:bCs/>
        </w:rPr>
        <w:t xml:space="preserve">Mean_Retained</w:t>
      </w:r>
      <w:r>
        <w:t xml:space="preserve">: the average value of the variable among patients who remained.</w:t>
      </w:r>
    </w:p>
    <w:p>
      <w:pPr>
        <w:pStyle w:val="Compact"/>
        <w:numPr>
          <w:ilvl w:val="0"/>
          <w:numId w:val="1001"/>
        </w:numPr>
      </w:pPr>
      <w:r>
        <w:rPr>
          <w:b/>
          <w:bCs/>
        </w:rPr>
        <w:t xml:space="preserve">Mean_Churned</w:t>
      </w:r>
      <w:r>
        <w:t xml:space="preserve">: the average value among patients who churned.</w:t>
      </w:r>
    </w:p>
    <w:p>
      <w:pPr>
        <w:pStyle w:val="Compact"/>
        <w:numPr>
          <w:ilvl w:val="0"/>
          <w:numId w:val="1001"/>
        </w:numPr>
      </w:pPr>
      <w:r>
        <w:rPr>
          <w:b/>
          <w:bCs/>
        </w:rPr>
        <w:t xml:space="preserve">p_value</w:t>
      </w:r>
      <w:r>
        <w:t xml:space="preserve">: the probability of observing a difference at least as extreme as the one in our data, assuming no true difference exists.</w:t>
      </w:r>
    </w:p>
    <w:p>
      <w:pPr>
        <w:pStyle w:val="Compact"/>
        <w:numPr>
          <w:ilvl w:val="0"/>
          <w:numId w:val="1001"/>
        </w:numPr>
      </w:pPr>
      <w:r>
        <w:rPr>
          <w:b/>
          <w:bCs/>
        </w:rPr>
        <w:t xml:space="preserve">Significance</w:t>
      </w:r>
      <w:r>
        <w:t xml:space="preserve">: a conventional indicator of statistical evidence (</w:t>
      </w:r>
      <w:r>
        <w:rPr>
          <w:i/>
          <w:iCs/>
        </w:rPr>
        <w:t xml:space="preserve">,</w:t>
      </w:r>
      <w:r>
        <w:rPr>
          <w:i/>
          <w:iCs/>
        </w:rPr>
        <w:t xml:space="preserve"> </w:t>
      </w:r>
      <w:r>
        <w:rPr>
          <w:b/>
          <w:bCs/>
          <w:i/>
          <w:iCs/>
        </w:rPr>
        <w:t xml:space="preserve">,</w:t>
      </w:r>
      <w:r>
        <w:t xml:space="preserve"> </w:t>
      </w:r>
      <w:r>
        <w:t xml:space="preserve">).</w:t>
      </w:r>
    </w:p>
    <w:p>
      <w:pPr>
        <w:pStyle w:val="FirstParagraph"/>
      </w:pPr>
      <w:r>
        <w:t xml:space="preserve">This analysis helps identify variables whose distributions differ across churn outcomes, which is essential for both understanding the underlying behavioral patterns and selecting features for predictive modeling.</w:t>
      </w:r>
    </w:p>
    <w:bookmarkEnd w:id="51"/>
    <w:bookmarkStart w:id="52" w:name="statistical-meaning"/>
    <w:p>
      <w:pPr>
        <w:pStyle w:val="Heading2"/>
      </w:pPr>
      <w:r>
        <w:t xml:space="preserve">5.3.1 Statistical Meaning</w:t>
      </w:r>
    </w:p>
    <w:p>
      <w:pPr>
        <w:pStyle w:val="FirstParagraph"/>
      </w:pPr>
      <w:r>
        <w:t xml:space="preserve">For each variable, we conduct an independent-samples</w:t>
      </w:r>
      <w:r>
        <w:t xml:space="preserve"> </w:t>
      </w:r>
      <w:r>
        <w:rPr>
          <w:i/>
          <w:iCs/>
        </w:rPr>
        <w:t xml:space="preserve">t</w:t>
      </w:r>
      <w:r>
        <w:t xml:space="preserve">-test comparing Retained vs. Churned groups.</w:t>
      </w:r>
    </w:p>
    <w:p>
      <w:pPr>
        <w:pStyle w:val="Compact"/>
        <w:numPr>
          <w:ilvl w:val="0"/>
          <w:numId w:val="1002"/>
        </w:numPr>
      </w:pPr>
      <w:r>
        <w:rPr>
          <w:b/>
          <w:bCs/>
        </w:rPr>
        <w:t xml:space="preserve">Null Hypothesis (H0):</w:t>
      </w:r>
      <w:r>
        <w:br/>
      </w:r>
      <w:r>
        <w:t xml:space="preserve">The mean of the variable is the same for Retained and Churned patients.</w:t>
      </w:r>
    </w:p>
    <w:p>
      <w:pPr>
        <w:pStyle w:val="FirstParagraph"/>
      </w:pPr>
      <m:oMathPara>
        <m:oMathParaPr>
          <m:jc m:val="center"/>
        </m:oMathParaPr>
        <m:oMath>
          <m:sSub>
            <m:e>
              <m:r>
                <m:t>H</m:t>
              </m:r>
            </m:e>
            <m:sub>
              <m:r>
                <m:t>0</m:t>
              </m:r>
            </m:sub>
          </m:sSub>
          <m:r>
            <m:rPr>
              <m:sty m:val="p"/>
            </m:rPr>
            <m:t>:</m:t>
          </m:r>
          <m:r>
            <m:t>m</m:t>
          </m:r>
          <m:sSub>
            <m:e>
              <m:r>
                <m:t>u</m:t>
              </m:r>
            </m:e>
            <m:sub>
              <m:r>
                <m:t>R</m:t>
              </m:r>
            </m:sub>
          </m:sSub>
          <m:r>
            <m:t>e</m:t>
          </m:r>
          <m:r>
            <m:t>t</m:t>
          </m:r>
          <m:r>
            <m:t>a</m:t>
          </m:r>
          <m:r>
            <m:t>i</m:t>
          </m:r>
          <m:r>
            <m:t>n</m:t>
          </m:r>
          <m:r>
            <m:t>e</m:t>
          </m:r>
          <m:r>
            <m:t>d</m:t>
          </m:r>
          <m:r>
            <m:rPr>
              <m:sty m:val="p"/>
            </m:rPr>
            <m:t>=</m:t>
          </m:r>
          <m:r>
            <m:t>m</m:t>
          </m:r>
          <m:sSub>
            <m:e>
              <m:r>
                <m:t>u</m:t>
              </m:r>
            </m:e>
            <m:sub>
              <m:r>
                <m:t>C</m:t>
              </m:r>
            </m:sub>
          </m:sSub>
          <m:r>
            <m:t>h</m:t>
          </m:r>
          <m:r>
            <m:t>u</m:t>
          </m:r>
          <m:r>
            <m:t>r</m:t>
          </m:r>
          <m:r>
            <m:t>n</m:t>
          </m:r>
          <m:r>
            <m:t>e</m:t>
          </m:r>
          <m:r>
            <m:t>d</m:t>
          </m:r>
        </m:oMath>
      </m:oMathPara>
    </w:p>
    <w:p>
      <w:pPr>
        <w:pStyle w:val="Compact"/>
        <w:numPr>
          <w:ilvl w:val="0"/>
          <w:numId w:val="1003"/>
        </w:numPr>
      </w:pPr>
      <w:r>
        <w:rPr>
          <w:b/>
          <w:bCs/>
        </w:rPr>
        <w:t xml:space="preserve">Alternative Hypothesis (H1):</w:t>
      </w:r>
      <w:r>
        <w:br/>
      </w:r>
      <w:r>
        <w:t xml:space="preserve">The mean differs between the two groups.</w:t>
      </w:r>
    </w:p>
    <w:p>
      <w:pPr>
        <w:pStyle w:val="FirstParagraph"/>
      </w:pPr>
      <m:oMathPara>
        <m:oMathParaPr>
          <m:jc m:val="center"/>
        </m:oMathParaPr>
        <m:oMath>
          <m:sSub>
            <m:e>
              <m:r>
                <m:t>H</m:t>
              </m:r>
            </m:e>
            <m:sub>
              <m:r>
                <m:t>1</m:t>
              </m:r>
            </m:sub>
          </m:sSub>
          <m:r>
            <m:rPr>
              <m:sty m:val="p"/>
            </m:rPr>
            <m:t>:</m:t>
          </m:r>
          <m:r>
            <m:t>m</m:t>
          </m:r>
          <m:sSub>
            <m:e>
              <m:r>
                <m:t>u</m:t>
              </m:r>
            </m:e>
            <m:sub>
              <m:r>
                <m:t>R</m:t>
              </m:r>
            </m:sub>
          </m:sSub>
          <m:r>
            <m:t>e</m:t>
          </m:r>
          <m:r>
            <m:t>t</m:t>
          </m:r>
          <m:r>
            <m:t>a</m:t>
          </m:r>
          <m:r>
            <m:t>i</m:t>
          </m:r>
          <m:r>
            <m:t>n</m:t>
          </m:r>
          <m:r>
            <m:t>e</m:t>
          </m:r>
          <m:r>
            <m:t>d</m:t>
          </m:r>
          <m:r>
            <m:rPr>
              <m:sty m:val="p"/>
            </m:rPr>
            <m:t>!</m:t>
          </m:r>
          <m:r>
            <m:rPr>
              <m:sty m:val="p"/>
            </m:rPr>
            <m:t>=</m:t>
          </m:r>
          <m:r>
            <m:t>m</m:t>
          </m:r>
          <m:sSub>
            <m:e>
              <m:r>
                <m:t>u</m:t>
              </m:r>
            </m:e>
            <m:sub>
              <m:r>
                <m:t>C</m:t>
              </m:r>
            </m:sub>
          </m:sSub>
          <m:r>
            <m:t>h</m:t>
          </m:r>
          <m:r>
            <m:t>u</m:t>
          </m:r>
          <m:r>
            <m:t>r</m:t>
          </m:r>
          <m:r>
            <m:t>n</m:t>
          </m:r>
          <m:r>
            <m:t>e</m:t>
          </m:r>
          <m:r>
            <m:t>d</m:t>
          </m:r>
        </m:oMath>
      </m:oMathPara>
    </w:p>
    <w:p>
      <w:pPr>
        <w:pStyle w:val="FirstParagraph"/>
      </w:pPr>
      <w:r>
        <w:t xml:space="preserve">A small p‑value indicates evidence against the null hypothesis, suggesting that the variable differs systematically between groups and may be relevant for predicting churn.</w:t>
      </w:r>
    </w:p>
    <w:p>
      <w:pPr>
        <w:pStyle w:val="BodyText"/>
      </w:pPr>
      <w:r>
        <w:t xml:space="preserve">While p‑values quantify statistical evidence, the</w:t>
      </w:r>
      <w:r>
        <w:t xml:space="preserve"> </w:t>
      </w:r>
      <w:r>
        <w:rPr>
          <w:b/>
          <w:bCs/>
        </w:rPr>
        <w:t xml:space="preserve">direction and magnitude</w:t>
      </w:r>
      <w:r>
        <w:t xml:space="preserve"> </w:t>
      </w:r>
      <w:r>
        <w:t xml:space="preserve">of the mean differences provide substantive insight into how patient behavior or experience relates to churn.</w:t>
      </w:r>
    </w:p>
    <w:bookmarkEnd w:id="52"/>
    <w:bookmarkStart w:id="53" w:name="X6c3b4464e3ba9a57f1bc81af97e05fdd1b0fb4f"/>
    <w:p>
      <w:pPr>
        <w:pStyle w:val="Heading2"/>
      </w:pPr>
      <w:r>
        <w:t xml:space="preserve">5.3.1 Compute means, p-values, Cohen’s d, significance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(effectsize)</w:t>
      </w:r>
      <w:r>
        <w:br/>
      </w:r>
      <w:r>
        <w:br/>
      </w:r>
      <w:r>
        <w:rPr>
          <w:rStyle w:val="NormalTok"/>
        </w:rPr>
        <w:t xml:space="preserve">df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Churn =</w:t>
      </w:r>
      <w:r>
        <w:rPr>
          <w:rStyle w:val="NormalTok"/>
        </w:rPr>
        <w:t xml:space="preserve"> </w:t>
      </w:r>
      <w:r>
        <w:rPr>
          <w:rStyle w:val="FunctionTok"/>
        </w:rPr>
        <w:t xml:space="preserve">factor</w:t>
      </w:r>
      <w:r>
        <w:rPr>
          <w:rStyle w:val="NormalTok"/>
        </w:rPr>
        <w:t xml:space="preserve">(Churned,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"Retained"</w:t>
      </w:r>
      <w:r>
        <w:rPr>
          <w:rStyle w:val="NormalTok"/>
        </w:rPr>
        <w:t xml:space="preserve">,</w:t>
      </w:r>
      <w:r>
        <w:rPr>
          <w:rStyle w:val="StringTok"/>
        </w:rPr>
        <w:t xml:space="preserve">"Churned"</w:t>
      </w:r>
      <w:r>
        <w:rPr>
          <w:rStyle w:val="NormalTok"/>
        </w:rPr>
        <w:t xml:space="preserve">)))</w:t>
      </w:r>
      <w:r>
        <w:br/>
      </w:r>
      <w:r>
        <w:br/>
      </w:r>
      <w:r>
        <w:rPr>
          <w:rStyle w:val="NormalTok"/>
        </w:rPr>
        <w:t xml:space="preserve">numeric_vars </w:t>
      </w:r>
      <w:r>
        <w:rPr>
          <w:rStyle w:val="OtherTok"/>
        </w:rPr>
        <w:t xml:space="preserve">&lt;-</w:t>
      </w:r>
      <w:r>
        <w:rPr>
          <w:rStyle w:val="NormalTok"/>
        </w:rPr>
        <w:t xml:space="preserve"> df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Churned) </w:t>
      </w:r>
      <w:r>
        <w:rPr>
          <w:rStyle w:val="SpecialCharTok"/>
        </w:rPr>
        <w:t xml:space="preserve">%&gt;%</w:t>
      </w:r>
      <w:r>
        <w:br/>
      </w:r>
      <w:r>
        <w:rPr>
          <w:rStyle w:val="NormalTok"/>
        </w:rPr>
        <w:t xml:space="preserve">  </w:t>
      </w:r>
      <w:r>
        <w:rPr>
          <w:rStyle w:val="FunctionTok"/>
        </w:rPr>
        <w:t xml:space="preserve">names</w:t>
      </w:r>
      <w:r>
        <w:rPr>
          <w:rStyle w:val="NormalTok"/>
        </w:rPr>
        <w:t xml:space="preserve">()</w:t>
      </w:r>
      <w:r>
        <w:br/>
      </w:r>
      <w:r>
        <w:br/>
      </w:r>
      <w:r>
        <w:rPr>
          <w:rStyle w:val="NormalTok"/>
        </w:rPr>
        <w:t xml:space="preserve">compute_stats </w:t>
      </w:r>
      <w:r>
        <w:rPr>
          <w:rStyle w:val="OtherTok"/>
        </w:rPr>
        <w:t xml:space="preserve">&lt;-</w:t>
      </w:r>
      <w:r>
        <w:rPr>
          <w:rStyle w:val="NormalTok"/>
        </w:rPr>
        <w:t xml:space="preserve"> </w:t>
      </w:r>
      <w:r>
        <w:rPr>
          <w:rStyle w:val="ControlFlowTok"/>
        </w:rPr>
        <w:t xml:space="preserve">function</w:t>
      </w:r>
      <w:r>
        <w:rPr>
          <w:rStyle w:val="NormalTok"/>
        </w:rPr>
        <w:t xml:space="preserve">(varname) {</w:t>
      </w:r>
      <w:r>
        <w:br/>
      </w:r>
      <w:r>
        <w:br/>
      </w:r>
      <w:r>
        <w:rPr>
          <w:rStyle w:val="NormalTok"/>
        </w:rPr>
        <w:t xml:space="preserve">  x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select</w:t>
      </w:r>
      <w:r>
        <w:rPr>
          <w:rStyle w:val="NormalTok"/>
        </w:rPr>
        <w:t xml:space="preserve">(Churn, </w:t>
      </w:r>
      <w:r>
        <w:rPr>
          <w:rStyle w:val="FunctionTok"/>
        </w:rPr>
        <w:t xml:space="preserve">all_of</w:t>
      </w:r>
      <w:r>
        <w:rPr>
          <w:rStyle w:val="NormalTok"/>
        </w:rPr>
        <w:t xml:space="preserve">(varname))</w:t>
      </w:r>
      <w:r>
        <w:br/>
      </w:r>
      <w:r>
        <w:br/>
      </w:r>
      <w:r>
        <w:rPr>
          <w:rStyle w:val="NormalTok"/>
        </w:rPr>
        <w:t xml:space="preserve">  means </w:t>
      </w:r>
      <w:r>
        <w:rPr>
          <w:rStyle w:val="OtherTok"/>
        </w:rPr>
        <w:t xml:space="preserve">&lt;-</w:t>
      </w:r>
      <w:r>
        <w:rPr>
          <w:rStyle w:val="NormalTok"/>
        </w:rPr>
        <w:t xml:space="preserve"> x </w:t>
      </w:r>
      <w:r>
        <w:rPr>
          <w:rStyle w:val="SpecialCharTok"/>
        </w:rPr>
        <w:t xml:space="preserve">%&gt;%</w:t>
      </w:r>
      <w:r>
        <w:br/>
      </w:r>
      <w:r>
        <w:rPr>
          <w:rStyle w:val="NormalTok"/>
        </w:rPr>
        <w:t xml:space="preserve">    </w:t>
      </w:r>
      <w:r>
        <w:rPr>
          <w:rStyle w:val="FunctionTok"/>
        </w:rPr>
        <w:t xml:space="preserve">group_by</w:t>
      </w:r>
      <w:r>
        <w:rPr>
          <w:rStyle w:val="NormalTok"/>
        </w:rPr>
        <w:t xml:space="preserve">(Churn)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mean_value =</w:t>
      </w:r>
      <w:r>
        <w:rPr>
          <w:rStyle w:val="NormalTok"/>
        </w:rPr>
        <w:t xml:space="preserve"> </w:t>
      </w:r>
      <w:r>
        <w:rPr>
          <w:rStyle w:val="FunctionTok"/>
        </w:rPr>
        <w:t xml:space="preserve">mean</w:t>
      </w:r>
      <w:r>
        <w:rPr>
          <w:rStyle w:val="NormalTok"/>
        </w:rPr>
        <w:t xml:space="preserve">(.data[[varname]],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Churn, </w:t>
      </w:r>
      <w:r>
        <w:rPr>
          <w:rStyle w:val="AttributeTok"/>
        </w:rPr>
        <w:t xml:space="preserve">values_from =</w:t>
      </w:r>
      <w:r>
        <w:rPr>
          <w:rStyle w:val="NormalTok"/>
        </w:rPr>
        <w:t xml:space="preserve"> mean_value)</w:t>
      </w:r>
      <w:r>
        <w:br/>
      </w:r>
      <w:r>
        <w:br/>
      </w:r>
      <w:r>
        <w:rPr>
          <w:rStyle w:val="NormalTok"/>
        </w:rPr>
        <w:t xml:space="preserve">  ttest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w:t>
      </w:r>
      <w:r>
        <w:rPr>
          <w:rStyle w:val="AttributeTok"/>
        </w:rPr>
        <w:t xml:space="preserve">formula =</w:t>
      </w:r>
      <w:r>
        <w:rPr>
          <w:rStyle w:val="NormalTok"/>
        </w:rPr>
        <w:t xml:space="preserve"> </w:t>
      </w:r>
      <w:r>
        <w:rPr>
          <w:rStyle w:val="FunctionTok"/>
        </w:rPr>
        <w:t xml:space="preserve">as.formula</w:t>
      </w:r>
      <w:r>
        <w:rPr>
          <w:rStyle w:val="NormalTok"/>
        </w:rPr>
        <w:t xml:space="preserve">(</w:t>
      </w:r>
      <w:r>
        <w:rPr>
          <w:rStyle w:val="FunctionTok"/>
        </w:rPr>
        <w:t xml:space="preserve">paste</w:t>
      </w:r>
      <w:r>
        <w:rPr>
          <w:rStyle w:val="NormalTok"/>
        </w:rPr>
        <w:t xml:space="preserve">(varname, </w:t>
      </w:r>
      <w:r>
        <w:rPr>
          <w:rStyle w:val="StringTok"/>
        </w:rPr>
        <w:t xml:space="preserve">"~ Churn"</w:t>
      </w:r>
      <w:r>
        <w:rPr>
          <w:rStyle w:val="NormalTok"/>
        </w:rPr>
        <w:t xml:space="preserve">)),</w:t>
      </w:r>
      <w:r>
        <w:br/>
      </w:r>
      <w:r>
        <w:rPr>
          <w:rStyle w:val="NormalTok"/>
        </w:rPr>
        <w:t xml:space="preserve">    </w:t>
      </w:r>
      <w:r>
        <w:rPr>
          <w:rStyle w:val="AttributeTok"/>
        </w:rPr>
        <w:t xml:space="preserve">data =</w:t>
      </w:r>
      <w:r>
        <w:rPr>
          <w:rStyle w:val="NormalTok"/>
        </w:rPr>
        <w:t xml:space="preserve"> x</w:t>
      </w:r>
      <w:r>
        <w:br/>
      </w:r>
      <w:r>
        <w:rPr>
          <w:rStyle w:val="NormalTok"/>
        </w:rPr>
        <w:t xml:space="preserve">  )</w:t>
      </w:r>
      <w:r>
        <w:br/>
      </w:r>
      <w:r>
        <w:br/>
      </w:r>
      <w:r>
        <w:rPr>
          <w:rStyle w:val="NormalTok"/>
        </w:rPr>
        <w:t xml:space="preserve">  d </w:t>
      </w:r>
      <w:r>
        <w:rPr>
          <w:rStyle w:val="OtherTok"/>
        </w:rPr>
        <w:t xml:space="preserve">&lt;-</w:t>
      </w:r>
      <w:r>
        <w:rPr>
          <w:rStyle w:val="NormalTok"/>
        </w:rPr>
        <w:t xml:space="preserve"> effectsize</w:t>
      </w:r>
      <w:r>
        <w:rPr>
          <w:rStyle w:val="SpecialCharTok"/>
        </w:rPr>
        <w:t xml:space="preserve">::</w:t>
      </w:r>
      <w:r>
        <w:rPr>
          <w:rStyle w:val="FunctionTok"/>
        </w:rPr>
        <w:t xml:space="preserve">cohens_d</w:t>
      </w:r>
      <w:r>
        <w:rPr>
          <w:rStyle w:val="NormalTok"/>
        </w:rPr>
        <w:t xml:space="preserve">(</w:t>
      </w:r>
      <w:r>
        <w:br/>
      </w:r>
      <w:r>
        <w:rPr>
          <w:rStyle w:val="NormalTok"/>
        </w:rPr>
        <w:t xml:space="preserve">    x[[varname]],</w:t>
      </w:r>
      <w:r>
        <w:br/>
      </w:r>
      <w:r>
        <w:rPr>
          <w:rStyle w:val="NormalTok"/>
        </w:rPr>
        <w:t xml:space="preserve">    x</w:t>
      </w:r>
      <w:r>
        <w:rPr>
          <w:rStyle w:val="SpecialCharTok"/>
        </w:rPr>
        <w:t xml:space="preserve">$</w:t>
      </w:r>
      <w:r>
        <w:rPr>
          <w:rStyle w:val="NormalTok"/>
        </w:rPr>
        <w:t xml:space="preserve">Churn</w:t>
      </w:r>
      <w:r>
        <w:br/>
      </w:r>
      <w:r>
        <w:rPr>
          <w:rStyle w:val="NormalTok"/>
        </w:rPr>
        <w:t xml:space="preserve">  )</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Variable =</w:t>
      </w:r>
      <w:r>
        <w:rPr>
          <w:rStyle w:val="NormalTok"/>
        </w:rPr>
        <w:t xml:space="preserve"> varname,</w:t>
      </w:r>
      <w:r>
        <w:br/>
      </w:r>
      <w:r>
        <w:rPr>
          <w:rStyle w:val="NormalTok"/>
        </w:rPr>
        <w:t xml:space="preserve">    </w:t>
      </w:r>
      <w:r>
        <w:rPr>
          <w:rStyle w:val="AttributeTok"/>
        </w:rPr>
        <w:t xml:space="preserve">Mean_Retained =</w:t>
      </w:r>
      <w:r>
        <w:rPr>
          <w:rStyle w:val="NormalTok"/>
        </w:rPr>
        <w:t xml:space="preserve"> means</w:t>
      </w:r>
      <w:r>
        <w:rPr>
          <w:rStyle w:val="SpecialCharTok"/>
        </w:rPr>
        <w:t xml:space="preserve">$</w:t>
      </w:r>
      <w:r>
        <w:rPr>
          <w:rStyle w:val="NormalTok"/>
        </w:rPr>
        <w:t xml:space="preserve">Retained,</w:t>
      </w:r>
      <w:r>
        <w:br/>
      </w:r>
      <w:r>
        <w:rPr>
          <w:rStyle w:val="NormalTok"/>
        </w:rPr>
        <w:t xml:space="preserve">    </w:t>
      </w:r>
      <w:r>
        <w:rPr>
          <w:rStyle w:val="AttributeTok"/>
        </w:rPr>
        <w:t xml:space="preserve">Mean_Churned =</w:t>
      </w:r>
      <w:r>
        <w:rPr>
          <w:rStyle w:val="NormalTok"/>
        </w:rPr>
        <w:t xml:space="preserve"> means</w:t>
      </w:r>
      <w:r>
        <w:rPr>
          <w:rStyle w:val="SpecialCharTok"/>
        </w:rPr>
        <w:t xml:space="preserve">$</w:t>
      </w:r>
      <w:r>
        <w:rPr>
          <w:rStyle w:val="NormalTok"/>
        </w:rPr>
        <w:t xml:space="preserve">Churned,</w:t>
      </w:r>
      <w:r>
        <w:br/>
      </w:r>
      <w:r>
        <w:rPr>
          <w:rStyle w:val="NormalTok"/>
        </w:rPr>
        <w:t xml:space="preserve">    </w:t>
      </w:r>
      <w:r>
        <w:rPr>
          <w:rStyle w:val="AttributeTok"/>
        </w:rPr>
        <w:t xml:space="preserve">p_value =</w:t>
      </w:r>
      <w:r>
        <w:rPr>
          <w:rStyle w:val="NormalTok"/>
        </w:rPr>
        <w:t xml:space="preserve"> ttest</w:t>
      </w:r>
      <w:r>
        <w:rPr>
          <w:rStyle w:val="SpecialCharTok"/>
        </w:rPr>
        <w:t xml:space="preserve">$</w:t>
      </w:r>
      <w:r>
        <w:rPr>
          <w:rStyle w:val="NormalTok"/>
        </w:rPr>
        <w:t xml:space="preserve">p.value,</w:t>
      </w:r>
      <w:r>
        <w:br/>
      </w:r>
      <w:r>
        <w:rPr>
          <w:rStyle w:val="NormalTok"/>
        </w:rPr>
        <w:t xml:space="preserve">    </w:t>
      </w:r>
      <w:r>
        <w:rPr>
          <w:rStyle w:val="AttributeTok"/>
        </w:rPr>
        <w:t xml:space="preserve">Cohen_d =</w:t>
      </w:r>
      <w:r>
        <w:rPr>
          <w:rStyle w:val="NormalTok"/>
        </w:rPr>
        <w:t xml:space="preserve"> d</w:t>
      </w:r>
      <w:r>
        <w:rPr>
          <w:rStyle w:val="SpecialCharTok"/>
        </w:rPr>
        <w:t xml:space="preserve">$</w:t>
      </w:r>
      <w:r>
        <w:rPr>
          <w:rStyle w:val="NormalTok"/>
        </w:rPr>
        <w:t xml:space="preserve">Cohens_d,</w:t>
      </w:r>
      <w:r>
        <w:br/>
      </w:r>
      <w:r>
        <w:rPr>
          <w:rStyle w:val="NormalTok"/>
        </w:rPr>
        <w:t xml:space="preserve">    </w:t>
      </w:r>
      <w:r>
        <w:rPr>
          <w:rStyle w:val="AttributeTok"/>
        </w:rPr>
        <w:t xml:space="preserve">Significance =</w:t>
      </w:r>
      <w:r>
        <w:rPr>
          <w:rStyle w:val="NormalTok"/>
        </w:rPr>
        <w:t xml:space="preserve"> </w:t>
      </w:r>
      <w:r>
        <w:rPr>
          <w:rStyle w:val="FunctionTok"/>
        </w:rPr>
        <w:t xml:space="preserve">case_when</w:t>
      </w:r>
      <w:r>
        <w:rPr>
          <w:rStyle w:val="NormalTok"/>
        </w:rPr>
        <w:t xml:space="preserve">(</w:t>
      </w:r>
      <w:r>
        <w:br/>
      </w:r>
      <w:r>
        <w:rPr>
          <w:rStyle w:val="NormalTok"/>
        </w:rPr>
        <w:t xml:space="preserve">      ttest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ttest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0.01</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ttest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"ns"</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map_dfr</w:t>
      </w:r>
      <w:r>
        <w:rPr>
          <w:rStyle w:val="NormalTok"/>
        </w:rPr>
        <w:t xml:space="preserve">(numeric_vars, compute_stats) </w:t>
      </w:r>
      <w:r>
        <w:rPr>
          <w:rStyle w:val="SpecialCharTok"/>
        </w:rPr>
        <w:t xml:space="preserve">%&gt;%</w:t>
      </w:r>
      <w:r>
        <w:br/>
      </w:r>
      <w:r>
        <w:rPr>
          <w:rStyle w:val="NormalTok"/>
        </w:rPr>
        <w:t xml:space="preserve">  </w:t>
      </w:r>
      <w:r>
        <w:rPr>
          <w:rStyle w:val="FunctionTok"/>
        </w:rPr>
        <w:t xml:space="preserve">arrange</w:t>
      </w:r>
      <w:r>
        <w:rPr>
          <w:rStyle w:val="NormalTok"/>
        </w:rPr>
        <w:t xml:space="preserve">(p_value)</w:t>
      </w:r>
      <w:r>
        <w:br/>
      </w:r>
      <w:r>
        <w:br/>
      </w:r>
      <w:r>
        <w:rPr>
          <w:rStyle w:val="NormalTok"/>
        </w:rPr>
        <w:t xml:space="preserve">results</w:t>
      </w:r>
    </w:p>
    <w:p>
      <w:pPr>
        <w:pStyle w:val="SourceCode"/>
      </w:pPr>
      <w:r>
        <w:rPr>
          <w:rStyle w:val="VerbatimChar"/>
        </w:rPr>
        <w:t xml:space="preserve">## # A tibble: 14 × 6</w:t>
      </w:r>
      <w:r>
        <w:br/>
      </w:r>
      <w:r>
        <w:rPr>
          <w:rStyle w:val="VerbatimChar"/>
        </w:rPr>
        <w:t xml:space="preserve">##    Variable             Mean_Retained Mean_Churned  p_value Cohen_d Significance</w:t>
      </w:r>
      <w:r>
        <w:br/>
      </w:r>
      <w:r>
        <w:rPr>
          <w:rStyle w:val="VerbatimChar"/>
        </w:rPr>
        <w:t xml:space="preserve">##    &lt;chr&gt;                        &lt;dbl&gt;        &lt;dbl&gt;    &lt;dbl&gt;   &lt;dbl&gt; &lt;chr&gt;       </w:t>
      </w:r>
      <w:r>
        <w:br/>
      </w:r>
      <w:r>
        <w:rPr>
          <w:rStyle w:val="VerbatimChar"/>
        </w:rPr>
        <w:t xml:space="preserve">##  1 Overall_Satisfaction        3.48         3.15   5.36e-12  0.335  ***         </w:t>
      </w:r>
      <w:r>
        <w:br/>
      </w:r>
      <w:r>
        <w:rPr>
          <w:rStyle w:val="VerbatimChar"/>
        </w:rPr>
        <w:t xml:space="preserve">##  2 Days_Since_Last_Vis…      339.         379.     1.15e- 4 -0.186  ***         </w:t>
      </w:r>
      <w:r>
        <w:br/>
      </w:r>
      <w:r>
        <w:rPr>
          <w:rStyle w:val="VerbatimChar"/>
        </w:rPr>
        <w:t xml:space="preserve">##  3 Wait_Time_Satisfact…        3.41         3.24   3.65e- 4  0.171  ***         </w:t>
      </w:r>
      <w:r>
        <w:br/>
      </w:r>
      <w:r>
        <w:rPr>
          <w:rStyle w:val="VerbatimChar"/>
        </w:rPr>
        <w:t xml:space="preserve">##  4 Tenure_Months              64.8         58.8    3.65e- 4  0.172  ***         </w:t>
      </w:r>
      <w:r>
        <w:br/>
      </w:r>
      <w:r>
        <w:rPr>
          <w:rStyle w:val="VerbatimChar"/>
        </w:rPr>
        <w:t xml:space="preserve">##  5 Distance_To_Facilit…       23.6         25.9    7.80e- 4 -0.162  ***         </w:t>
      </w:r>
      <w:r>
        <w:br/>
      </w:r>
      <w:r>
        <w:rPr>
          <w:rStyle w:val="VerbatimChar"/>
        </w:rPr>
        <w:t xml:space="preserve">##  6 Portal_Usage                0.250        0.186  1.61e- 3  0.158  **          </w:t>
      </w:r>
      <w:r>
        <w:br/>
      </w:r>
      <w:r>
        <w:rPr>
          <w:rStyle w:val="VerbatimChar"/>
        </w:rPr>
        <w:t xml:space="preserve">##  7 Missed_Appointments         1.85         2.11   1.62e- 3 -0.150  **          </w:t>
      </w:r>
      <w:r>
        <w:br/>
      </w:r>
      <w:r>
        <w:rPr>
          <w:rStyle w:val="VerbatimChar"/>
        </w:rPr>
        <w:t xml:space="preserve">##  8 Age                        54.3         52.2    3.88e- 3  0.136  **          </w:t>
      </w:r>
      <w:r>
        <w:br/>
      </w:r>
      <w:r>
        <w:rPr>
          <w:rStyle w:val="VerbatimChar"/>
        </w:rPr>
        <w:t xml:space="preserve">##  9 Billing_Issues              0.0569       0.0885 8.44e- 3 -0.118  **          </w:t>
      </w:r>
      <w:r>
        <w:br/>
      </w:r>
      <w:r>
        <w:rPr>
          <w:rStyle w:val="VerbatimChar"/>
        </w:rPr>
        <w:t xml:space="preserve">## 10 Avg_Out_Of_Pocket_C…      788.         859.     1.06e- 2 -0.121  *           </w:t>
      </w:r>
      <w:r>
        <w:br/>
      </w:r>
      <w:r>
        <w:rPr>
          <w:rStyle w:val="VerbatimChar"/>
        </w:rPr>
        <w:t xml:space="preserve">## 11 Provider_Rating             3.79         3.71   1.38e- 2  0.117  *           </w:t>
      </w:r>
      <w:r>
        <w:br/>
      </w:r>
      <w:r>
        <w:rPr>
          <w:rStyle w:val="VerbatimChar"/>
        </w:rPr>
        <w:t xml:space="preserve">## 12 Visits_Last_Year            7.26         7.78   2.16e- 2 -0.111  *           </w:t>
      </w:r>
      <w:r>
        <w:br/>
      </w:r>
      <w:r>
        <w:rPr>
          <w:rStyle w:val="VerbatimChar"/>
        </w:rPr>
        <w:t xml:space="preserve">## 13 Referrals_Made              1.55         1.45   7.27e- 2  0.0861 ns          </w:t>
      </w:r>
      <w:r>
        <w:br/>
      </w:r>
      <w:r>
        <w:rPr>
          <w:rStyle w:val="VerbatimChar"/>
        </w:rPr>
        <w:t xml:space="preserve">## 14 Staff_Satisfaction          3.49         3.54   1.58e- 1 -0.0679 ns</w:t>
      </w:r>
    </w:p>
    <w:bookmarkEnd w:id="53"/>
    <w:bookmarkStart w:id="54" w:name="interpretation"/>
    <w:p>
      <w:pPr>
        <w:pStyle w:val="Heading2"/>
      </w:pPr>
      <w:r>
        <w:t xml:space="preserve">5.3.2 Interpretation</w:t>
      </w:r>
    </w:p>
    <w:p>
      <w:pPr>
        <w:pStyle w:val="FirstParagraph"/>
      </w:pPr>
      <w:r>
        <w:t xml:space="preserve">The statistical comparison between retained and churned patients highlights several meaningful differences across key variables.</w:t>
      </w:r>
      <w:r>
        <w:t xml:space="preserve"> </w:t>
      </w:r>
      <w:r>
        <w:t xml:space="preserve">Among the strongest indicators of churn are:</w:t>
      </w:r>
      <w:r>
        <w:t xml:space="preserve"> </w:t>
      </w:r>
      <w:r>
        <w:rPr>
          <w:b/>
          <w:bCs/>
        </w:rPr>
        <w:t xml:space="preserve">Overall_Satisfaction</w:t>
      </w:r>
      <w:r>
        <w:t xml:space="preserve">,</w:t>
      </w:r>
      <w:r>
        <w:br/>
      </w:r>
      <w:r>
        <w:rPr>
          <w:b/>
          <w:bCs/>
        </w:rPr>
        <w:t xml:space="preserve">Days_Since_Last_Visit</w:t>
      </w:r>
      <w:r>
        <w:t xml:space="preserve">,</w:t>
      </w:r>
      <w:r>
        <w:br/>
      </w:r>
      <w:r>
        <w:rPr>
          <w:b/>
          <w:bCs/>
        </w:rPr>
        <w:t xml:space="preserve">Wait_Time_Satisfaction</w:t>
      </w:r>
      <w:r>
        <w:t xml:space="preserve">,</w:t>
      </w:r>
      <w:r>
        <w:br/>
      </w:r>
      <w:r>
        <w:rPr>
          <w:b/>
          <w:bCs/>
        </w:rPr>
        <w:t xml:space="preserve">Tenure_Months</w:t>
      </w:r>
      <w:r>
        <w:t xml:space="preserve">, and</w:t>
      </w:r>
      <w:r>
        <w:br/>
      </w:r>
      <w:r>
        <w:rPr>
          <w:b/>
          <w:bCs/>
        </w:rPr>
        <w:t xml:space="preserve">Distance_To_Facility_Miles</w:t>
      </w:r>
      <w:r>
        <w:t xml:space="preserve">, all of which show highly significant differences (p &lt; 0.001).</w:t>
      </w:r>
    </w:p>
    <w:p>
      <w:pPr>
        <w:pStyle w:val="BodyText"/>
      </w:pPr>
      <w:r>
        <w:t xml:space="preserve">For example, retained patients report a higher</w:t>
      </w:r>
      <w:r>
        <w:t xml:space="preserve"> </w:t>
      </w:r>
      <w:r>
        <w:rPr>
          <w:b/>
          <w:bCs/>
        </w:rPr>
        <w:t xml:space="preserve">average overall satisfaction score (3.48)</w:t>
      </w:r>
      <w:r>
        <w:br/>
      </w:r>
      <w:r>
        <w:t xml:space="preserve">compared to churned patients</w:t>
      </w:r>
      <w:r>
        <w:t xml:space="preserve"> </w:t>
      </w:r>
      <w:r>
        <w:rPr>
          <w:b/>
          <w:bCs/>
        </w:rPr>
        <w:t xml:space="preserve">(3.15)</w:t>
      </w:r>
      <w:r>
        <w:t xml:space="preserve">, suggesting that lower satisfaction with care experience is associated with a higher likelihood of leaving the provider.</w:t>
      </w:r>
      <w:r>
        <w:t xml:space="preserve"> </w:t>
      </w:r>
      <w:r>
        <w:t xml:space="preserve">A similar pattern is observed for</w:t>
      </w:r>
      <w:r>
        <w:t xml:space="preserve"> </w:t>
      </w:r>
      <w:r>
        <w:rPr>
          <w:b/>
          <w:bCs/>
        </w:rPr>
        <w:t xml:space="preserve">wait-time satisfaction</w:t>
      </w:r>
      <w:r>
        <w:t xml:space="preserve">, where retained patients report a mean score of</w:t>
      </w:r>
      <w:r>
        <w:t xml:space="preserve"> </w:t>
      </w:r>
      <w:r>
        <w:rPr>
          <w:b/>
          <w:bCs/>
        </w:rPr>
        <w:t xml:space="preserve">3.41</w:t>
      </w:r>
      <w:r>
        <w:t xml:space="preserve"> </w:t>
      </w:r>
      <w:r>
        <w:t xml:space="preserve">compared to</w:t>
      </w:r>
      <w:r>
        <w:t xml:space="preserve"> </w:t>
      </w:r>
      <w:r>
        <w:rPr>
          <w:b/>
          <w:bCs/>
        </w:rPr>
        <w:t xml:space="preserve">3.24</w:t>
      </w:r>
      <w:r>
        <w:t xml:space="preserve"> </w:t>
      </w:r>
      <w:r>
        <w:t xml:space="preserve">among churned patients.</w:t>
      </w:r>
    </w:p>
    <w:p>
      <w:pPr>
        <w:pStyle w:val="BodyText"/>
      </w:pPr>
      <w:r>
        <w:t xml:space="preserve">Engagement-related variables also show clear differences.</w:t>
      </w:r>
      <w:r>
        <w:t xml:space="preserve"> </w:t>
      </w:r>
      <w:r>
        <w:t xml:space="preserve">The</w:t>
      </w:r>
      <w:r>
        <w:t xml:space="preserve"> </w:t>
      </w:r>
      <w:r>
        <w:rPr>
          <w:b/>
          <w:bCs/>
        </w:rPr>
        <w:t xml:space="preserve">average number of days since the last visit</w:t>
      </w:r>
      <w:r>
        <w:t xml:space="preserve"> </w:t>
      </w:r>
      <w:r>
        <w:t xml:space="preserve">is higher among churned patients (</w:t>
      </w:r>
      <w:r>
        <w:rPr>
          <w:b/>
          <w:bCs/>
        </w:rPr>
        <w:t xml:space="preserve">378.6 days</w:t>
      </w:r>
      <w:r>
        <w:t xml:space="preserve">) compared to retained patients (</w:t>
      </w:r>
      <w:r>
        <w:rPr>
          <w:b/>
          <w:bCs/>
        </w:rPr>
        <w:t xml:space="preserve">339.1 days</w:t>
      </w:r>
      <w:r>
        <w:t xml:space="preserve">), indicating reduced recent interaction with the healthcare system before churn occurs.</w:t>
      </w:r>
      <w:r>
        <w:t xml:space="preserve"> </w:t>
      </w:r>
      <w:r>
        <w:t xml:space="preserve">Similarly, retained patients have a longer</w:t>
      </w:r>
      <w:r>
        <w:t xml:space="preserve"> </w:t>
      </w:r>
      <w:r>
        <w:rPr>
          <w:b/>
          <w:bCs/>
        </w:rPr>
        <w:t xml:space="preserve">tenure with the provider (64.8 months)</w:t>
      </w:r>
      <w:r>
        <w:t xml:space="preserve"> </w:t>
      </w:r>
      <w:r>
        <w:t xml:space="preserve">than churned patients (</w:t>
      </w:r>
      <w:r>
        <w:rPr>
          <w:b/>
          <w:bCs/>
        </w:rPr>
        <w:t xml:space="preserve">58.8 months</w:t>
      </w:r>
      <w:r>
        <w:t xml:space="preserve">), suggesting that longer relationships with the provider reduce churn risk.</w:t>
      </w:r>
    </w:p>
    <w:p>
      <w:pPr>
        <w:pStyle w:val="BodyText"/>
      </w:pPr>
      <w:r>
        <w:t xml:space="preserve">Accessibility and financial factors also appear to contribute to patient attrition.</w:t>
      </w:r>
      <w:r>
        <w:t xml:space="preserve"> </w:t>
      </w:r>
      <w:r>
        <w:t xml:space="preserve">Churned patients live slightly farther from the healthcare facility (</w:t>
      </w:r>
      <w:r>
        <w:rPr>
          <w:b/>
          <w:bCs/>
        </w:rPr>
        <w:t xml:space="preserve">25.9 miles</w:t>
      </w:r>
      <w:r>
        <w:t xml:space="preserve">) compared to retained patients (</w:t>
      </w:r>
      <w:r>
        <w:rPr>
          <w:b/>
          <w:bCs/>
        </w:rPr>
        <w:t xml:space="preserve">23.6 miles</w:t>
      </w:r>
      <w:r>
        <w:t xml:space="preserve">), and they incur higher</w:t>
      </w:r>
      <w:r>
        <w:t xml:space="preserve"> </w:t>
      </w:r>
      <w:r>
        <w:rPr>
          <w:b/>
          <w:bCs/>
        </w:rPr>
        <w:t xml:space="preserve">average out-of-pocket costs ($859)</w:t>
      </w:r>
      <w:r>
        <w:t xml:space="preserve"> </w:t>
      </w:r>
      <w:r>
        <w:t xml:space="preserve">compared to retained patients (</w:t>
      </w:r>
      <w:r>
        <w:rPr>
          <w:b/>
          <w:bCs/>
        </w:rPr>
        <w:t xml:space="preserve">$787</w:t>
      </w:r>
      <w:r>
        <w:t xml:space="preserve">).</w:t>
      </w:r>
      <w:r>
        <w:t xml:space="preserve"> </w:t>
      </w:r>
      <w:r>
        <w:t xml:space="preserve">These results suggest that logistical barriers and financial burden may play a role in patient churn decisions.</w:t>
      </w:r>
    </w:p>
    <w:p>
      <w:pPr>
        <w:pStyle w:val="BodyText"/>
      </w:pPr>
      <w:r>
        <w:t xml:space="preserve">Behavioral variables also show statistically significant differences.</w:t>
      </w:r>
      <w:r>
        <w:t xml:space="preserve"> </w:t>
      </w:r>
      <w:r>
        <w:t xml:space="preserve">Churned patients have slightly more</w:t>
      </w:r>
      <w:r>
        <w:t xml:space="preserve"> </w:t>
      </w:r>
      <w:r>
        <w:rPr>
          <w:b/>
          <w:bCs/>
        </w:rPr>
        <w:t xml:space="preserve">missed appointments (2.11)</w:t>
      </w:r>
      <w:r>
        <w:t xml:space="preserve"> </w:t>
      </w:r>
      <w:r>
        <w:t xml:space="preserve">than retained patients</w:t>
      </w:r>
      <w:r>
        <w:t xml:space="preserve"> </w:t>
      </w:r>
      <w:r>
        <w:rPr>
          <w:b/>
          <w:bCs/>
        </w:rPr>
        <w:t xml:space="preserve">(1.85)</w:t>
      </w:r>
      <w:r>
        <w:t xml:space="preserve"> </w:t>
      </w:r>
      <w:r>
        <w:t xml:space="preserve">and lower</w:t>
      </w:r>
      <w:r>
        <w:t xml:space="preserve"> </w:t>
      </w:r>
      <w:r>
        <w:rPr>
          <w:b/>
          <w:bCs/>
        </w:rPr>
        <w:t xml:space="preserve">portal usage (0.19 vs. 0.25)</w:t>
      </w:r>
      <w:r>
        <w:t xml:space="preserve">, which may reflect lower engagement with healthcare services.</w:t>
      </w:r>
    </w:p>
    <w:p>
      <w:pPr>
        <w:pStyle w:val="BodyText"/>
      </w:pPr>
      <w:r>
        <w:t xml:space="preserve">Although many variables are statistically significant, the</w:t>
      </w:r>
      <w:r>
        <w:t xml:space="preserve"> </w:t>
      </w:r>
      <w:r>
        <w:rPr>
          <w:b/>
          <w:bCs/>
        </w:rPr>
        <w:t xml:space="preserve">effect sizes (Cohen’s d)</w:t>
      </w:r>
      <w:r>
        <w:t xml:space="preserve"> </w:t>
      </w:r>
      <w:r>
        <w:t xml:space="preserve">are generally small to moderate, ranging from approximately</w:t>
      </w:r>
      <w:r>
        <w:t xml:space="preserve"> </w:t>
      </w:r>
      <w:r>
        <w:rPr>
          <w:b/>
          <w:bCs/>
        </w:rPr>
        <w:t xml:space="preserve">0.11 to 0.33</w:t>
      </w:r>
      <w:r>
        <w:t xml:space="preserve"> </w:t>
      </w:r>
      <w:r>
        <w:t xml:space="preserve">in absolute value.</w:t>
      </w:r>
      <w:r>
        <w:t xml:space="preserve"> </w:t>
      </w:r>
      <w:r>
        <w:t xml:space="preserve">This indicates that</w:t>
      </w:r>
      <w:r>
        <w:t xml:space="preserve"> </w:t>
      </w:r>
      <w:r>
        <w:rPr>
          <w:b/>
          <w:bCs/>
        </w:rPr>
        <w:t xml:space="preserve">no single predictor strongly explains patient churn on its own</w:t>
      </w:r>
      <w:r>
        <w:t xml:space="preserve">.</w:t>
      </w:r>
      <w:r>
        <w:t xml:space="preserve"> </w:t>
      </w:r>
      <w:r>
        <w:t xml:space="preserve">Instead, churn behavior appears to result from the combined influence of multiple factors related to patient experience, engagement patterns, accessibility, and financial burden.</w:t>
      </w:r>
    </w:p>
    <w:p>
      <w:pPr>
        <w:pStyle w:val="BodyText"/>
      </w:pPr>
      <w:r>
        <w:t xml:space="preserve">In contrast, some variables such as</w:t>
      </w:r>
      <w:r>
        <w:t xml:space="preserve"> </w:t>
      </w:r>
      <w:r>
        <w:rPr>
          <w:b/>
          <w:bCs/>
        </w:rPr>
        <w:t xml:space="preserve">Referrals_Made</w:t>
      </w:r>
      <w:r>
        <w:t xml:space="preserve"> </w:t>
      </w:r>
      <w:r>
        <w:t xml:space="preserve">and</w:t>
      </w:r>
      <w:r>
        <w:t xml:space="preserve"> </w:t>
      </w:r>
      <w:r>
        <w:rPr>
          <w:b/>
          <w:bCs/>
        </w:rPr>
        <w:t xml:space="preserve">Staff_Satisfaction</w:t>
      </w:r>
      <w:r>
        <w:t xml:space="preserve"> </w:t>
      </w:r>
      <w:r>
        <w:t xml:space="preserve">do not show statistically significant differences between retained and churned patients, suggesting that these factors may play a limited role in explaining attrition individually.</w:t>
      </w:r>
    </w:p>
    <w:p>
      <w:pPr>
        <w:pStyle w:val="BodyText"/>
      </w:pPr>
      <w:r>
        <w:t xml:space="preserve">Overall, these results indicate that patient churn is primarily driven by</w:t>
      </w:r>
      <w:r>
        <w:t xml:space="preserve"> </w:t>
      </w:r>
      <w:r>
        <w:rPr>
          <w:b/>
          <w:bCs/>
        </w:rPr>
        <w:t xml:space="preserve">experience quality, engagement recency, and access-related barriers</w:t>
      </w:r>
      <w:r>
        <w:t xml:space="preserve">, rather than demographic or administrative characteristics alone.</w:t>
      </w:r>
    </w:p>
    <w:p>
      <w:pPr>
        <w:pStyle w:val="BodyText"/>
      </w:pPr>
      <w:r>
        <w:t xml:space="preserve">This approach treats churn as a simple binary outcome, ignoring a critical dimension of the problem:</w:t>
      </w:r>
      <w:r>
        <w:t xml:space="preserve"> </w:t>
      </w:r>
      <w:r>
        <w:rPr>
          <w:b/>
          <w:bCs/>
        </w:rPr>
        <w:t xml:space="preserve">time</w:t>
      </w:r>
      <w:r>
        <w:t xml:space="preserve">.</w:t>
      </w:r>
    </w:p>
    <w:p>
      <w:pPr>
        <w:pStyle w:val="BodyText"/>
      </w:pPr>
      <w:r>
        <w:t xml:space="preserve">In reality, churn is not merely a yes/no event - it is a time-to-event process.</w:t>
      </w:r>
      <w:r>
        <w:t xml:space="preserve"> </w:t>
      </w:r>
      <w:r>
        <w:t xml:space="preserve">Patients churn at different points in their lifecycle, and the timing of churn carries essential information about risk, engagement, and the underlying hazard structure.</w:t>
      </w:r>
    </w:p>
    <w:p>
      <w:pPr>
        <w:pStyle w:val="BodyText"/>
      </w:pPr>
      <w:r>
        <w:t xml:space="preserve">For example:</w:t>
      </w:r>
    </w:p>
    <w:p>
      <w:pPr>
        <w:pStyle w:val="Compact"/>
        <w:numPr>
          <w:ilvl w:val="0"/>
          <w:numId w:val="1004"/>
        </w:numPr>
      </w:pPr>
      <w:r>
        <w:t xml:space="preserve">A patient who churns after 6 months is fundamentally different from one who churns after 5 years.</w:t>
      </w:r>
    </w:p>
    <w:p>
      <w:pPr>
        <w:pStyle w:val="Compact"/>
        <w:numPr>
          <w:ilvl w:val="0"/>
          <w:numId w:val="1004"/>
        </w:numPr>
      </w:pPr>
      <w:r>
        <w:t xml:space="preserve">Variables such as</w:t>
      </w:r>
      <w:r>
        <w:t xml:space="preserve"> </w:t>
      </w:r>
      <w:r>
        <w:rPr>
          <w:i/>
          <w:iCs/>
        </w:rPr>
        <w:t xml:space="preserve">Tenure_Months</w:t>
      </w:r>
      <w:r>
        <w:t xml:space="preserve">,</w:t>
      </w:r>
      <w:r>
        <w:t xml:space="preserve"> </w:t>
      </w:r>
      <w:r>
        <w:rPr>
          <w:i/>
          <w:iCs/>
        </w:rPr>
        <w:t xml:space="preserve">Days_Since_Last_Visit</w:t>
      </w:r>
      <w:r>
        <w:t xml:space="preserve">, and</w:t>
      </w:r>
      <w:r>
        <w:t xml:space="preserve"> </w:t>
      </w:r>
      <w:r>
        <w:rPr>
          <w:i/>
          <w:iCs/>
        </w:rPr>
        <w:t xml:space="preserve">Visits_Last_Year</w:t>
      </w:r>
      <w:r>
        <w:t xml:space="preserve"> </w:t>
      </w:r>
      <w:r>
        <w:t xml:space="preserve">are inherently temporal and cannot be fully understood without modeling the time dimension.</w:t>
      </w:r>
    </w:p>
    <w:p>
      <w:pPr>
        <w:pStyle w:val="Compact"/>
        <w:numPr>
          <w:ilvl w:val="0"/>
          <w:numId w:val="1004"/>
        </w:numPr>
      </w:pPr>
      <w:r>
        <w:t xml:space="preserve">The hazard of churn may not be constant; it may accelerate or decelerate depending on satisfaction, engagement, or access barriers.</w:t>
      </w:r>
    </w:p>
    <w:p>
      <w:pPr>
        <w:pStyle w:val="FirstParagraph"/>
      </w:pPr>
      <w:r>
        <w:t xml:space="preserve">Because of this, we move beyond simple group comparisons and adopt a</w:t>
      </w:r>
      <w:r>
        <w:t xml:space="preserve"> </w:t>
      </w:r>
      <w:r>
        <w:rPr>
          <w:b/>
          <w:bCs/>
        </w:rPr>
        <w:t xml:space="preserve">survival analysis framework</w:t>
      </w:r>
      <w:r>
        <w:t xml:space="preserve">, which allows us to model:</w:t>
      </w:r>
    </w:p>
    <w:p>
      <w:pPr>
        <w:pStyle w:val="Compact"/>
        <w:numPr>
          <w:ilvl w:val="0"/>
          <w:numId w:val="1005"/>
        </w:numPr>
      </w:pPr>
      <w:r>
        <w:rPr>
          <w:b/>
          <w:bCs/>
        </w:rPr>
        <w:t xml:space="preserve">time until churn</w:t>
      </w:r>
      <w:r>
        <w:t xml:space="preserve">,</w:t>
      </w:r>
    </w:p>
    <w:p>
      <w:pPr>
        <w:pStyle w:val="Compact"/>
        <w:numPr>
          <w:ilvl w:val="0"/>
          <w:numId w:val="1005"/>
        </w:numPr>
      </w:pPr>
      <w:r>
        <w:rPr>
          <w:b/>
          <w:bCs/>
        </w:rPr>
        <w:t xml:space="preserve">censoring</w:t>
      </w:r>
      <w:r>
        <w:t xml:space="preserve"> </w:t>
      </w:r>
      <w:r>
        <w:t xml:space="preserve">(patients who have not yet churned),</w:t>
      </w:r>
    </w:p>
    <w:p>
      <w:pPr>
        <w:pStyle w:val="Compact"/>
        <w:numPr>
          <w:ilvl w:val="0"/>
          <w:numId w:val="1005"/>
        </w:numPr>
      </w:pPr>
      <w:r>
        <w:rPr>
          <w:b/>
          <w:bCs/>
        </w:rPr>
        <w:t xml:space="preserve">hazard rates</w:t>
      </w:r>
      <w:r>
        <w:t xml:space="preserve"> </w:t>
      </w:r>
      <w:r>
        <w:t xml:space="preserve">(instantaneous risk of churn), and</w:t>
      </w:r>
    </w:p>
    <w:p>
      <w:pPr>
        <w:pStyle w:val="Compact"/>
        <w:numPr>
          <w:ilvl w:val="0"/>
          <w:numId w:val="1005"/>
        </w:numPr>
      </w:pPr>
      <w:r>
        <w:rPr>
          <w:b/>
          <w:bCs/>
        </w:rPr>
        <w:t xml:space="preserve">how predictors shift the hazard over time</w:t>
      </w:r>
      <w:r>
        <w:t xml:space="preserve">.</w:t>
      </w:r>
    </w:p>
    <w:p>
      <w:pPr>
        <w:pStyle w:val="FirstParagraph"/>
      </w:pPr>
      <w:r>
        <w:t xml:space="preserve">Survival models such as the</w:t>
      </w:r>
      <w:r>
        <w:t xml:space="preserve"> </w:t>
      </w:r>
      <w:r>
        <w:rPr>
          <w:b/>
          <w:bCs/>
        </w:rPr>
        <w:t xml:space="preserve">Cox proportional hazards model</w:t>
      </w:r>
      <w:r>
        <w:t xml:space="preserve"> </w:t>
      </w:r>
      <w:r>
        <w:t xml:space="preserve">provide a richer and more realistic understanding of churn dynamics.</w:t>
      </w:r>
    </w:p>
    <w:p>
      <w:pPr>
        <w:pStyle w:val="BodyText"/>
      </w:pPr>
      <w:r>
        <w:t xml:space="preserve">In the next section, we develop some Machine learning and survival models to quantify how patient characteristics influence the timing and risk of churn.</w:t>
      </w:r>
    </w:p>
    <w:bookmarkEnd w:id="54"/>
    <w:bookmarkStart w:id="55" w:name="predictive-modeling-framework"/>
    <w:p>
      <w:pPr>
        <w:pStyle w:val="Heading2"/>
      </w:pPr>
      <w:r>
        <w:t xml:space="preserve">6 Predictive Modeling Framework</w:t>
      </w:r>
    </w:p>
    <w:p>
      <w:pPr>
        <w:pStyle w:val="FirstParagraph"/>
      </w:pPr>
      <w:r>
        <w:t xml:space="preserve">While the statistical comparisons provide valuable insights into variables associated with churn, they evaluate predictors</w:t>
      </w:r>
      <w:r>
        <w:t xml:space="preserve"> </w:t>
      </w:r>
      <w:r>
        <w:rPr>
          <w:b/>
          <w:bCs/>
        </w:rPr>
        <w:t xml:space="preserve">individually</w:t>
      </w:r>
      <w:r>
        <w:t xml:space="preserve"> </w:t>
      </w:r>
      <w:r>
        <w:t xml:space="preserve">and do not account for interactions between variables, nonlinear relationships, or the combined predictive power of multiple features.</w:t>
      </w:r>
      <w:r>
        <w:t xml:space="preserve"> </w:t>
      </w:r>
      <w:r>
        <w:t xml:space="preserve">To better understand these complex relationships, the analysis proceeds with</w:t>
      </w:r>
      <w:r>
        <w:t xml:space="preserve"> </w:t>
      </w:r>
      <w:r>
        <w:rPr>
          <w:b/>
          <w:bCs/>
        </w:rPr>
        <w:t xml:space="preserve">predictive modeling techniques</w:t>
      </w:r>
      <w:r>
        <w:t xml:space="preserve">.</w:t>
      </w:r>
    </w:p>
    <w:p>
      <w:pPr>
        <w:pStyle w:val="BodyText"/>
      </w:pPr>
      <w:r>
        <w:t xml:space="preserve">Supervised machine learning models allow predictors to be evaluated</w:t>
      </w:r>
      <w:r>
        <w:t xml:space="preserve"> </w:t>
      </w:r>
      <w:r>
        <w:rPr>
          <w:b/>
          <w:bCs/>
        </w:rPr>
        <w:t xml:space="preserve">jointly rather than independently</w:t>
      </w:r>
      <w:r>
        <w:t xml:space="preserve">, enabling the detection of complex patterns that cannot be captured through simple statistical comparisons.</w:t>
      </w:r>
      <w:r>
        <w:t xml:space="preserve"> </w:t>
      </w:r>
      <w:r>
        <w:t xml:space="preserve">In this study, several classification algorithms are implemented to predict patient churn and compare their predictive performance.</w:t>
      </w:r>
      <w:r>
        <w:t xml:space="preserve"> </w:t>
      </w:r>
      <w:r>
        <w:t xml:space="preserve">These models include methods such as</w:t>
      </w:r>
    </w:p>
    <w:p>
      <w:pPr>
        <w:numPr>
          <w:ilvl w:val="0"/>
          <w:numId w:val="1006"/>
        </w:numPr>
      </w:pPr>
      <w:r>
        <w:rPr>
          <w:b/>
          <w:bCs/>
        </w:rPr>
        <w:t xml:space="preserve">Logistic Regression,</w:t>
      </w:r>
    </w:p>
    <w:p>
      <w:pPr>
        <w:numPr>
          <w:ilvl w:val="0"/>
          <w:numId w:val="1006"/>
        </w:numPr>
      </w:pPr>
      <w:r>
        <w:rPr>
          <w:b/>
          <w:bCs/>
        </w:rPr>
        <w:t xml:space="preserve">Linear and</w:t>
      </w:r>
    </w:p>
    <w:p>
      <w:pPr>
        <w:numPr>
          <w:ilvl w:val="0"/>
          <w:numId w:val="1006"/>
        </w:numPr>
      </w:pPr>
      <w:r>
        <w:rPr>
          <w:b/>
          <w:bCs/>
        </w:rPr>
        <w:t xml:space="preserve">Quadratic Discriminant Analysis,</w:t>
      </w:r>
    </w:p>
    <w:p>
      <w:pPr>
        <w:numPr>
          <w:ilvl w:val="0"/>
          <w:numId w:val="1006"/>
        </w:numPr>
      </w:pPr>
      <w:r>
        <w:rPr>
          <w:b/>
          <w:bCs/>
        </w:rPr>
        <w:t xml:space="preserve">K-Nearest Neighbors,</w:t>
      </w:r>
    </w:p>
    <w:p>
      <w:pPr>
        <w:numPr>
          <w:ilvl w:val="0"/>
          <w:numId w:val="1006"/>
        </w:numPr>
      </w:pPr>
      <w:r>
        <w:rPr>
          <w:b/>
          <w:bCs/>
        </w:rPr>
        <w:t xml:space="preserve">and other machine learning algorithms introduced in the course workshops</w:t>
      </w:r>
      <w:r>
        <w:t xml:space="preserve">.</w:t>
      </w:r>
    </w:p>
    <w:p>
      <w:pPr>
        <w:pStyle w:val="FirstParagraph"/>
      </w:pPr>
      <w:r>
        <w:t xml:space="preserve">To ensure robust evaluation, the modeling process follows standard machine learning procedures including:</w:t>
      </w:r>
    </w:p>
    <w:p>
      <w:pPr>
        <w:numPr>
          <w:ilvl w:val="0"/>
          <w:numId w:val="1007"/>
        </w:numPr>
      </w:pPr>
      <w:r>
        <w:rPr>
          <w:b/>
          <w:bCs/>
        </w:rPr>
        <w:t xml:space="preserve">train-test data splitting</w:t>
      </w:r>
      <w:r>
        <w:t xml:space="preserve">,</w:t>
      </w:r>
    </w:p>
    <w:p>
      <w:pPr>
        <w:numPr>
          <w:ilvl w:val="0"/>
          <w:numId w:val="1007"/>
        </w:numPr>
      </w:pPr>
      <w:r>
        <w:rPr>
          <w:b/>
          <w:bCs/>
        </w:rPr>
        <w:t xml:space="preserve">cross-validation</w:t>
      </w:r>
      <w:r>
        <w:t xml:space="preserve">, and</w:t>
      </w:r>
    </w:p>
    <w:p>
      <w:pPr>
        <w:numPr>
          <w:ilvl w:val="0"/>
          <w:numId w:val="1007"/>
        </w:numPr>
      </w:pPr>
      <w:r>
        <w:rPr>
          <w:b/>
          <w:bCs/>
        </w:rPr>
        <w:t xml:space="preserve">hyperparameter tuning</w:t>
      </w:r>
      <w:r>
        <w:t xml:space="preserve">.</w:t>
      </w:r>
    </w:p>
    <w:p>
      <w:pPr>
        <w:pStyle w:val="FirstParagraph"/>
      </w:pPr>
      <w:r>
        <w:t xml:space="preserve">Model performance is evaluated using metrics such as</w:t>
      </w:r>
      <w:r>
        <w:t xml:space="preserve"> </w:t>
      </w:r>
      <w:r>
        <w:rPr>
          <w:b/>
          <w:bCs/>
        </w:rPr>
        <w:t xml:space="preserve">accuracy, precision, recall, and ROC-AUC</w:t>
      </w:r>
      <w:r>
        <w:t xml:space="preserve">, allowing the identification of the model that best predicts patient churn.</w:t>
      </w:r>
    </w:p>
    <w:p>
      <w:pPr>
        <w:pStyle w:val="BodyText"/>
      </w:pPr>
      <w:r>
        <w:t xml:space="preserve">However, predicting whether a patient churns is only one aspect of the problem.</w:t>
      </w:r>
      <w:r>
        <w:t xml:space="preserve"> </w:t>
      </w:r>
      <w:r>
        <w:t xml:space="preserve">In practice, patient attrition also involves a</w:t>
      </w:r>
      <w:r>
        <w:t xml:space="preserve"> </w:t>
      </w:r>
      <w:r>
        <w:rPr>
          <w:b/>
          <w:bCs/>
        </w:rPr>
        <w:t xml:space="preserve">temporal dimension</w:t>
      </w:r>
      <w:r>
        <w:t xml:space="preserve">, since patients may leave at different stages of their relationship with the healthcare provider.</w:t>
      </w:r>
    </w:p>
    <w:p>
      <w:pPr>
        <w:pStyle w:val="BodyText"/>
      </w:pPr>
      <w:r>
        <w:t xml:space="preserve">To incorporate this time dimension, the analysis also considers</w:t>
      </w:r>
      <w:r>
        <w:t xml:space="preserve"> </w:t>
      </w:r>
      <w:r>
        <w:rPr>
          <w:b/>
          <w:bCs/>
        </w:rPr>
        <w:t xml:space="preserve">survival analysis techniques</w:t>
      </w:r>
      <w:r>
        <w:t xml:space="preserve">, which model</w:t>
      </w:r>
      <w:r>
        <w:t xml:space="preserve"> </w:t>
      </w:r>
      <w:r>
        <w:rPr>
          <w:b/>
          <w:bCs/>
        </w:rPr>
        <w:t xml:space="preserve">time until churn occurs</w:t>
      </w:r>
      <w:r>
        <w:t xml:space="preserve"> </w:t>
      </w:r>
      <w:r>
        <w:t xml:space="preserve">rather than treating churn as a simple binary outcome.</w:t>
      </w:r>
      <w:r>
        <w:t xml:space="preserve"> </w:t>
      </w:r>
      <w:r>
        <w:t xml:space="preserve">Survival models account for:</w:t>
      </w:r>
    </w:p>
    <w:p>
      <w:pPr>
        <w:numPr>
          <w:ilvl w:val="0"/>
          <w:numId w:val="1008"/>
        </w:numPr>
      </w:pPr>
      <w:r>
        <w:t xml:space="preserve">the</w:t>
      </w:r>
      <w:r>
        <w:t xml:space="preserve"> </w:t>
      </w:r>
      <w:r>
        <w:rPr>
          <w:b/>
          <w:bCs/>
        </w:rPr>
        <w:t xml:space="preserve">timing of churn events</w:t>
      </w:r>
      <w:r>
        <w:t xml:space="preserve">,</w:t>
      </w:r>
    </w:p>
    <w:p>
      <w:pPr>
        <w:numPr>
          <w:ilvl w:val="0"/>
          <w:numId w:val="1008"/>
        </w:numPr>
      </w:pPr>
      <w:r>
        <w:rPr>
          <w:b/>
          <w:bCs/>
        </w:rPr>
        <w:t xml:space="preserve">censored observations</w:t>
      </w:r>
      <w:r>
        <w:t xml:space="preserve"> </w:t>
      </w:r>
      <w:r>
        <w:t xml:space="preserve">(patients who have not yet churned), and</w:t>
      </w:r>
    </w:p>
    <w:p>
      <w:pPr>
        <w:numPr>
          <w:ilvl w:val="0"/>
          <w:numId w:val="1008"/>
        </w:numPr>
      </w:pPr>
      <w:r>
        <w:t xml:space="preserve">the</w:t>
      </w:r>
      <w:r>
        <w:t xml:space="preserve"> </w:t>
      </w:r>
      <w:r>
        <w:rPr>
          <w:b/>
          <w:bCs/>
        </w:rPr>
        <w:t xml:space="preserve">hazard rate</w:t>
      </w:r>
      <w:r>
        <w:t xml:space="preserve">, representing the instantaneous risk of churn.</w:t>
      </w:r>
    </w:p>
    <w:p>
      <w:pPr>
        <w:pStyle w:val="FirstParagraph"/>
      </w:pPr>
      <w:r>
        <w:t xml:space="preserve">In particular, the</w:t>
      </w:r>
      <w:r>
        <w:t xml:space="preserve"> </w:t>
      </w:r>
      <w:r>
        <w:rPr>
          <w:b/>
          <w:bCs/>
        </w:rPr>
        <w:t xml:space="preserve">Cox proportional hazards model</w:t>
      </w:r>
      <w:r>
        <w:t xml:space="preserve"> </w:t>
      </w:r>
      <w:r>
        <w:t xml:space="preserve">is used to examine how patient characteristics influence the timing and risk of attrition over time.</w:t>
      </w:r>
    </w:p>
    <w:p>
      <w:pPr>
        <w:pStyle w:val="BodyText"/>
      </w:pPr>
      <w:r>
        <w:t xml:space="preserve">By combining</w:t>
      </w:r>
      <w:r>
        <w:t xml:space="preserve"> </w:t>
      </w:r>
      <w:r>
        <w:rPr>
          <w:b/>
          <w:bCs/>
        </w:rPr>
        <w:t xml:space="preserve">exploratory analysis, machine learning classification models, and survival analysis</w:t>
      </w:r>
      <w:r>
        <w:t xml:space="preserve">, this study provides a comprehensive framework for understanding both the</w:t>
      </w:r>
      <w:r>
        <w:t xml:space="preserve"> </w:t>
      </w:r>
      <w:r>
        <w:rPr>
          <w:b/>
          <w:bCs/>
        </w:rPr>
        <w:t xml:space="preserve">drivers and dynamics of patient churn</w:t>
      </w:r>
      <w:r>
        <w:t xml:space="preserv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Exploratory Data Analysis for Patient Churn Prediction Dataset</dc:title>
  <dc:creator>Team A: Souleymane Diawara</dc:creator>
  <cp:keywords/>
  <dcterms:created xsi:type="dcterms:W3CDTF">2026-04-24T20:05:19Z</dcterms:created>
  <dcterms:modified xsi:type="dcterms:W3CDTF">2026-04-24T20:05:19Z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02-17-2026</vt:lpwstr>
  </property>
  <property fmtid="{D5CDD505-2E9C-101B-9397-08002B2CF9AE}" pid="3" name="editor_options">
    <vt:lpwstr/>
  </property>
  <property fmtid="{D5CDD505-2E9C-101B-9397-08002B2CF9AE}" pid="4" name="latex_engine">
    <vt:lpwstr>xelatex</vt:lpwstr>
  </property>
  <property fmtid="{D5CDD505-2E9C-101B-9397-08002B2CF9AE}" pid="5" name="output">
    <vt:lpwstr/>
  </property>
  <property fmtid="{D5CDD505-2E9C-101B-9397-08002B2CF9AE}" pid="6" name="version">
    <vt:lpwstr>v0.2 - Stopped at bivariate analysis and correlation plots</vt:lpwstr>
  </property>
</Properties>
</file>