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jc w:val="center"/>
        <w:rPr>
          <w:rFonts w:ascii="宋体"/>
          <w:b/>
          <w:sz w:val="44"/>
        </w:rPr>
      </w:pPr>
    </w:p>
    <w:p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  <w:u w:val="single"/>
          <w:lang w:val="en-US" w:eastAsia="zh-CN"/>
        </w:rPr>
        <w:t>数字电路</w:t>
      </w:r>
      <w:r>
        <w:rPr>
          <w:rFonts w:hint="eastAsia"/>
          <w:b/>
          <w:sz w:val="28"/>
          <w:u w:val="single"/>
        </w:rPr>
        <w:t xml:space="preserve">                              </w:t>
      </w: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 xml:space="preserve">：       </w:t>
      </w:r>
      <w:r>
        <w:rPr>
          <w:rFonts w:hint="eastAsia"/>
          <w:b/>
          <w:sz w:val="28"/>
          <w:u w:val="single"/>
          <w:lang w:val="en-US" w:eastAsia="zh-CN"/>
        </w:rPr>
        <w:t>门电路逻辑功能及测试</w:t>
      </w:r>
      <w:r>
        <w:rPr>
          <w:rFonts w:hint="eastAsia"/>
          <w:b/>
          <w:sz w:val="28"/>
          <w:u w:val="single"/>
        </w:rPr>
        <w:t xml:space="preserve">           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>
      <w:pPr>
        <w:ind w:left="899" w:leftChars="428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 </w:t>
      </w:r>
      <w:r>
        <w:rPr>
          <w:rFonts w:hint="eastAsia"/>
          <w:b/>
          <w:sz w:val="28"/>
          <w:u w:val="single"/>
          <w:lang w:val="en-US" w:eastAsia="zh-CN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 </w:t>
      </w:r>
      <w:r>
        <w:rPr>
          <w:rFonts w:hint="eastAsia"/>
          <w:b/>
          <w:sz w:val="28"/>
          <w:u w:val="single"/>
          <w:lang w:val="en-US" w:eastAsia="zh-CN"/>
        </w:rPr>
        <w:t>软件工程</w:t>
      </w:r>
      <w:r>
        <w:rPr>
          <w:rFonts w:hint="eastAsia"/>
          <w:b/>
          <w:sz w:val="28"/>
          <w:u w:val="single"/>
        </w:rPr>
        <w:t xml:space="preserve">                              </w:t>
      </w:r>
      <w:r>
        <w:rPr>
          <w:rFonts w:hint="eastAsia"/>
          <w:b/>
          <w:sz w:val="28"/>
        </w:rPr>
        <w:t xml:space="preserve">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   </w:t>
      </w:r>
      <w:r>
        <w:rPr>
          <w:rFonts w:hint="eastAsia"/>
          <w:b/>
          <w:sz w:val="28"/>
          <w:u w:val="single"/>
          <w:lang w:val="en-US" w:eastAsia="zh-CN"/>
        </w:rPr>
        <w:t>李志</w:t>
      </w:r>
      <w:r>
        <w:rPr>
          <w:rFonts w:hint="eastAsia"/>
          <w:b/>
          <w:sz w:val="28"/>
          <w:u w:val="single"/>
        </w:rPr>
        <w:t xml:space="preserve">           </w:t>
      </w:r>
      <w:r>
        <w:rPr>
          <w:b/>
          <w:sz w:val="28"/>
          <w:u w:val="single"/>
        </w:rPr>
        <w:t xml:space="preserve">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>
      <w:pPr>
        <w:ind w:left="843" w:hanging="843" w:hangingChars="300"/>
        <w:rPr>
          <w:b/>
          <w:sz w:val="28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 xml:space="preserve">： </w:t>
      </w:r>
      <w:r>
        <w:rPr>
          <w:rFonts w:hint="eastAsia"/>
          <w:b/>
          <w:sz w:val="28"/>
          <w:u w:val="single"/>
          <w:lang w:val="en-US" w:eastAsia="zh-CN"/>
        </w:rPr>
        <w:t>王文丽、崔秋雨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2023155100、2023155026</w:t>
      </w:r>
      <w:r>
        <w:rPr>
          <w:rFonts w:hint="eastAsia"/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腾班</w:t>
      </w:r>
      <w:r>
        <w:rPr>
          <w:rFonts w:hint="eastAsia"/>
          <w:b/>
          <w:sz w:val="28"/>
          <w:u w:val="single"/>
        </w:rPr>
        <w:t xml:space="preserve">         </w:t>
      </w:r>
      <w:r>
        <w:rPr>
          <w:rFonts w:hint="eastAsia"/>
          <w:b/>
          <w:sz w:val="28"/>
        </w:rPr>
        <w:t xml:space="preserve">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  <w:lang w:val="en-US" w:eastAsia="zh-CN"/>
        </w:rPr>
        <w:t>2024年4月17日</w:t>
      </w:r>
      <w:r>
        <w:rPr>
          <w:rFonts w:hint="eastAsia"/>
          <w:b/>
          <w:sz w:val="28"/>
          <w:u w:val="single"/>
        </w:rPr>
        <w:t xml:space="preserve">                 </w:t>
      </w:r>
      <w:r>
        <w:rPr>
          <w:rFonts w:hint="eastAsia"/>
          <w:b/>
          <w:sz w:val="28"/>
        </w:rPr>
        <w:t xml:space="preserve">                   </w:t>
      </w:r>
    </w:p>
    <w:p>
      <w:pPr>
        <w:rPr>
          <w:b/>
          <w:sz w:val="28"/>
        </w:rPr>
      </w:pPr>
    </w:p>
    <w:p>
      <w:pPr>
        <w:ind w:left="899" w:hanging="900" w:hangingChars="320"/>
        <w:rPr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  <w:lang w:val="en-US" w:eastAsia="zh-CN"/>
        </w:rPr>
        <w:t>2024年4月24日</w:t>
      </w:r>
      <w:r>
        <w:rPr>
          <w:rFonts w:hint="eastAsia"/>
          <w:b/>
          <w:sz w:val="28"/>
          <w:u w:val="single"/>
        </w:rPr>
        <w:t xml:space="preserve">              </w:t>
      </w:r>
    </w:p>
    <w:p>
      <w:pPr>
        <w:jc w:val="center"/>
        <w:rPr>
          <w:b/>
          <w:sz w:val="44"/>
        </w:rPr>
      </w:pPr>
    </w:p>
    <w:p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教务处制</w:t>
      </w:r>
    </w:p>
    <w:p/>
    <w:p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一、实验目的</w:t>
      </w:r>
    </w:p>
    <w:p>
      <w:pPr>
        <w:jc w:val="left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1、熟悉门电路逻辑功能，并掌握常用的逻辑电路功能测试方法。</w:t>
      </w:r>
    </w:p>
    <w:p>
      <w:pPr>
        <w:jc w:val="left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2、熟悉RXS-1B数字电路实验箱及双踪示波器的使用方法。</w:t>
      </w:r>
    </w:p>
    <w:p>
      <w:pPr>
        <w:jc w:val="left"/>
        <w:rPr>
          <w:sz w:val="24"/>
        </w:rPr>
      </w:pPr>
    </w:p>
    <w:p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二、实验仪器及材料</w:t>
      </w:r>
    </w:p>
    <w:p>
      <w:pPr>
        <w:jc w:val="left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1、双踪示波器</w:t>
      </w:r>
    </w:p>
    <w:p>
      <w:pPr>
        <w:jc w:val="left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2、RXS-1B数字电路实验箱</w:t>
      </w:r>
    </w:p>
    <w:p>
      <w:pPr>
        <w:jc w:val="left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3、万用表</w:t>
      </w:r>
    </w:p>
    <w:p>
      <w:pPr>
        <w:jc w:val="left"/>
        <w:rPr>
          <w:sz w:val="24"/>
        </w:rPr>
      </w:pPr>
      <w:r>
        <w:rPr>
          <w:rFonts w:hint="eastAsia"/>
          <w:sz w:val="24"/>
          <w:lang w:val="en-US" w:eastAsia="zh-CN"/>
        </w:rPr>
        <w:t>4、74LS00（四2输入与非门）1片、74LS86（四2输入异或门）1片</w:t>
      </w:r>
    </w:p>
    <w:p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三、实验任务步骤与结果（步骤、逻辑电路图、试验数据、数据分析）</w:t>
      </w:r>
    </w:p>
    <w:p>
      <w:pPr>
        <w:numPr>
          <w:ilvl w:val="0"/>
          <w:numId w:val="1"/>
        </w:num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任务一</w:t>
      </w:r>
    </w:p>
    <w:p>
      <w:pPr>
        <w:numPr>
          <w:numId w:val="0"/>
        </w:numPr>
        <w:jc w:val="left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实验步骤：</w:t>
      </w:r>
    </w:p>
    <w:p>
      <w:pPr>
        <w:numPr>
          <w:ilvl w:val="0"/>
          <w:numId w:val="2"/>
        </w:numPr>
        <w:jc w:val="left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对试验箱进行自检，确认实验箱无问题</w:t>
      </w:r>
    </w:p>
    <w:p>
      <w:pPr>
        <w:numPr>
          <w:ilvl w:val="0"/>
          <w:numId w:val="2"/>
        </w:numPr>
        <w:jc w:val="left"/>
        <w:rPr>
          <w:rFonts w:hint="default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查看芯片内部逻辑后以半圆孔为左将芯片插入RXS-1B数字电路实验箱的任意14引脚的IC空插座中。</w:t>
      </w:r>
    </w:p>
    <w:p>
      <w:pPr>
        <w:numPr>
          <w:ilvl w:val="0"/>
          <w:numId w:val="2"/>
        </w:numPr>
        <w:jc w:val="left"/>
        <w:rPr>
          <w:rFonts w:hint="default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按照数88页的图4-12连接芯片引脚，并测试芯片是否正常。7接地，14接+5V电源，1,2,4,5号引脚解电平</w:t>
      </w:r>
      <w:bookmarkStart w:id="0" w:name="_GoBack"/>
      <w:bookmarkEnd w:id="0"/>
      <w:r>
        <w:rPr>
          <w:rFonts w:hint="eastAsia"/>
          <w:b/>
          <w:sz w:val="28"/>
          <w:szCs w:val="28"/>
          <w:lang w:val="en-US" w:eastAsia="zh-CN"/>
        </w:rPr>
        <w:t>开关</w:t>
      </w:r>
    </w:p>
    <w:p>
      <w:pPr>
        <w:numPr>
          <w:ilvl w:val="0"/>
          <w:numId w:val="0"/>
        </w:numPr>
        <w:jc w:val="left"/>
        <w:rPr>
          <w:b/>
          <w:sz w:val="28"/>
          <w:szCs w:val="28"/>
        </w:rPr>
      </w:pPr>
    </w:p>
    <w:p>
      <w:pPr>
        <w:numPr>
          <w:ilvl w:val="0"/>
          <w:numId w:val="1"/>
        </w:num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任务二</w:t>
      </w:r>
    </w:p>
    <w:p>
      <w:pPr>
        <w:jc w:val="left"/>
        <w:rPr>
          <w:sz w:val="24"/>
        </w:rPr>
      </w:pPr>
    </w:p>
    <w:p>
      <w:pPr>
        <w:jc w:val="left"/>
        <w:rPr>
          <w:sz w:val="24"/>
        </w:rPr>
      </w:pPr>
    </w:p>
    <w:p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四、实验体会</w:t>
      </w:r>
    </w:p>
    <w:p>
      <w:pPr>
        <w:jc w:val="left"/>
        <w:rPr>
          <w:sz w:val="24"/>
        </w:rPr>
      </w:pPr>
    </w:p>
    <w:p>
      <w:pPr>
        <w:jc w:val="left"/>
        <w:rPr>
          <w:sz w:val="24"/>
        </w:rPr>
      </w:pPr>
    </w:p>
    <w:p>
      <w:pPr>
        <w:jc w:val="left"/>
        <w:rPr>
          <w:sz w:val="24"/>
        </w:rPr>
      </w:pPr>
    </w:p>
    <w:p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五、思考题</w:t>
      </w:r>
    </w:p>
    <w:p>
      <w:pPr>
        <w:jc w:val="left"/>
        <w:rPr>
          <w:sz w:val="24"/>
        </w:rPr>
      </w:pPr>
      <w:r>
        <w:rPr>
          <w:sz w:val="24"/>
        </w:rPr>
        <w:t>P89:</w:t>
      </w:r>
      <w:r>
        <w:rPr>
          <w:rFonts w:hint="eastAsia"/>
          <w:sz w:val="24"/>
        </w:rPr>
        <w:t>六（2）一到三题</w:t>
      </w:r>
    </w:p>
    <w:p>
      <w:pPr>
        <w:jc w:val="left"/>
        <w:rPr>
          <w:sz w:val="24"/>
        </w:rPr>
      </w:pPr>
    </w:p>
    <w:p>
      <w:pPr>
        <w:jc w:val="left"/>
        <w:rPr>
          <w:sz w:val="24"/>
        </w:rPr>
      </w:pPr>
    </w:p>
    <w:p>
      <w:pPr>
        <w:jc w:val="left"/>
        <w:rPr>
          <w:sz w:val="24"/>
        </w:rPr>
      </w:pPr>
    </w:p>
    <w:p>
      <w:pPr>
        <w:jc w:val="left"/>
        <w:rPr>
          <w:sz w:val="24"/>
        </w:rPr>
      </w:pPr>
    </w:p>
    <w:p>
      <w:pPr>
        <w:jc w:val="left"/>
        <w:rPr>
          <w:sz w:val="24"/>
        </w:rPr>
      </w:pPr>
    </w:p>
    <w:p>
      <w:pPr>
        <w:jc w:val="left"/>
        <w:rPr>
          <w:sz w:val="24"/>
        </w:rPr>
      </w:pPr>
    </w:p>
    <w:p>
      <w:r>
        <w:br w:type="page"/>
      </w:r>
    </w:p>
    <w:tbl>
      <w:tblPr>
        <w:tblStyle w:val="4"/>
        <w:tblW w:w="8160" w:type="dxa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</w:tcPr>
          <w:p>
            <w:r>
              <w:br w:type="page"/>
            </w:r>
            <w:r>
              <w:rPr>
                <w:rFonts w:hint="eastAsia"/>
              </w:rPr>
              <w:t>指导教师批阅意见：</w:t>
            </w:r>
          </w:p>
          <w:p/>
          <w:p/>
          <w:p/>
          <w:p/>
          <w:p/>
          <w:p/>
          <w:p/>
          <w:p/>
          <w:p/>
          <w:p/>
          <w:p>
            <w:r>
              <w:rPr>
                <w:rFonts w:hint="eastAsia"/>
              </w:rPr>
              <w:t>成绩评定：</w:t>
            </w:r>
          </w:p>
          <w:p/>
          <w:p/>
          <w:p/>
          <w:p/>
          <w:p/>
          <w:p/>
          <w:p>
            <w:r>
              <w:rPr>
                <w:rFonts w:hint="eastAsia"/>
              </w:rPr>
              <w:t xml:space="preserve">                                                 指导教师签字：</w:t>
            </w:r>
          </w:p>
          <w:p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</w:tcPr>
          <w:p>
            <w:r>
              <w:rPr>
                <w:rFonts w:hint="eastAsia"/>
              </w:rPr>
              <w:t>备注：</w:t>
            </w:r>
          </w:p>
        </w:tc>
      </w:tr>
    </w:tbl>
    <w:p>
      <w:r>
        <w:rPr>
          <w:rFonts w:hint="eastAsia"/>
        </w:rPr>
        <w:t>注：1、报告内的项目或内容设置，可根据实际情况加以调整和补充。</w:t>
      </w:r>
    </w:p>
    <w:p>
      <w:r>
        <w:rPr>
          <w:rFonts w:hint="eastAsia"/>
        </w:rPr>
        <w:t xml:space="preserve">    2、教师批改学生实验报告时间应在学生提交实验报告时间后10日内。</w:t>
      </w:r>
    </w:p>
    <w:sectPr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76F0178"/>
    <w:multiLevelType w:val="singleLevel"/>
    <w:tmpl w:val="D76F0178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FF315D66"/>
    <w:multiLevelType w:val="singleLevel"/>
    <w:tmpl w:val="FF315D66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MxMzY4ZGM5NTE1OTFkZjU0ODAyMTY4MmM1MmQxN2MifQ=="/>
  </w:docVars>
  <w:rsids>
    <w:rsidRoot w:val="00AD42E2"/>
    <w:rsid w:val="00096447"/>
    <w:rsid w:val="000D766B"/>
    <w:rsid w:val="00150CB9"/>
    <w:rsid w:val="00211059"/>
    <w:rsid w:val="00293CA2"/>
    <w:rsid w:val="002B02D0"/>
    <w:rsid w:val="002D7376"/>
    <w:rsid w:val="002F33B6"/>
    <w:rsid w:val="003B1D25"/>
    <w:rsid w:val="00453F91"/>
    <w:rsid w:val="00501807"/>
    <w:rsid w:val="006556B7"/>
    <w:rsid w:val="00713962"/>
    <w:rsid w:val="007D2A88"/>
    <w:rsid w:val="00860295"/>
    <w:rsid w:val="00975D73"/>
    <w:rsid w:val="009C6480"/>
    <w:rsid w:val="009E1AC7"/>
    <w:rsid w:val="00AD42E2"/>
    <w:rsid w:val="00B058CE"/>
    <w:rsid w:val="00B86F59"/>
    <w:rsid w:val="00CD3D9B"/>
    <w:rsid w:val="00D32996"/>
    <w:rsid w:val="00DC7409"/>
    <w:rsid w:val="00E427D8"/>
    <w:rsid w:val="00FE7DA8"/>
    <w:rsid w:val="014D22F6"/>
    <w:rsid w:val="3C35139B"/>
    <w:rsid w:val="52C01C89"/>
    <w:rsid w:val="76DF14BC"/>
    <w:rsid w:val="77D71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Char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</Pages>
  <Words>118</Words>
  <Characters>673</Characters>
  <Lines>5</Lines>
  <Paragraphs>1</Paragraphs>
  <TotalTime>65</TotalTime>
  <ScaleCrop>false</ScaleCrop>
  <LinksUpToDate>false</LinksUpToDate>
  <CharactersWithSpaces>790</CharactersWithSpaces>
  <Application>WPS Office_11.8.2.8361_F1E327BC-269C-435d-A152-05C5408002CA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2020-04-14T03:05:00Z</dcterms:created>
  <dc:creator>d</dc:creator>
  <cp:lastModifiedBy>王文丽</cp:lastModifiedBy>
  <cp:lastPrinted>2006-09-04T06:46:00Z</cp:lastPrinted>
  <dcterms:modified xsi:type="dcterms:W3CDTF">2024-04-23T14:26:11Z</dcterms:modified>
  <dc:title>大 学 实 验 报 告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2052-11.8.2.8361</vt:lpwstr>
  </property>
  <property fmtid="{D5CDD505-2E9C-101B-9397-08002B2CF9AE}" pid="3" name="ICV">
    <vt:lpwstr>730FA829CF9C4B5DBCA40F4700E56C17</vt:lpwstr>
  </property>
</Properties>
</file>