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pt;margin-top:85.15pt;width:329.7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st.insert_by_number(N,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stack&lt;T&gt;&amp; stack&lt;T&gt;::operator=(stack&lt;T&gt;&amp; other){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 xml:space="preserve">Не является </w:t>
      </w:r>
      <w:r>
        <w:rPr>
          <w:sz w:val="28"/>
          <w:szCs w:val="28"/>
          <w:lang w:val="en-US"/>
        </w:rPr>
        <w:t>прямоугольником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LibreOffice/6.0.7.3$Linux_X86_64 LibreOffice_project/00m0$Build-3</Application>
  <Pages>12</Pages>
  <Words>1668</Words>
  <Characters>9837</Characters>
  <CharactersWithSpaces>13890</CharactersWithSpaces>
  <Paragraphs>418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2019-11-25T05:21:44Z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