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DC10D00" wp14:paraId="2C078E63" wp14:textId="77777777">
      <w:pPr>
        <w:spacing w:after="80" w:afterAutospacing="off" w:line="480" w:lineRule="auto"/>
        <w:jc w:val="center"/>
        <w:rPr>
          <w:rFonts w:ascii="Times New Roman" w:hAnsi="Times New Roman" w:eastAsia="Times New Roman" w:cs="Times New Roman"/>
        </w:rPr>
      </w:pPr>
    </w:p>
    <w:p w:rsidR="2DC10D00" w:rsidP="2DC10D00" w:rsidRDefault="2DC10D00" w14:paraId="40FD37EE" w14:textId="249320CC">
      <w:pPr>
        <w:spacing w:after="80" w:afterAutospacing="off" w:line="480" w:lineRule="auto"/>
        <w:jc w:val="center"/>
        <w:rPr>
          <w:rFonts w:ascii="Times New Roman" w:hAnsi="Times New Roman" w:eastAsia="Times New Roman" w:cs="Times New Roman"/>
        </w:rPr>
      </w:pPr>
    </w:p>
    <w:p w:rsidR="2DC10D00" w:rsidP="2DC10D00" w:rsidRDefault="2DC10D00" w14:paraId="3F408330" w14:textId="5D43E626">
      <w:pPr>
        <w:spacing w:after="80" w:afterAutospacing="off" w:line="480" w:lineRule="auto"/>
        <w:jc w:val="center"/>
        <w:rPr>
          <w:rFonts w:ascii="Times New Roman" w:hAnsi="Times New Roman" w:eastAsia="Times New Roman" w:cs="Times New Roman"/>
        </w:rPr>
      </w:pPr>
    </w:p>
    <w:p w:rsidR="2DC10D00" w:rsidP="2DC10D00" w:rsidRDefault="2DC10D00" w14:paraId="788A4275" w14:textId="5520C3EA">
      <w:pPr>
        <w:pStyle w:val="Normal"/>
        <w:spacing w:after="80" w:afterAutospacing="off" w:line="480" w:lineRule="auto"/>
        <w:jc w:val="center"/>
        <w:rPr>
          <w:rFonts w:ascii="Times New Roman" w:hAnsi="Times New Roman" w:eastAsia="Times New Roman" w:cs="Times New Roman"/>
        </w:rPr>
      </w:pPr>
    </w:p>
    <w:p w:rsidR="2DC10D00" w:rsidP="2DC10D00" w:rsidRDefault="2DC10D00" w14:paraId="2A7B7CB2" w14:textId="11DF6736">
      <w:pPr>
        <w:spacing w:after="80" w:afterAutospacing="off" w:line="480" w:lineRule="auto"/>
        <w:jc w:val="center"/>
        <w:rPr>
          <w:rFonts w:ascii="Times New Roman" w:hAnsi="Times New Roman" w:eastAsia="Times New Roman" w:cs="Times New Roman"/>
        </w:rPr>
      </w:pPr>
    </w:p>
    <w:p w:rsidR="7F4597A0" w:rsidP="2DC10D00" w:rsidRDefault="7F4597A0" w14:paraId="141279CF" w14:textId="1510E036">
      <w:pPr>
        <w:spacing w:after="80" w:afterAutospacing="off" w:line="480" w:lineRule="auto"/>
        <w:jc w:val="center"/>
        <w:rPr>
          <w:rFonts w:ascii="Times New Roman" w:hAnsi="Times New Roman" w:eastAsia="Times New Roman" w:cs="Times New Roman"/>
          <w:b w:val="1"/>
          <w:bCs w:val="1"/>
        </w:rPr>
      </w:pPr>
      <w:r w:rsidRPr="2DC10D00" w:rsidR="7F4597A0">
        <w:rPr>
          <w:rFonts w:ascii="Times New Roman" w:hAnsi="Times New Roman" w:eastAsia="Times New Roman" w:cs="Times New Roman"/>
          <w:b w:val="1"/>
          <w:bCs w:val="1"/>
        </w:rPr>
        <w:t>8-2 Journal: Portfolio Reflection</w:t>
      </w:r>
    </w:p>
    <w:p w:rsidR="2DC10D00" w:rsidP="2DC10D00" w:rsidRDefault="2DC10D00" w14:paraId="1C83DD9B" w14:textId="2A816361">
      <w:pPr>
        <w:spacing w:after="80" w:afterAutospacing="off" w:line="480" w:lineRule="auto"/>
        <w:jc w:val="center"/>
        <w:rPr>
          <w:rFonts w:ascii="Times New Roman" w:hAnsi="Times New Roman" w:eastAsia="Times New Roman" w:cs="Times New Roman"/>
          <w:b w:val="1"/>
          <w:bCs w:val="1"/>
        </w:rPr>
      </w:pPr>
    </w:p>
    <w:p w:rsidR="7F4597A0" w:rsidP="2DC10D00" w:rsidRDefault="7F4597A0" w14:paraId="73990CFE" w14:textId="4887A0F3">
      <w:pPr>
        <w:spacing w:after="80" w:afterAutospacing="off" w:line="480" w:lineRule="auto"/>
        <w:jc w:val="center"/>
        <w:rPr>
          <w:rFonts w:ascii="Times New Roman" w:hAnsi="Times New Roman" w:eastAsia="Times New Roman" w:cs="Times New Roman"/>
          <w:b w:val="0"/>
          <w:bCs w:val="0"/>
        </w:rPr>
      </w:pPr>
      <w:r w:rsidRPr="2DC10D00" w:rsidR="7F4597A0">
        <w:rPr>
          <w:rFonts w:ascii="Times New Roman" w:hAnsi="Times New Roman" w:eastAsia="Times New Roman" w:cs="Times New Roman"/>
          <w:b w:val="0"/>
          <w:bCs w:val="0"/>
        </w:rPr>
        <w:t>Walter H. Briones</w:t>
      </w:r>
    </w:p>
    <w:p w:rsidR="7F4597A0" w:rsidP="2DC10D00" w:rsidRDefault="7F4597A0" w14:paraId="3DE7ADBE" w14:textId="35789F11">
      <w:pPr>
        <w:pStyle w:val="Normal"/>
        <w:spacing w:after="80" w:afterAutospacing="off" w:line="480" w:lineRule="auto"/>
        <w:jc w:val="center"/>
        <w:rPr>
          <w:rFonts w:ascii="Times New Roman" w:hAnsi="Times New Roman" w:eastAsia="Times New Roman" w:cs="Times New Roman"/>
          <w:b w:val="0"/>
          <w:bCs w:val="0"/>
        </w:rPr>
      </w:pPr>
      <w:r w:rsidRPr="2DC10D00" w:rsidR="7F4597A0">
        <w:rPr>
          <w:rFonts w:ascii="Times New Roman" w:hAnsi="Times New Roman" w:eastAsia="Times New Roman" w:cs="Times New Roman"/>
          <w:b w:val="0"/>
          <w:bCs w:val="0"/>
        </w:rPr>
        <w:t>Department of Computer Science, Southern New Hampshire University</w:t>
      </w:r>
    </w:p>
    <w:p w:rsidR="7F4597A0" w:rsidP="2DC10D00" w:rsidRDefault="7F4597A0" w14:paraId="1B18F2BC" w14:textId="0AA32935">
      <w:pPr>
        <w:pStyle w:val="Normal"/>
        <w:spacing w:after="80" w:afterAutospacing="off" w:line="480" w:lineRule="auto"/>
        <w:jc w:val="center"/>
        <w:rPr>
          <w:rFonts w:ascii="Times New Roman" w:hAnsi="Times New Roman" w:eastAsia="Times New Roman" w:cs="Times New Roman"/>
          <w:b w:val="0"/>
          <w:bCs w:val="0"/>
        </w:rPr>
      </w:pPr>
      <w:r w:rsidRPr="2DC10D00" w:rsidR="7F4597A0">
        <w:rPr>
          <w:rFonts w:ascii="Times New Roman" w:hAnsi="Times New Roman" w:eastAsia="Times New Roman" w:cs="Times New Roman"/>
          <w:b w:val="0"/>
          <w:bCs w:val="0"/>
        </w:rPr>
        <w:t>CS-405: Secure Coding</w:t>
      </w:r>
    </w:p>
    <w:p w:rsidR="7F4597A0" w:rsidP="2DC10D00" w:rsidRDefault="7F4597A0" w14:paraId="27D45D0B" w14:textId="7BBBDB2B">
      <w:pPr>
        <w:pStyle w:val="Normal"/>
        <w:spacing w:after="80" w:afterAutospacing="off" w:line="480" w:lineRule="auto"/>
        <w:jc w:val="center"/>
        <w:rPr>
          <w:rFonts w:ascii="Times New Roman" w:hAnsi="Times New Roman" w:eastAsia="Times New Roman" w:cs="Times New Roman"/>
          <w:b w:val="0"/>
          <w:bCs w:val="0"/>
        </w:rPr>
      </w:pPr>
      <w:r w:rsidRPr="2DC10D00" w:rsidR="7F4597A0">
        <w:rPr>
          <w:rFonts w:ascii="Times New Roman" w:hAnsi="Times New Roman" w:eastAsia="Times New Roman" w:cs="Times New Roman"/>
          <w:b w:val="0"/>
          <w:bCs w:val="0"/>
        </w:rPr>
        <w:t>Professor Alan Spencer (M.S)</w:t>
      </w:r>
    </w:p>
    <w:p w:rsidR="7F4597A0" w:rsidP="2DC10D00" w:rsidRDefault="7F4597A0" w14:paraId="3CB44C48" w14:textId="0AF84CC6">
      <w:pPr>
        <w:pStyle w:val="Normal"/>
        <w:spacing w:after="80" w:afterAutospacing="off" w:line="480" w:lineRule="auto"/>
        <w:jc w:val="center"/>
        <w:rPr>
          <w:rFonts w:ascii="Times New Roman" w:hAnsi="Times New Roman" w:eastAsia="Times New Roman" w:cs="Times New Roman"/>
          <w:b w:val="0"/>
          <w:bCs w:val="0"/>
        </w:rPr>
      </w:pPr>
      <w:r w:rsidRPr="2DC10D00" w:rsidR="7F4597A0">
        <w:rPr>
          <w:rFonts w:ascii="Times New Roman" w:hAnsi="Times New Roman" w:eastAsia="Times New Roman" w:cs="Times New Roman"/>
          <w:b w:val="0"/>
          <w:bCs w:val="0"/>
        </w:rPr>
        <w:t>August 18</w:t>
      </w:r>
      <w:r w:rsidRPr="2DC10D00" w:rsidR="7F4597A0">
        <w:rPr>
          <w:rFonts w:ascii="Times New Roman" w:hAnsi="Times New Roman" w:eastAsia="Times New Roman" w:cs="Times New Roman"/>
          <w:b w:val="0"/>
          <w:bCs w:val="0"/>
          <w:vertAlign w:val="superscript"/>
        </w:rPr>
        <w:t>th</w:t>
      </w:r>
      <w:r w:rsidRPr="2DC10D00" w:rsidR="7F4597A0">
        <w:rPr>
          <w:rFonts w:ascii="Times New Roman" w:hAnsi="Times New Roman" w:eastAsia="Times New Roman" w:cs="Times New Roman"/>
          <w:b w:val="0"/>
          <w:bCs w:val="0"/>
        </w:rPr>
        <w:t>, 2025</w:t>
      </w:r>
    </w:p>
    <w:p w:rsidR="2DC10D00" w:rsidRDefault="2DC10D00" w14:paraId="3786AF6A" w14:textId="047F6CCB">
      <w:r>
        <w:br w:type="page"/>
      </w:r>
    </w:p>
    <w:p w:rsidR="65572B01" w:rsidP="2DC10D00" w:rsidRDefault="65572B01" w14:paraId="418B8824" w14:textId="7531397B">
      <w:pPr>
        <w:pStyle w:val="Normal"/>
        <w:spacing w:after="80" w:afterAutospacing="off" w:line="480" w:lineRule="auto"/>
        <w:jc w:val="center"/>
        <w:rPr>
          <w:rFonts w:ascii="Times New Roman" w:hAnsi="Times New Roman" w:eastAsia="Times New Roman" w:cs="Times New Roman"/>
          <w:b w:val="1"/>
          <w:bCs w:val="1"/>
        </w:rPr>
      </w:pPr>
      <w:r w:rsidRPr="2DC10D00" w:rsidR="65572B01">
        <w:rPr>
          <w:rFonts w:ascii="Times New Roman" w:hAnsi="Times New Roman" w:eastAsia="Times New Roman" w:cs="Times New Roman"/>
          <w:b w:val="1"/>
          <w:bCs w:val="1"/>
        </w:rPr>
        <w:t>Portfolio Reflection</w:t>
      </w:r>
    </w:p>
    <w:p w:rsidR="65066E78" w:rsidP="2DC10D00" w:rsidRDefault="65066E78" w14:paraId="7C0E8E02" w14:textId="2CE4DF9C">
      <w:pPr>
        <w:pStyle w:val="Normal"/>
        <w:spacing w:after="80" w:afterAutospacing="off" w:line="480" w:lineRule="auto"/>
        <w:jc w:val="left"/>
        <w:rPr>
          <w:rFonts w:ascii="Times New Roman" w:hAnsi="Times New Roman" w:eastAsia="Times New Roman" w:cs="Times New Roman"/>
          <w:b w:val="1"/>
          <w:bCs w:val="1"/>
        </w:rPr>
      </w:pPr>
      <w:r w:rsidRPr="2DC10D00" w:rsidR="65066E78">
        <w:rPr>
          <w:rFonts w:ascii="Times New Roman" w:hAnsi="Times New Roman" w:eastAsia="Times New Roman" w:cs="Times New Roman"/>
          <w:b w:val="1"/>
          <w:bCs w:val="1"/>
        </w:rPr>
        <w:t>Adopting a Secure Coding Standard / Leaving Security to the End</w:t>
      </w:r>
    </w:p>
    <w:p w:rsidR="65066E78" w:rsidP="2DC10D00" w:rsidRDefault="65066E78" w14:paraId="03AE97A5" w14:textId="476D5B74">
      <w:pPr>
        <w:pStyle w:val="Normal"/>
        <w:spacing w:after="80" w:afterAutospacing="off" w:line="480" w:lineRule="auto"/>
        <w:jc w:val="left"/>
        <w:rPr>
          <w:rFonts w:ascii="Times New Roman" w:hAnsi="Times New Roman" w:eastAsia="Times New Roman" w:cs="Times New Roman"/>
          <w:b w:val="0"/>
          <w:bCs w:val="0"/>
        </w:rPr>
      </w:pPr>
      <w:r w:rsidRPr="2DC10D00" w:rsidR="757BD448">
        <w:rPr>
          <w:rFonts w:ascii="Times New Roman" w:hAnsi="Times New Roman" w:eastAsia="Times New Roman" w:cs="Times New Roman"/>
          <w:b w:val="0"/>
          <w:bCs w:val="0"/>
        </w:rPr>
        <w:t xml:space="preserve">The act of adopting secure coding standards as part of the software development life cycle allows programmers to effectively deploy code that </w:t>
      </w:r>
      <w:r w:rsidRPr="2DC10D00" w:rsidR="6F24B992">
        <w:rPr>
          <w:rFonts w:ascii="Times New Roman" w:hAnsi="Times New Roman" w:eastAsia="Times New Roman" w:cs="Times New Roman"/>
          <w:b w:val="0"/>
          <w:bCs w:val="0"/>
        </w:rPr>
        <w:t>mitigates security threats and removes commonly exploited vulnerabilities (Morrow, S. 2023</w:t>
      </w:r>
      <w:r w:rsidRPr="2DC10D00" w:rsidR="7813B0F9">
        <w:rPr>
          <w:rFonts w:ascii="Times New Roman" w:hAnsi="Times New Roman" w:eastAsia="Times New Roman" w:cs="Times New Roman"/>
          <w:b w:val="0"/>
          <w:bCs w:val="0"/>
        </w:rPr>
        <w:t>)</w:t>
      </w:r>
      <w:r w:rsidRPr="2DC10D00" w:rsidR="6F24B992">
        <w:rPr>
          <w:rFonts w:ascii="Times New Roman" w:hAnsi="Times New Roman" w:eastAsia="Times New Roman" w:cs="Times New Roman"/>
          <w:b w:val="0"/>
          <w:bCs w:val="0"/>
        </w:rPr>
        <w:t xml:space="preserve">. </w:t>
      </w:r>
      <w:r w:rsidRPr="2DC10D00" w:rsidR="7E61B5E5">
        <w:rPr>
          <w:rFonts w:ascii="Times New Roman" w:hAnsi="Times New Roman" w:eastAsia="Times New Roman" w:cs="Times New Roman"/>
          <w:b w:val="0"/>
          <w:bCs w:val="0"/>
        </w:rPr>
        <w:t xml:space="preserve">A secure coding standard defines </w:t>
      </w:r>
      <w:r w:rsidRPr="2DC10D00" w:rsidR="614627B2">
        <w:rPr>
          <w:rFonts w:ascii="Times New Roman" w:hAnsi="Times New Roman" w:eastAsia="Times New Roman" w:cs="Times New Roman"/>
          <w:b w:val="0"/>
          <w:bCs w:val="0"/>
        </w:rPr>
        <w:t>secure coding principle</w:t>
      </w:r>
      <w:r w:rsidRPr="2DC10D00" w:rsidR="4234040B">
        <w:rPr>
          <w:rFonts w:ascii="Times New Roman" w:hAnsi="Times New Roman" w:eastAsia="Times New Roman" w:cs="Times New Roman"/>
          <w:b w:val="0"/>
          <w:bCs w:val="0"/>
        </w:rPr>
        <w:t xml:space="preserve">s, </w:t>
      </w:r>
      <w:r w:rsidRPr="2DC10D00" w:rsidR="3E2AB5BF">
        <w:rPr>
          <w:rFonts w:ascii="Times New Roman" w:hAnsi="Times New Roman" w:eastAsia="Times New Roman" w:cs="Times New Roman"/>
          <w:b w:val="0"/>
          <w:bCs w:val="0"/>
        </w:rPr>
        <w:t xml:space="preserve">coding standards </w:t>
      </w:r>
      <w:r w:rsidRPr="2DC10D00" w:rsidR="16CEBF0C">
        <w:rPr>
          <w:rFonts w:ascii="Times New Roman" w:hAnsi="Times New Roman" w:eastAsia="Times New Roman" w:cs="Times New Roman"/>
          <w:b w:val="0"/>
          <w:bCs w:val="0"/>
        </w:rPr>
        <w:t>(</w:t>
      </w:r>
      <w:r w:rsidRPr="2DC10D00" w:rsidR="3E2AB5BF">
        <w:rPr>
          <w:rFonts w:ascii="Times New Roman" w:hAnsi="Times New Roman" w:eastAsia="Times New Roman" w:cs="Times New Roman"/>
          <w:b w:val="0"/>
          <w:bCs w:val="0"/>
        </w:rPr>
        <w:t>including common vulnerabilities found in all manner of coding languages</w:t>
      </w:r>
      <w:r w:rsidRPr="2DC10D00" w:rsidR="02BDFF27">
        <w:rPr>
          <w:rFonts w:ascii="Times New Roman" w:hAnsi="Times New Roman" w:eastAsia="Times New Roman" w:cs="Times New Roman"/>
          <w:b w:val="0"/>
          <w:bCs w:val="0"/>
        </w:rPr>
        <w:t>)</w:t>
      </w:r>
      <w:r w:rsidRPr="2DC10D00" w:rsidR="3E2AB5BF">
        <w:rPr>
          <w:rFonts w:ascii="Times New Roman" w:hAnsi="Times New Roman" w:eastAsia="Times New Roman" w:cs="Times New Roman"/>
          <w:b w:val="0"/>
          <w:bCs w:val="0"/>
        </w:rPr>
        <w:t xml:space="preserve">, how to test for and mitigate exploitable code, security concepts, and </w:t>
      </w:r>
      <w:r w:rsidRPr="2DC10D00" w:rsidR="3C4A89C2">
        <w:rPr>
          <w:rFonts w:ascii="Times New Roman" w:hAnsi="Times New Roman" w:eastAsia="Times New Roman" w:cs="Times New Roman"/>
          <w:b w:val="0"/>
          <w:bCs w:val="0"/>
        </w:rPr>
        <w:t>risk assessments, among others.</w:t>
      </w:r>
      <w:r w:rsidRPr="2DC10D00" w:rsidR="08DD7630">
        <w:rPr>
          <w:rFonts w:ascii="Times New Roman" w:hAnsi="Times New Roman" w:eastAsia="Times New Roman" w:cs="Times New Roman"/>
          <w:b w:val="0"/>
          <w:bCs w:val="0"/>
        </w:rPr>
        <w:t xml:space="preserve"> Such documentation is </w:t>
      </w:r>
      <w:r w:rsidRPr="2DC10D00" w:rsidR="1DCAD49D">
        <w:rPr>
          <w:rFonts w:ascii="Times New Roman" w:hAnsi="Times New Roman" w:eastAsia="Times New Roman" w:cs="Times New Roman"/>
          <w:b w:val="0"/>
          <w:bCs w:val="0"/>
        </w:rPr>
        <w:t>paramou</w:t>
      </w:r>
      <w:r w:rsidRPr="2DC10D00" w:rsidR="08DD7630">
        <w:rPr>
          <w:rFonts w:ascii="Times New Roman" w:hAnsi="Times New Roman" w:eastAsia="Times New Roman" w:cs="Times New Roman"/>
          <w:b w:val="0"/>
          <w:bCs w:val="0"/>
        </w:rPr>
        <w:t>nt to the development of secure software as it encourages teams to adhere to a defined standard based on industry best practi</w:t>
      </w:r>
      <w:r w:rsidRPr="2DC10D00" w:rsidR="6EA3A2E8">
        <w:rPr>
          <w:rFonts w:ascii="Times New Roman" w:hAnsi="Times New Roman" w:eastAsia="Times New Roman" w:cs="Times New Roman"/>
          <w:b w:val="0"/>
          <w:bCs w:val="0"/>
        </w:rPr>
        <w:t>ces and serves as a reference for useful security-based activities.</w:t>
      </w:r>
      <w:r w:rsidRPr="2DC10D00" w:rsidR="0B57631C">
        <w:rPr>
          <w:rFonts w:ascii="Times New Roman" w:hAnsi="Times New Roman" w:eastAsia="Times New Roman" w:cs="Times New Roman"/>
          <w:b w:val="0"/>
          <w:bCs w:val="0"/>
        </w:rPr>
        <w:t xml:space="preserve"> </w:t>
      </w:r>
      <w:r w:rsidRPr="2DC10D00" w:rsidR="0C7A1468">
        <w:rPr>
          <w:rFonts w:ascii="Times New Roman" w:hAnsi="Times New Roman" w:eastAsia="Times New Roman" w:cs="Times New Roman"/>
          <w:b w:val="0"/>
          <w:bCs w:val="0"/>
        </w:rPr>
        <w:t>Furthermore</w:t>
      </w:r>
      <w:r w:rsidRPr="2DC10D00" w:rsidR="0B57631C">
        <w:rPr>
          <w:rFonts w:ascii="Times New Roman" w:hAnsi="Times New Roman" w:eastAsia="Times New Roman" w:cs="Times New Roman"/>
          <w:b w:val="0"/>
          <w:bCs w:val="0"/>
        </w:rPr>
        <w:t>, a secure coding standard establishes that an organization takes the security of their systems and digital assets seriously, further helping to entrench a culture of approaching development with a s</w:t>
      </w:r>
      <w:r w:rsidRPr="2DC10D00" w:rsidR="673CB44A">
        <w:rPr>
          <w:rFonts w:ascii="Times New Roman" w:hAnsi="Times New Roman" w:eastAsia="Times New Roman" w:cs="Times New Roman"/>
          <w:b w:val="0"/>
          <w:bCs w:val="0"/>
        </w:rPr>
        <w:t>ecurity-f</w:t>
      </w:r>
      <w:r w:rsidRPr="2DC10D00" w:rsidR="196AD847">
        <w:rPr>
          <w:rFonts w:ascii="Times New Roman" w:hAnsi="Times New Roman" w:eastAsia="Times New Roman" w:cs="Times New Roman"/>
          <w:b w:val="0"/>
          <w:bCs w:val="0"/>
        </w:rPr>
        <w:t xml:space="preserve">irst </w:t>
      </w:r>
      <w:r w:rsidRPr="2DC10D00" w:rsidR="673CB44A">
        <w:rPr>
          <w:rFonts w:ascii="Times New Roman" w:hAnsi="Times New Roman" w:eastAsia="Times New Roman" w:cs="Times New Roman"/>
          <w:b w:val="0"/>
          <w:bCs w:val="0"/>
        </w:rPr>
        <w:t xml:space="preserve">mindset. </w:t>
      </w:r>
    </w:p>
    <w:p w:rsidR="673CB44A" w:rsidP="2DC10D00" w:rsidRDefault="673CB44A" w14:paraId="18A772FA" w14:textId="305BDB50">
      <w:pPr>
        <w:pStyle w:val="Normal"/>
        <w:spacing w:after="80" w:afterAutospacing="off" w:line="480" w:lineRule="auto"/>
        <w:ind w:firstLine="720"/>
        <w:jc w:val="left"/>
        <w:rPr>
          <w:rFonts w:ascii="Times New Roman" w:hAnsi="Times New Roman" w:eastAsia="Times New Roman" w:cs="Times New Roman"/>
          <w:b w:val="0"/>
          <w:bCs w:val="0"/>
        </w:rPr>
      </w:pPr>
      <w:r w:rsidRPr="2DC10D00" w:rsidR="673CB44A">
        <w:rPr>
          <w:rFonts w:ascii="Times New Roman" w:hAnsi="Times New Roman" w:eastAsia="Times New Roman" w:cs="Times New Roman"/>
          <w:b w:val="0"/>
          <w:bCs w:val="0"/>
        </w:rPr>
        <w:t>The antithesis of a security-first approach would be a “leaving security to the end</w:t>
      </w:r>
      <w:r w:rsidRPr="2DC10D00" w:rsidR="673CB44A">
        <w:rPr>
          <w:rFonts w:ascii="Times New Roman" w:hAnsi="Times New Roman" w:eastAsia="Times New Roman" w:cs="Times New Roman"/>
          <w:b w:val="0"/>
          <w:bCs w:val="0"/>
        </w:rPr>
        <w:t xml:space="preserve">” purview. </w:t>
      </w:r>
      <w:r w:rsidRPr="2DC10D00" w:rsidR="673CB44A">
        <w:rPr>
          <w:rFonts w:ascii="Times New Roman" w:hAnsi="Times New Roman" w:eastAsia="Times New Roman" w:cs="Times New Roman"/>
          <w:b w:val="0"/>
          <w:bCs w:val="0"/>
        </w:rPr>
        <w:t>Leaving security to the end means not taking the sec</w:t>
      </w:r>
      <w:r w:rsidRPr="2DC10D00" w:rsidR="42AD8ED2">
        <w:rPr>
          <w:rFonts w:ascii="Times New Roman" w:hAnsi="Times New Roman" w:eastAsia="Times New Roman" w:cs="Times New Roman"/>
          <w:b w:val="0"/>
          <w:bCs w:val="0"/>
        </w:rPr>
        <w:t>urity of a system into consideration until the final phases of development.</w:t>
      </w:r>
      <w:r w:rsidRPr="2DC10D00" w:rsidR="42AD8ED2">
        <w:rPr>
          <w:rFonts w:ascii="Times New Roman" w:hAnsi="Times New Roman" w:eastAsia="Times New Roman" w:cs="Times New Roman"/>
          <w:b w:val="0"/>
          <w:bCs w:val="0"/>
        </w:rPr>
        <w:t xml:space="preserve"> Such an approach may lead to consequences such as developing systems with deep vulnerabilities that leave it susceptible to attack. Fixing such issues </w:t>
      </w:r>
      <w:r w:rsidRPr="2DC10D00" w:rsidR="42AD8ED2">
        <w:rPr>
          <w:rFonts w:ascii="Times New Roman" w:hAnsi="Times New Roman" w:eastAsia="Times New Roman" w:cs="Times New Roman"/>
          <w:b w:val="0"/>
          <w:bCs w:val="0"/>
        </w:rPr>
        <w:t>genera</w:t>
      </w:r>
      <w:r w:rsidRPr="2DC10D00" w:rsidR="41FB8360">
        <w:rPr>
          <w:rFonts w:ascii="Times New Roman" w:hAnsi="Times New Roman" w:eastAsia="Times New Roman" w:cs="Times New Roman"/>
          <w:b w:val="0"/>
          <w:bCs w:val="0"/>
        </w:rPr>
        <w:t>lly requires</w:t>
      </w:r>
      <w:r w:rsidRPr="2DC10D00" w:rsidR="41FB8360">
        <w:rPr>
          <w:rFonts w:ascii="Times New Roman" w:hAnsi="Times New Roman" w:eastAsia="Times New Roman" w:cs="Times New Roman"/>
          <w:b w:val="0"/>
          <w:bCs w:val="0"/>
        </w:rPr>
        <w:t xml:space="preserve"> excessive resources in the form of </w:t>
      </w:r>
      <w:r w:rsidRPr="2DC10D00" w:rsidR="41FB8360">
        <w:rPr>
          <w:rFonts w:ascii="Times New Roman" w:hAnsi="Times New Roman" w:eastAsia="Times New Roman" w:cs="Times New Roman"/>
          <w:b w:val="0"/>
          <w:bCs w:val="0"/>
        </w:rPr>
        <w:t>manpower</w:t>
      </w:r>
      <w:r w:rsidRPr="2DC10D00" w:rsidR="41FB8360">
        <w:rPr>
          <w:rFonts w:ascii="Times New Roman" w:hAnsi="Times New Roman" w:eastAsia="Times New Roman" w:cs="Times New Roman"/>
          <w:b w:val="0"/>
          <w:bCs w:val="0"/>
        </w:rPr>
        <w:t>, money, and time.</w:t>
      </w:r>
      <w:r w:rsidRPr="2DC10D00" w:rsidR="456DEFEB">
        <w:rPr>
          <w:rFonts w:ascii="Times New Roman" w:hAnsi="Times New Roman" w:eastAsia="Times New Roman" w:cs="Times New Roman"/>
          <w:b w:val="0"/>
          <w:bCs w:val="0"/>
        </w:rPr>
        <w:t xml:space="preserve"> Much more is also at stake when leaving security as a second thought. Damage to an organization’s reputation, possible legal ramifications, and loss of public trust could result from an inadequate approach </w:t>
      </w:r>
      <w:r w:rsidRPr="2DC10D00" w:rsidR="6C63888B">
        <w:rPr>
          <w:rFonts w:ascii="Times New Roman" w:hAnsi="Times New Roman" w:eastAsia="Times New Roman" w:cs="Times New Roman"/>
          <w:b w:val="0"/>
          <w:bCs w:val="0"/>
        </w:rPr>
        <w:t xml:space="preserve">to proper system security. Therefore, it is always prudent to approach the software development life cycle </w:t>
      </w:r>
      <w:r w:rsidRPr="2DC10D00" w:rsidR="637DB81C">
        <w:rPr>
          <w:rFonts w:ascii="Times New Roman" w:hAnsi="Times New Roman" w:eastAsia="Times New Roman" w:cs="Times New Roman"/>
          <w:b w:val="0"/>
          <w:bCs w:val="0"/>
        </w:rPr>
        <w:t>with a DevSecOps concept – that is to say, that security should be incorporated into the development process from the “ground-up.”</w:t>
      </w:r>
    </w:p>
    <w:p w:rsidR="569B07D0" w:rsidP="2DC10D00" w:rsidRDefault="569B07D0" w14:paraId="2BD527BD" w14:textId="081CDE25">
      <w:pPr>
        <w:pStyle w:val="Normal"/>
        <w:spacing w:after="80" w:afterAutospacing="off" w:line="480" w:lineRule="auto"/>
        <w:ind w:firstLine="0"/>
        <w:jc w:val="left"/>
        <w:rPr>
          <w:rFonts w:ascii="Times New Roman" w:hAnsi="Times New Roman" w:eastAsia="Times New Roman" w:cs="Times New Roman"/>
          <w:b w:val="0"/>
          <w:bCs w:val="0"/>
        </w:rPr>
      </w:pPr>
      <w:r w:rsidRPr="2DC10D00" w:rsidR="569B07D0">
        <w:rPr>
          <w:rFonts w:ascii="Times New Roman" w:hAnsi="Times New Roman" w:eastAsia="Times New Roman" w:cs="Times New Roman"/>
          <w:b w:val="1"/>
          <w:bCs w:val="1"/>
        </w:rPr>
        <w:t>Evaluation and Assessment of Risk / Cost Benefit of Mitigation</w:t>
      </w:r>
    </w:p>
    <w:p w:rsidR="569B07D0" w:rsidP="2DC10D00" w:rsidRDefault="569B07D0" w14:paraId="0EEA0A5D" w14:textId="1A873C1A">
      <w:pPr>
        <w:pStyle w:val="Normal"/>
        <w:spacing w:after="80" w:afterAutospacing="off" w:line="480" w:lineRule="auto"/>
        <w:ind w:firstLine="0"/>
        <w:jc w:val="left"/>
        <w:rPr>
          <w:rFonts w:ascii="Times New Roman" w:hAnsi="Times New Roman" w:eastAsia="Times New Roman" w:cs="Times New Roman"/>
          <w:b w:val="0"/>
          <w:bCs w:val="0"/>
        </w:rPr>
      </w:pPr>
      <w:r w:rsidRPr="2DC10D00" w:rsidR="4E48C0D8">
        <w:rPr>
          <w:rFonts w:ascii="Times New Roman" w:hAnsi="Times New Roman" w:eastAsia="Times New Roman" w:cs="Times New Roman"/>
          <w:b w:val="0"/>
          <w:bCs w:val="0"/>
        </w:rPr>
        <w:t xml:space="preserve">Individual coding standards come with an inherent risk associated with the vulnerability being addressed. Some risks are more </w:t>
      </w:r>
      <w:r w:rsidRPr="2DC10D00" w:rsidR="262137E3">
        <w:rPr>
          <w:rFonts w:ascii="Times New Roman" w:hAnsi="Times New Roman" w:eastAsia="Times New Roman" w:cs="Times New Roman"/>
          <w:b w:val="0"/>
          <w:bCs w:val="0"/>
        </w:rPr>
        <w:t xml:space="preserve">costly than others in terms of the likelihood of occurrence, and severity. </w:t>
      </w:r>
      <w:r w:rsidRPr="2DC10D00" w:rsidR="262137E3">
        <w:rPr>
          <w:rFonts w:ascii="Times New Roman" w:hAnsi="Times New Roman" w:eastAsia="Times New Roman" w:cs="Times New Roman"/>
          <w:b w:val="0"/>
          <w:bCs w:val="0"/>
        </w:rPr>
        <w:t>Because of these risk dynamics associated with exploitable vulnerabilities, it is important that the security policy involves clear evaluations of associated risks, as well as a cost/benefit analysis of mitigation.</w:t>
      </w:r>
      <w:r w:rsidRPr="2DC10D00" w:rsidR="262137E3">
        <w:rPr>
          <w:rFonts w:ascii="Times New Roman" w:hAnsi="Times New Roman" w:eastAsia="Times New Roman" w:cs="Times New Roman"/>
          <w:b w:val="0"/>
          <w:bCs w:val="0"/>
        </w:rPr>
        <w:t xml:space="preserve"> </w:t>
      </w:r>
      <w:r w:rsidRPr="2DC10D00" w:rsidR="13EEA4BC">
        <w:rPr>
          <w:rFonts w:ascii="Times New Roman" w:hAnsi="Times New Roman" w:eastAsia="Times New Roman" w:cs="Times New Roman"/>
          <w:b w:val="0"/>
          <w:bCs w:val="0"/>
        </w:rPr>
        <w:t xml:space="preserve">Conducting such analysis helps teams prioritize which issues should be addressed first, and as efficiently as possible. As an example, an unlikely scenario involving a low severity security vulnerability may give way to a </w:t>
      </w:r>
      <w:r w:rsidRPr="2DC10D00" w:rsidR="397CE976">
        <w:rPr>
          <w:rFonts w:ascii="Times New Roman" w:hAnsi="Times New Roman" w:eastAsia="Times New Roman" w:cs="Times New Roman"/>
          <w:b w:val="0"/>
          <w:bCs w:val="0"/>
        </w:rPr>
        <w:t>highly likely</w:t>
      </w:r>
      <w:r w:rsidRPr="2DC10D00" w:rsidR="13EEA4BC">
        <w:rPr>
          <w:rFonts w:ascii="Times New Roman" w:hAnsi="Times New Roman" w:eastAsia="Times New Roman" w:cs="Times New Roman"/>
          <w:b w:val="0"/>
          <w:bCs w:val="0"/>
        </w:rPr>
        <w:t xml:space="preserve"> and severe </w:t>
      </w:r>
      <w:r w:rsidRPr="2DC10D00" w:rsidR="4415C5BD">
        <w:rPr>
          <w:rFonts w:ascii="Times New Roman" w:hAnsi="Times New Roman" w:eastAsia="Times New Roman" w:cs="Times New Roman"/>
          <w:b w:val="0"/>
          <w:bCs w:val="0"/>
        </w:rPr>
        <w:t xml:space="preserve">security flaw that would need to be </w:t>
      </w:r>
      <w:r w:rsidRPr="2DC10D00" w:rsidR="4415C5BD">
        <w:rPr>
          <w:rFonts w:ascii="Times New Roman" w:hAnsi="Times New Roman" w:eastAsia="Times New Roman" w:cs="Times New Roman"/>
          <w:b w:val="0"/>
          <w:bCs w:val="0"/>
        </w:rPr>
        <w:t>immediately</w:t>
      </w:r>
      <w:r w:rsidRPr="2DC10D00" w:rsidR="4415C5BD">
        <w:rPr>
          <w:rFonts w:ascii="Times New Roman" w:hAnsi="Times New Roman" w:eastAsia="Times New Roman" w:cs="Times New Roman"/>
          <w:b w:val="0"/>
          <w:bCs w:val="0"/>
        </w:rPr>
        <w:t xml:space="preserve"> remedied. This is also where cost benefits also come into consideration. It is in a team’s best interest to integrate security into their development cycles to reduce time and resources spent on security remediation (</w:t>
      </w:r>
      <w:r w:rsidRPr="2DC10D00" w:rsidR="20208379">
        <w:rPr>
          <w:rFonts w:ascii="Times New Roman" w:hAnsi="Times New Roman" w:eastAsia="Times New Roman" w:cs="Times New Roman"/>
          <w:b w:val="0"/>
          <w:bCs w:val="0"/>
        </w:rPr>
        <w:t>Dora, n.d.)</w:t>
      </w:r>
      <w:r w:rsidRPr="2DC10D00" w:rsidR="4415C5BD">
        <w:rPr>
          <w:rFonts w:ascii="Times New Roman" w:hAnsi="Times New Roman" w:eastAsia="Times New Roman" w:cs="Times New Roman"/>
          <w:b w:val="0"/>
          <w:bCs w:val="0"/>
        </w:rPr>
        <w:t>.</w:t>
      </w:r>
    </w:p>
    <w:p w:rsidR="004B94FE" w:rsidP="2DC10D00" w:rsidRDefault="004B94FE" w14:paraId="0DD2A87C" w14:textId="14C2F3B2">
      <w:pPr>
        <w:pStyle w:val="Normal"/>
        <w:spacing w:after="80" w:afterAutospacing="off" w:line="480" w:lineRule="auto"/>
        <w:ind w:firstLine="0"/>
        <w:jc w:val="left"/>
        <w:rPr>
          <w:rFonts w:ascii="Times New Roman" w:hAnsi="Times New Roman" w:eastAsia="Times New Roman" w:cs="Times New Roman"/>
          <w:b w:val="0"/>
          <w:bCs w:val="0"/>
        </w:rPr>
      </w:pPr>
      <w:r w:rsidRPr="2DC10D00" w:rsidR="004B94FE">
        <w:rPr>
          <w:rFonts w:ascii="Times New Roman" w:hAnsi="Times New Roman" w:eastAsia="Times New Roman" w:cs="Times New Roman"/>
          <w:b w:val="1"/>
          <w:bCs w:val="1"/>
        </w:rPr>
        <w:t>Zero Trust</w:t>
      </w:r>
    </w:p>
    <w:p w:rsidR="004B94FE" w:rsidP="2DC10D00" w:rsidRDefault="004B94FE" w14:paraId="51341E30" w14:textId="50DA6DD5">
      <w:pPr>
        <w:pStyle w:val="Normal"/>
        <w:suppressLineNumbers w:val="0"/>
        <w:bidi w:val="0"/>
        <w:spacing w:before="0" w:beforeAutospacing="off" w:after="80" w:afterAutospacing="off" w:line="480" w:lineRule="auto"/>
        <w:ind w:left="0" w:right="0" w:firstLine="720"/>
        <w:jc w:val="left"/>
        <w:rPr>
          <w:rFonts w:ascii="Times New Roman" w:hAnsi="Times New Roman" w:eastAsia="Times New Roman" w:cs="Times New Roman"/>
          <w:b w:val="0"/>
          <w:bCs w:val="0"/>
        </w:rPr>
      </w:pPr>
      <w:r w:rsidRPr="2DC10D00" w:rsidR="004B94FE">
        <w:rPr>
          <w:rFonts w:ascii="Times New Roman" w:hAnsi="Times New Roman" w:eastAsia="Times New Roman" w:cs="Times New Roman"/>
          <w:b w:val="0"/>
          <w:bCs w:val="0"/>
        </w:rPr>
        <w:t>Zero trust is a security policy</w:t>
      </w:r>
      <w:r>
        <w:tab/>
      </w:r>
      <w:r w:rsidRPr="2DC10D00" w:rsidR="004B94FE">
        <w:rPr>
          <w:rFonts w:ascii="Times New Roman" w:hAnsi="Times New Roman" w:eastAsia="Times New Roman" w:cs="Times New Roman"/>
          <w:b w:val="0"/>
          <w:bCs w:val="0"/>
        </w:rPr>
        <w:t>that dictates that an organization</w:t>
      </w:r>
      <w:r w:rsidRPr="2DC10D00" w:rsidR="0BEA2E58">
        <w:rPr>
          <w:rFonts w:ascii="Times New Roman" w:hAnsi="Times New Roman" w:eastAsia="Times New Roman" w:cs="Times New Roman"/>
          <w:b w:val="0"/>
          <w:bCs w:val="0"/>
        </w:rPr>
        <w:t xml:space="preserve"> deploys a system that</w:t>
      </w:r>
      <w:r w:rsidRPr="2DC10D00" w:rsidR="004B94FE">
        <w:rPr>
          <w:rFonts w:ascii="Times New Roman" w:hAnsi="Times New Roman" w:eastAsia="Times New Roman" w:cs="Times New Roman"/>
          <w:b w:val="0"/>
          <w:bCs w:val="0"/>
        </w:rPr>
        <w:t xml:space="preserve"> </w:t>
      </w:r>
      <w:r w:rsidRPr="2DC10D00" w:rsidR="44FB3BB4">
        <w:rPr>
          <w:rFonts w:ascii="Times New Roman" w:hAnsi="Times New Roman" w:eastAsia="Times New Roman" w:cs="Times New Roman"/>
          <w:b w:val="0"/>
          <w:bCs w:val="0"/>
        </w:rPr>
        <w:t>treats</w:t>
      </w:r>
      <w:r w:rsidRPr="2DC10D00" w:rsidR="004B94FE">
        <w:rPr>
          <w:rFonts w:ascii="Times New Roman" w:hAnsi="Times New Roman" w:eastAsia="Times New Roman" w:cs="Times New Roman"/>
          <w:b w:val="0"/>
          <w:bCs w:val="0"/>
        </w:rPr>
        <w:t xml:space="preserve"> all users and connections to a system – both internal and external – </w:t>
      </w:r>
      <w:r w:rsidRPr="2DC10D00" w:rsidR="11C487D6">
        <w:rPr>
          <w:rFonts w:ascii="Times New Roman" w:hAnsi="Times New Roman" w:eastAsia="Times New Roman" w:cs="Times New Roman"/>
          <w:b w:val="0"/>
          <w:bCs w:val="0"/>
        </w:rPr>
        <w:t xml:space="preserve">with a policy that </w:t>
      </w:r>
      <w:r w:rsidRPr="2DC10D00" w:rsidR="11C487D6">
        <w:rPr>
          <w:rFonts w:ascii="Times New Roman" w:hAnsi="Times New Roman" w:eastAsia="Times New Roman" w:cs="Times New Roman"/>
          <w:b w:val="0"/>
          <w:bCs w:val="0"/>
        </w:rPr>
        <w:t>eliminates</w:t>
      </w:r>
      <w:r w:rsidRPr="2DC10D00" w:rsidR="11C487D6">
        <w:rPr>
          <w:rFonts w:ascii="Times New Roman" w:hAnsi="Times New Roman" w:eastAsia="Times New Roman" w:cs="Times New Roman"/>
          <w:b w:val="0"/>
          <w:bCs w:val="0"/>
        </w:rPr>
        <w:t xml:space="preserve"> trust (Brook, C. 2024). This means that </w:t>
      </w:r>
      <w:r w:rsidRPr="2DC10D00" w:rsidR="09FA5D02">
        <w:rPr>
          <w:rFonts w:ascii="Times New Roman" w:hAnsi="Times New Roman" w:eastAsia="Times New Roman" w:cs="Times New Roman"/>
          <w:b w:val="0"/>
          <w:bCs w:val="0"/>
        </w:rPr>
        <w:t>the security policy is more stringent</w:t>
      </w:r>
      <w:r w:rsidRPr="2DC10D00" w:rsidR="004B94FE">
        <w:rPr>
          <w:rFonts w:ascii="Times New Roman" w:hAnsi="Times New Roman" w:eastAsia="Times New Roman" w:cs="Times New Roman"/>
          <w:b w:val="0"/>
          <w:bCs w:val="0"/>
        </w:rPr>
        <w:t xml:space="preserve"> </w:t>
      </w:r>
      <w:r w:rsidRPr="2DC10D00" w:rsidR="4FED1A22">
        <w:rPr>
          <w:rFonts w:ascii="Times New Roman" w:hAnsi="Times New Roman" w:eastAsia="Times New Roman" w:cs="Times New Roman"/>
          <w:b w:val="0"/>
          <w:bCs w:val="0"/>
        </w:rPr>
        <w:t xml:space="preserve">in its requirements for proper authentication and identity verification. Zero Trust is a model of security that </w:t>
      </w:r>
      <w:r w:rsidRPr="2DC10D00" w:rsidR="5C039D8B">
        <w:rPr>
          <w:rFonts w:ascii="Times New Roman" w:hAnsi="Times New Roman" w:eastAsia="Times New Roman" w:cs="Times New Roman"/>
          <w:b w:val="0"/>
          <w:bCs w:val="0"/>
        </w:rPr>
        <w:t xml:space="preserve">assumes all attempts at access </w:t>
      </w:r>
      <w:r w:rsidRPr="2DC10D00" w:rsidR="5C039D8B">
        <w:rPr>
          <w:rFonts w:ascii="Times New Roman" w:hAnsi="Times New Roman" w:eastAsia="Times New Roman" w:cs="Times New Roman"/>
          <w:b w:val="0"/>
          <w:bCs w:val="0"/>
        </w:rPr>
        <w:t>is</w:t>
      </w:r>
      <w:r w:rsidRPr="2DC10D00" w:rsidR="5C039D8B">
        <w:rPr>
          <w:rFonts w:ascii="Times New Roman" w:hAnsi="Times New Roman" w:eastAsia="Times New Roman" w:cs="Times New Roman"/>
          <w:b w:val="0"/>
          <w:bCs w:val="0"/>
        </w:rPr>
        <w:t xml:space="preserve"> a potential threat, thus limiting such accesses to system components down to a bare minimum. This is an example of </w:t>
      </w:r>
      <w:r w:rsidRPr="2DC10D00" w:rsidR="5C039D8B">
        <w:rPr>
          <w:rFonts w:ascii="Times New Roman" w:hAnsi="Times New Roman" w:eastAsia="Times New Roman" w:cs="Times New Roman"/>
          <w:b w:val="0"/>
          <w:bCs w:val="0"/>
        </w:rPr>
        <w:t>utilizing</w:t>
      </w:r>
      <w:r w:rsidRPr="2DC10D00" w:rsidR="5C039D8B">
        <w:rPr>
          <w:rFonts w:ascii="Times New Roman" w:hAnsi="Times New Roman" w:eastAsia="Times New Roman" w:cs="Times New Roman"/>
          <w:b w:val="0"/>
          <w:bCs w:val="0"/>
        </w:rPr>
        <w:t xml:space="preserve"> the pr</w:t>
      </w:r>
      <w:r w:rsidRPr="2DC10D00" w:rsidR="68DF287F">
        <w:rPr>
          <w:rFonts w:ascii="Times New Roman" w:hAnsi="Times New Roman" w:eastAsia="Times New Roman" w:cs="Times New Roman"/>
          <w:b w:val="0"/>
          <w:bCs w:val="0"/>
        </w:rPr>
        <w:t>inciple of least privilege, which allows access to only the components needed to complete a task. As a policy, Zero Trust’s advent is in response to an ever-increasing threat landscape where de-centra</w:t>
      </w:r>
      <w:r w:rsidRPr="2DC10D00" w:rsidR="028134A8">
        <w:rPr>
          <w:rFonts w:ascii="Times New Roman" w:hAnsi="Times New Roman" w:eastAsia="Times New Roman" w:cs="Times New Roman"/>
          <w:b w:val="0"/>
          <w:bCs w:val="0"/>
        </w:rPr>
        <w:t xml:space="preserve">lization of data due to cloud infrastructure integrations, societal shifts to hybrid work models, social engineering, </w:t>
      </w:r>
      <w:r w:rsidRPr="2DC10D00" w:rsidR="54D63342">
        <w:rPr>
          <w:rFonts w:ascii="Times New Roman" w:hAnsi="Times New Roman" w:eastAsia="Times New Roman" w:cs="Times New Roman"/>
          <w:b w:val="0"/>
          <w:bCs w:val="0"/>
        </w:rPr>
        <w:t>and</w:t>
      </w:r>
      <w:r w:rsidRPr="2DC10D00" w:rsidR="028134A8">
        <w:rPr>
          <w:rFonts w:ascii="Times New Roman" w:hAnsi="Times New Roman" w:eastAsia="Times New Roman" w:cs="Times New Roman"/>
          <w:b w:val="0"/>
          <w:bCs w:val="0"/>
        </w:rPr>
        <w:t xml:space="preserve"> other potential threat vectors</w:t>
      </w:r>
      <w:r w:rsidRPr="2DC10D00" w:rsidR="2F361E5C">
        <w:rPr>
          <w:rFonts w:ascii="Times New Roman" w:hAnsi="Times New Roman" w:eastAsia="Times New Roman" w:cs="Times New Roman"/>
          <w:b w:val="0"/>
          <w:bCs w:val="0"/>
        </w:rPr>
        <w:t xml:space="preserve"> are becoming increasingly difficult for legacy systems and </w:t>
      </w:r>
      <w:r w:rsidRPr="2DC10D00" w:rsidR="2F361E5C">
        <w:rPr>
          <w:rFonts w:ascii="Times New Roman" w:hAnsi="Times New Roman" w:eastAsia="Times New Roman" w:cs="Times New Roman"/>
          <w:b w:val="0"/>
          <w:bCs w:val="0"/>
        </w:rPr>
        <w:t>policie</w:t>
      </w:r>
      <w:r w:rsidRPr="2DC10D00" w:rsidR="2F361E5C">
        <w:rPr>
          <w:rFonts w:ascii="Times New Roman" w:hAnsi="Times New Roman" w:eastAsia="Times New Roman" w:cs="Times New Roman"/>
          <w:b w:val="0"/>
          <w:bCs w:val="0"/>
        </w:rPr>
        <w:t>s to keep up with.</w:t>
      </w:r>
    </w:p>
    <w:p w:rsidR="3A27B47C" w:rsidP="2DC10D00" w:rsidRDefault="3A27B47C" w14:paraId="4CA8E4DA" w14:textId="51ADDC56">
      <w:pPr>
        <w:pStyle w:val="Normal"/>
        <w:spacing w:after="80" w:afterAutospacing="off" w:line="480" w:lineRule="auto"/>
        <w:ind w:firstLine="0"/>
        <w:jc w:val="left"/>
        <w:rPr>
          <w:rFonts w:ascii="Times New Roman" w:hAnsi="Times New Roman" w:eastAsia="Times New Roman" w:cs="Times New Roman"/>
          <w:b w:val="1"/>
          <w:bCs w:val="1"/>
        </w:rPr>
      </w:pPr>
      <w:r w:rsidRPr="2DC10D00" w:rsidR="3A27B47C">
        <w:rPr>
          <w:rFonts w:ascii="Times New Roman" w:hAnsi="Times New Roman" w:eastAsia="Times New Roman" w:cs="Times New Roman"/>
          <w:b w:val="1"/>
          <w:bCs w:val="1"/>
        </w:rPr>
        <w:t>Implementation and Recommendations of Security Policies</w:t>
      </w:r>
    </w:p>
    <w:p w:rsidR="3A27B47C" w:rsidP="2DC10D00" w:rsidRDefault="3A27B47C" w14:paraId="4DF4DBDE" w14:textId="4E31027D">
      <w:pPr>
        <w:pStyle w:val="Normal"/>
        <w:spacing w:after="80" w:afterAutospacing="off" w:line="480" w:lineRule="auto"/>
        <w:ind w:firstLine="0"/>
        <w:jc w:val="left"/>
        <w:rPr>
          <w:rFonts w:ascii="Times New Roman" w:hAnsi="Times New Roman" w:eastAsia="Times New Roman" w:cs="Times New Roman"/>
          <w:b w:val="0"/>
          <w:bCs w:val="0"/>
        </w:rPr>
      </w:pPr>
      <w:r w:rsidRPr="2DC10D00" w:rsidR="3A27B47C">
        <w:rPr>
          <w:rFonts w:ascii="Times New Roman" w:hAnsi="Times New Roman" w:eastAsia="Times New Roman" w:cs="Times New Roman"/>
          <w:b w:val="0"/>
          <w:bCs w:val="0"/>
        </w:rPr>
        <w:t xml:space="preserve">Not all systems and their components are built the same. With this being the case, implementation and recommendations of security policies heavily rely on what the organization and team are trying to </w:t>
      </w:r>
      <w:r w:rsidRPr="2DC10D00" w:rsidR="3A27B47C">
        <w:rPr>
          <w:rFonts w:ascii="Times New Roman" w:hAnsi="Times New Roman" w:eastAsia="Times New Roman" w:cs="Times New Roman"/>
          <w:b w:val="0"/>
          <w:bCs w:val="0"/>
        </w:rPr>
        <w:t>accomplish</w:t>
      </w:r>
      <w:r w:rsidRPr="2DC10D00" w:rsidR="3A27B47C">
        <w:rPr>
          <w:rFonts w:ascii="Times New Roman" w:hAnsi="Times New Roman" w:eastAsia="Times New Roman" w:cs="Times New Roman"/>
          <w:b w:val="0"/>
          <w:bCs w:val="0"/>
        </w:rPr>
        <w:t xml:space="preserve"> </w:t>
      </w:r>
      <w:r w:rsidRPr="2DC10D00" w:rsidR="44697528">
        <w:rPr>
          <w:rFonts w:ascii="Times New Roman" w:hAnsi="Times New Roman" w:eastAsia="Times New Roman" w:cs="Times New Roman"/>
          <w:b w:val="0"/>
          <w:bCs w:val="0"/>
        </w:rPr>
        <w:t>with the project they are developing. However, a secure coding policy based on overarching principles, as well as a set of secure coding standards</w:t>
      </w:r>
      <w:r w:rsidRPr="2DC10D00" w:rsidR="5739CF2A">
        <w:rPr>
          <w:rFonts w:ascii="Times New Roman" w:hAnsi="Times New Roman" w:eastAsia="Times New Roman" w:cs="Times New Roman"/>
          <w:b w:val="0"/>
          <w:bCs w:val="0"/>
        </w:rPr>
        <w:t xml:space="preserve"> is a good first step toward implementing security.</w:t>
      </w:r>
      <w:r w:rsidRPr="2DC10D00" w:rsidR="602F0C37">
        <w:rPr>
          <w:rFonts w:ascii="Times New Roman" w:hAnsi="Times New Roman" w:eastAsia="Times New Roman" w:cs="Times New Roman"/>
          <w:b w:val="0"/>
          <w:bCs w:val="0"/>
        </w:rPr>
        <w:t xml:space="preserve"> Such a policy can help an organization</w:t>
      </w:r>
      <w:r w:rsidRPr="2DC10D00" w:rsidR="5739CF2A">
        <w:rPr>
          <w:rFonts w:ascii="Times New Roman" w:hAnsi="Times New Roman" w:eastAsia="Times New Roman" w:cs="Times New Roman"/>
          <w:b w:val="0"/>
          <w:bCs w:val="0"/>
        </w:rPr>
        <w:t xml:space="preserve"> </w:t>
      </w:r>
      <w:r w:rsidRPr="2DC10D00" w:rsidR="45DC5E83">
        <w:rPr>
          <w:rFonts w:ascii="Times New Roman" w:hAnsi="Times New Roman" w:eastAsia="Times New Roman" w:cs="Times New Roman"/>
          <w:b w:val="0"/>
          <w:bCs w:val="0"/>
        </w:rPr>
        <w:t>shift</w:t>
      </w:r>
      <w:r w:rsidRPr="2DC10D00" w:rsidR="5739CF2A">
        <w:rPr>
          <w:rFonts w:ascii="Times New Roman" w:hAnsi="Times New Roman" w:eastAsia="Times New Roman" w:cs="Times New Roman"/>
          <w:b w:val="0"/>
          <w:bCs w:val="0"/>
        </w:rPr>
        <w:t xml:space="preserve"> the culture </w:t>
      </w:r>
      <w:r w:rsidRPr="2DC10D00" w:rsidR="6DDDAFCD">
        <w:rPr>
          <w:rFonts w:ascii="Times New Roman" w:hAnsi="Times New Roman" w:eastAsia="Times New Roman" w:cs="Times New Roman"/>
          <w:b w:val="0"/>
          <w:bCs w:val="0"/>
        </w:rPr>
        <w:t>from leaving security to the end, to</w:t>
      </w:r>
      <w:r w:rsidRPr="2DC10D00" w:rsidR="5739CF2A">
        <w:rPr>
          <w:rFonts w:ascii="Times New Roman" w:hAnsi="Times New Roman" w:eastAsia="Times New Roman" w:cs="Times New Roman"/>
          <w:b w:val="0"/>
          <w:bCs w:val="0"/>
        </w:rPr>
        <w:t xml:space="preserve"> developing with security at every juncture of the project’s progress begins with well-defined policies and priorities for development teams to follow.</w:t>
      </w:r>
      <w:r w:rsidRPr="2DC10D00" w:rsidR="50222988">
        <w:rPr>
          <w:rFonts w:ascii="Times New Roman" w:hAnsi="Times New Roman" w:eastAsia="Times New Roman" w:cs="Times New Roman"/>
          <w:b w:val="0"/>
          <w:bCs w:val="0"/>
        </w:rPr>
        <w:t xml:space="preserve"> Assessing and re-evaluating the policy at regular intervals also ensures that the policy is just as dynamic as the vulnerabilities that pose a real threat to the </w:t>
      </w:r>
      <w:r w:rsidRPr="2DC10D00" w:rsidR="59E40D5B">
        <w:rPr>
          <w:rFonts w:ascii="Times New Roman" w:hAnsi="Times New Roman" w:eastAsia="Times New Roman" w:cs="Times New Roman"/>
          <w:b w:val="0"/>
          <w:bCs w:val="0"/>
        </w:rPr>
        <w:t>system-in-progress.</w:t>
      </w:r>
    </w:p>
    <w:p w:rsidR="2DC10D00" w:rsidRDefault="2DC10D00" w14:paraId="2F7DCDDD" w14:textId="5AA5ABD3">
      <w:r>
        <w:br w:type="page"/>
      </w:r>
    </w:p>
    <w:p w:rsidR="08C2C21D" w:rsidP="2DC10D00" w:rsidRDefault="08C2C21D" w14:paraId="4C3C0A7C" w14:textId="2BC2B565">
      <w:pPr>
        <w:pStyle w:val="Normal"/>
        <w:spacing w:after="80" w:afterAutospacing="off" w:line="480" w:lineRule="auto"/>
        <w:ind w:firstLine="0"/>
        <w:jc w:val="center"/>
        <w:rPr>
          <w:rFonts w:ascii="Times New Roman" w:hAnsi="Times New Roman" w:eastAsia="Times New Roman" w:cs="Times New Roman"/>
          <w:b w:val="0"/>
          <w:bCs w:val="0"/>
        </w:rPr>
      </w:pPr>
      <w:r w:rsidRPr="2DC10D00" w:rsidR="08C2C21D">
        <w:rPr>
          <w:rFonts w:ascii="Times New Roman" w:hAnsi="Times New Roman" w:eastAsia="Times New Roman" w:cs="Times New Roman"/>
          <w:b w:val="1"/>
          <w:bCs w:val="1"/>
        </w:rPr>
        <w:t>References</w:t>
      </w:r>
    </w:p>
    <w:p w:rsidR="59E40D5B" w:rsidP="2DC10D00" w:rsidRDefault="59E40D5B" w14:paraId="403A9EB6" w14:textId="6E9C2000">
      <w:pPr>
        <w:pStyle w:val="Normal"/>
        <w:spacing w:after="80" w:afterAutospacing="off" w:line="480" w:lineRule="auto"/>
        <w:ind w:left="720" w:hanging="720"/>
        <w:jc w:val="left"/>
        <w:rPr>
          <w:rFonts w:ascii="Times New Roman" w:hAnsi="Times New Roman" w:eastAsia="Times New Roman" w:cs="Times New Roman"/>
          <w:b w:val="0"/>
          <w:bCs w:val="0"/>
        </w:rPr>
      </w:pPr>
      <w:r w:rsidRPr="2DC10D00" w:rsidR="59E40D5B">
        <w:rPr>
          <w:rFonts w:ascii="Times New Roman" w:hAnsi="Times New Roman" w:eastAsia="Times New Roman" w:cs="Times New Roman"/>
          <w:b w:val="0"/>
          <w:bCs w:val="0"/>
        </w:rPr>
        <w:t xml:space="preserve"> </w:t>
      </w:r>
      <w:r w:rsidRPr="2DC10D00" w:rsidR="0B73ACAC">
        <w:rPr>
          <w:rFonts w:ascii="Times New Roman" w:hAnsi="Times New Roman" w:eastAsia="Times New Roman" w:cs="Times New Roman"/>
          <w:b w:val="0"/>
          <w:bCs w:val="0"/>
        </w:rPr>
        <w:t xml:space="preserve">Dora: Devops capabilities: Shifting left on security. DORA | DevOps Capabilities: Shifting Left on Security. (n.d.). </w:t>
      </w:r>
      <w:hyperlink r:id="R90c847e58c1a4c8f">
        <w:r w:rsidRPr="2DC10D00" w:rsidR="0B73ACAC">
          <w:rPr>
            <w:rStyle w:val="Hyperlink"/>
            <w:rFonts w:ascii="Times New Roman" w:hAnsi="Times New Roman" w:eastAsia="Times New Roman" w:cs="Times New Roman"/>
            <w:b w:val="0"/>
            <w:bCs w:val="0"/>
          </w:rPr>
          <w:t>https://web.archive.org/web/20240524180526/https://dora.dev/devops-capabilities/process/shifting-left-on-security/</w:t>
        </w:r>
      </w:hyperlink>
      <w:r w:rsidRPr="2DC10D00" w:rsidR="0B73ACAC">
        <w:rPr>
          <w:rFonts w:ascii="Times New Roman" w:hAnsi="Times New Roman" w:eastAsia="Times New Roman" w:cs="Times New Roman"/>
          <w:b w:val="0"/>
          <w:bCs w:val="0"/>
        </w:rPr>
        <w:t xml:space="preserve"> </w:t>
      </w:r>
    </w:p>
    <w:p w:rsidR="0B73ACAC" w:rsidP="2DC10D00" w:rsidRDefault="0B73ACAC" w14:paraId="7241E483" w14:textId="2570F1A4">
      <w:pPr>
        <w:pStyle w:val="Normal"/>
        <w:spacing w:after="80" w:afterAutospacing="off" w:line="480" w:lineRule="auto"/>
        <w:ind w:left="720" w:hanging="720"/>
        <w:jc w:val="left"/>
      </w:pPr>
      <w:r w:rsidRPr="2DC10D00" w:rsidR="0B73ACAC">
        <w:rPr>
          <w:rFonts w:ascii="Times New Roman" w:hAnsi="Times New Roman" w:eastAsia="Times New Roman" w:cs="Times New Roman"/>
          <w:b w:val="0"/>
          <w:bCs w:val="0"/>
        </w:rPr>
        <w:t xml:space="preserve">Morrow, S. (2023, August 22). What is secure coding and why is it </w:t>
      </w:r>
      <w:r w:rsidRPr="2DC10D00" w:rsidR="0B73ACAC">
        <w:rPr>
          <w:rFonts w:ascii="Times New Roman" w:hAnsi="Times New Roman" w:eastAsia="Times New Roman" w:cs="Times New Roman"/>
          <w:b w:val="0"/>
          <w:bCs w:val="0"/>
        </w:rPr>
        <w:t>important?.</w:t>
      </w:r>
      <w:r w:rsidRPr="2DC10D00" w:rsidR="0B73ACAC">
        <w:rPr>
          <w:rFonts w:ascii="Times New Roman" w:hAnsi="Times New Roman" w:eastAsia="Times New Roman" w:cs="Times New Roman"/>
          <w:b w:val="0"/>
          <w:bCs w:val="0"/>
        </w:rPr>
        <w:t xml:space="preserve"> VPNOverview.com. </w:t>
      </w:r>
      <w:hyperlink r:id="Rc503cb7fe2e1437b">
        <w:r w:rsidRPr="2DC10D00" w:rsidR="0B73ACAC">
          <w:rPr>
            <w:rStyle w:val="Hyperlink"/>
            <w:rFonts w:ascii="Times New Roman" w:hAnsi="Times New Roman" w:eastAsia="Times New Roman" w:cs="Times New Roman"/>
            <w:b w:val="0"/>
            <w:bCs w:val="0"/>
          </w:rPr>
          <w:t>https://web.archive.org/web/20240414021338/https://vpnoverview.com/internet-safety/business/what-is-secure-coding/</w:t>
        </w:r>
      </w:hyperlink>
    </w:p>
    <w:p w:rsidR="2DC10D00" w:rsidP="2DC10D00" w:rsidRDefault="2DC10D00" w14:paraId="0AE8F2E3" w14:textId="47A4B737">
      <w:pPr>
        <w:pStyle w:val="Normal"/>
        <w:spacing w:after="80" w:afterAutospacing="off" w:line="480" w:lineRule="auto"/>
        <w:ind w:firstLine="0"/>
        <w:jc w:val="left"/>
        <w:rPr>
          <w:rFonts w:ascii="Times New Roman" w:hAnsi="Times New Roman" w:eastAsia="Times New Roman" w:cs="Times New Roman"/>
          <w:b w:val="0"/>
          <w:bCs w:val="0"/>
        </w:rPr>
      </w:pPr>
    </w:p>
    <w:sectPr>
      <w:pgSz w:w="12240" w:h="15840" w:orient="portrait"/>
      <w:pgMar w:top="1440" w:right="1440" w:bottom="1440" w:left="1440" w:header="720" w:footer="720" w:gutter="0"/>
      <w:cols w:space="720"/>
      <w:docGrid w:linePitch="360"/>
      <w:headerReference w:type="default" r:id="R7a8d5d16cc0d4341"/>
      <w:footerReference w:type="default" r:id="R2b7d96ee0d2d4f8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C10D00" w:rsidTr="2DC10D00" w14:paraId="1B923AD4">
      <w:trPr>
        <w:trHeight w:val="300"/>
      </w:trPr>
      <w:tc>
        <w:tcPr>
          <w:tcW w:w="3120" w:type="dxa"/>
          <w:tcMar/>
        </w:tcPr>
        <w:p w:rsidR="2DC10D00" w:rsidP="2DC10D00" w:rsidRDefault="2DC10D00" w14:paraId="5EE9DEA0" w14:textId="1D143FA5">
          <w:pPr>
            <w:pStyle w:val="Header"/>
            <w:bidi w:val="0"/>
            <w:ind w:left="-115"/>
            <w:jc w:val="left"/>
          </w:pPr>
        </w:p>
      </w:tc>
      <w:tc>
        <w:tcPr>
          <w:tcW w:w="3120" w:type="dxa"/>
          <w:tcMar/>
        </w:tcPr>
        <w:p w:rsidR="2DC10D00" w:rsidP="2DC10D00" w:rsidRDefault="2DC10D00" w14:paraId="76956420" w14:textId="63F3B190">
          <w:pPr>
            <w:pStyle w:val="Header"/>
            <w:bidi w:val="0"/>
            <w:jc w:val="center"/>
          </w:pPr>
        </w:p>
      </w:tc>
      <w:tc>
        <w:tcPr>
          <w:tcW w:w="3120" w:type="dxa"/>
          <w:tcMar/>
        </w:tcPr>
        <w:p w:rsidR="2DC10D00" w:rsidP="2DC10D00" w:rsidRDefault="2DC10D00" w14:paraId="32D7FF7E" w14:textId="709C5546">
          <w:pPr>
            <w:pStyle w:val="Header"/>
            <w:bidi w:val="0"/>
            <w:ind w:right="-115"/>
            <w:jc w:val="right"/>
          </w:pPr>
        </w:p>
      </w:tc>
    </w:tr>
  </w:tbl>
  <w:p w:rsidR="2DC10D00" w:rsidP="2DC10D00" w:rsidRDefault="2DC10D00" w14:paraId="7067CFF9" w14:textId="78B56D0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C10D00" w:rsidTr="2DC10D00" w14:paraId="38A4E5E1">
      <w:trPr>
        <w:trHeight w:val="300"/>
      </w:trPr>
      <w:tc>
        <w:tcPr>
          <w:tcW w:w="3120" w:type="dxa"/>
          <w:tcMar/>
        </w:tcPr>
        <w:p w:rsidR="2DC10D00" w:rsidP="2DC10D00" w:rsidRDefault="2DC10D00" w14:paraId="3BE51620" w14:textId="786D1446">
          <w:pPr>
            <w:pStyle w:val="Header"/>
            <w:bidi w:val="0"/>
            <w:ind w:left="-115"/>
            <w:jc w:val="left"/>
          </w:pPr>
        </w:p>
      </w:tc>
      <w:tc>
        <w:tcPr>
          <w:tcW w:w="3120" w:type="dxa"/>
          <w:tcMar/>
        </w:tcPr>
        <w:p w:rsidR="2DC10D00" w:rsidP="2DC10D00" w:rsidRDefault="2DC10D00" w14:paraId="56FC0EE1" w14:textId="6BA48BE8">
          <w:pPr>
            <w:pStyle w:val="Header"/>
            <w:bidi w:val="0"/>
            <w:jc w:val="center"/>
          </w:pPr>
        </w:p>
      </w:tc>
      <w:tc>
        <w:tcPr>
          <w:tcW w:w="3120" w:type="dxa"/>
          <w:tcMar/>
        </w:tcPr>
        <w:p w:rsidR="2DC10D00" w:rsidP="2DC10D00" w:rsidRDefault="2DC10D00" w14:paraId="33307DDD" w14:textId="757E7F5E">
          <w:pPr>
            <w:pStyle w:val="Header"/>
            <w:bidi w:val="0"/>
            <w:ind w:right="-115"/>
            <w:jc w:val="right"/>
          </w:pPr>
          <w:r>
            <w:fldChar w:fldCharType="begin"/>
          </w:r>
          <w:r>
            <w:instrText xml:space="preserve">PAGE</w:instrText>
          </w:r>
          <w:r>
            <w:fldChar w:fldCharType="separate"/>
          </w:r>
          <w:r>
            <w:fldChar w:fldCharType="end"/>
          </w:r>
        </w:p>
      </w:tc>
    </w:tr>
  </w:tbl>
  <w:p w:rsidR="2DC10D00" w:rsidP="2DC10D00" w:rsidRDefault="2DC10D00" w14:paraId="46E81BDE" w14:textId="4D95131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B75679"/>
    <w:rsid w:val="000E57F5"/>
    <w:rsid w:val="004B94FE"/>
    <w:rsid w:val="00CD60D0"/>
    <w:rsid w:val="012575CE"/>
    <w:rsid w:val="028134A8"/>
    <w:rsid w:val="02BDFF27"/>
    <w:rsid w:val="02F3972B"/>
    <w:rsid w:val="04963E27"/>
    <w:rsid w:val="06E582CF"/>
    <w:rsid w:val="07CCF277"/>
    <w:rsid w:val="08877FA7"/>
    <w:rsid w:val="08C2C21D"/>
    <w:rsid w:val="08DD7630"/>
    <w:rsid w:val="0940503A"/>
    <w:rsid w:val="09FA5D02"/>
    <w:rsid w:val="0A585E9F"/>
    <w:rsid w:val="0B57631C"/>
    <w:rsid w:val="0B73ACAC"/>
    <w:rsid w:val="0BEA2E58"/>
    <w:rsid w:val="0C7A1468"/>
    <w:rsid w:val="0D3A9037"/>
    <w:rsid w:val="0E3E727C"/>
    <w:rsid w:val="11C487D6"/>
    <w:rsid w:val="13EEA4BC"/>
    <w:rsid w:val="14B73125"/>
    <w:rsid w:val="16A8C7FE"/>
    <w:rsid w:val="16CEBF0C"/>
    <w:rsid w:val="17E41129"/>
    <w:rsid w:val="196AD847"/>
    <w:rsid w:val="1A09CA8C"/>
    <w:rsid w:val="1B912F0E"/>
    <w:rsid w:val="1C71ECF6"/>
    <w:rsid w:val="1DCAD49D"/>
    <w:rsid w:val="1EA70B59"/>
    <w:rsid w:val="20208379"/>
    <w:rsid w:val="21F3E9BC"/>
    <w:rsid w:val="23955412"/>
    <w:rsid w:val="23CC7132"/>
    <w:rsid w:val="262137E3"/>
    <w:rsid w:val="26FA6C66"/>
    <w:rsid w:val="28896E1A"/>
    <w:rsid w:val="296E2B02"/>
    <w:rsid w:val="2A51795A"/>
    <w:rsid w:val="2AA8ED5E"/>
    <w:rsid w:val="2B904F0F"/>
    <w:rsid w:val="2DC10D00"/>
    <w:rsid w:val="2F361E5C"/>
    <w:rsid w:val="2F40F153"/>
    <w:rsid w:val="2F72126E"/>
    <w:rsid w:val="3341EE55"/>
    <w:rsid w:val="33CEA78B"/>
    <w:rsid w:val="34FEEDFA"/>
    <w:rsid w:val="351BE326"/>
    <w:rsid w:val="36B57C99"/>
    <w:rsid w:val="38554198"/>
    <w:rsid w:val="397B881B"/>
    <w:rsid w:val="397CE976"/>
    <w:rsid w:val="3A27B47C"/>
    <w:rsid w:val="3A2F1C51"/>
    <w:rsid w:val="3BB01A8E"/>
    <w:rsid w:val="3C4A89C2"/>
    <w:rsid w:val="3D03AC97"/>
    <w:rsid w:val="3E2AB5BF"/>
    <w:rsid w:val="3EC8BBD4"/>
    <w:rsid w:val="3F6C472E"/>
    <w:rsid w:val="3F6C472E"/>
    <w:rsid w:val="3F9B088C"/>
    <w:rsid w:val="4090DF43"/>
    <w:rsid w:val="41F51222"/>
    <w:rsid w:val="41FB8360"/>
    <w:rsid w:val="4234040B"/>
    <w:rsid w:val="42AD8ED2"/>
    <w:rsid w:val="4415C5BD"/>
    <w:rsid w:val="44697528"/>
    <w:rsid w:val="44BE9B85"/>
    <w:rsid w:val="44FB3BB4"/>
    <w:rsid w:val="456DEFEB"/>
    <w:rsid w:val="45DC5E83"/>
    <w:rsid w:val="4A05B865"/>
    <w:rsid w:val="4CEF3791"/>
    <w:rsid w:val="4E0AFB5B"/>
    <w:rsid w:val="4E46C407"/>
    <w:rsid w:val="4E48C0D8"/>
    <w:rsid w:val="4FED1A22"/>
    <w:rsid w:val="50222988"/>
    <w:rsid w:val="51DBC46E"/>
    <w:rsid w:val="52F67EC1"/>
    <w:rsid w:val="53F4A75A"/>
    <w:rsid w:val="545D7E1A"/>
    <w:rsid w:val="54B75679"/>
    <w:rsid w:val="54D63342"/>
    <w:rsid w:val="56795DFE"/>
    <w:rsid w:val="569B07D0"/>
    <w:rsid w:val="5739CF2A"/>
    <w:rsid w:val="59E40D5B"/>
    <w:rsid w:val="5A2C665B"/>
    <w:rsid w:val="5A72ACEF"/>
    <w:rsid w:val="5C039D8B"/>
    <w:rsid w:val="5CF9B2C7"/>
    <w:rsid w:val="5D5A0D67"/>
    <w:rsid w:val="5FA1ED7C"/>
    <w:rsid w:val="602F0C37"/>
    <w:rsid w:val="614627B2"/>
    <w:rsid w:val="616A2F38"/>
    <w:rsid w:val="637DB81C"/>
    <w:rsid w:val="64626AAC"/>
    <w:rsid w:val="64C2599E"/>
    <w:rsid w:val="65066E78"/>
    <w:rsid w:val="65572B01"/>
    <w:rsid w:val="65C7A87C"/>
    <w:rsid w:val="673CB44A"/>
    <w:rsid w:val="68DF287F"/>
    <w:rsid w:val="6C0D3106"/>
    <w:rsid w:val="6C63888B"/>
    <w:rsid w:val="6DDDAFCD"/>
    <w:rsid w:val="6EA3A2E8"/>
    <w:rsid w:val="6F24B992"/>
    <w:rsid w:val="70510651"/>
    <w:rsid w:val="73C4A36B"/>
    <w:rsid w:val="74FCE5C1"/>
    <w:rsid w:val="757BD448"/>
    <w:rsid w:val="768461D0"/>
    <w:rsid w:val="7813B0F9"/>
    <w:rsid w:val="7900154C"/>
    <w:rsid w:val="7AB33F78"/>
    <w:rsid w:val="7C1C7C66"/>
    <w:rsid w:val="7E61B5E5"/>
    <w:rsid w:val="7F459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5679"/>
  <w15:chartTrackingRefBased/>
  <w15:docId w15:val="{237ADE8E-03AC-49F8-8CBC-322787E907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2DC10D00"/>
    <w:pPr>
      <w:tabs>
        <w:tab w:val="center" w:leader="none" w:pos="4680"/>
        <w:tab w:val="right" w:leader="none" w:pos="9360"/>
      </w:tabs>
      <w:spacing w:after="0" w:line="240" w:lineRule="auto"/>
    </w:pPr>
  </w:style>
  <w:style w:type="paragraph" w:styleId="Footer">
    <w:uiPriority w:val="99"/>
    <w:name w:val="footer"/>
    <w:basedOn w:val="Normal"/>
    <w:unhideWhenUsed/>
    <w:rsid w:val="2DC10D00"/>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2DC10D00"/>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eb.archive.org/web/20240524180526/https://dora.dev/devops-capabilities/process/shifting-left-on-security/" TargetMode="External" Id="R90c847e58c1a4c8f" /><Relationship Type="http://schemas.openxmlformats.org/officeDocument/2006/relationships/hyperlink" Target="https://web.archive.org/web/20240414021338/https://vpnoverview.com/internet-safety/business/what-is-secure-coding/" TargetMode="External" Id="Rc503cb7fe2e1437b" /><Relationship Type="http://schemas.openxmlformats.org/officeDocument/2006/relationships/header" Target="header.xml" Id="R7a8d5d16cc0d4341" /><Relationship Type="http://schemas.openxmlformats.org/officeDocument/2006/relationships/footer" Target="footer.xml" Id="R2b7d96ee0d2d4f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2025-08-19T00:27:21.1524575Z</dcterms:created>
  <dcterms:modified xsi:type="dcterms:W3CDTF">2025-08-19T02:02:30.2881066Z</dcterms:modified>
  <dc:creator>Briones, Walter</dc:creator>
  <lastModifiedBy>Briones, Walter</lastModifiedBy>
</coreProperties>
</file>