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5 - List hash sequence.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6 - List alpha-order.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7 - Print bst.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8 - Print efficiency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demonstrate invalid range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demonstrate invalid input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1 - Try to add something that already exists.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1 - Add something (demonstrate that date isn’t necessarily a date)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5 - List hash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6 - List alpha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7 - Print BST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8 - Print efficiency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Find/Edit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3 - Try to find an item that doesn’t exist.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3 - Search for ‘cat food’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4 - Try to edit an item that doesn’t exist.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4 - Edit ‘cat food’ so that the store is ‘petsmart’ and so that the cost 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9 - Print by store - ‘petsmart’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4 - Edit white bread to banana bread.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7 - Print bst.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Print By Store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9 - Enter a store name that doesn’t exist.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9 - Enter ‘costco’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Delete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2 - Attempt to delete an item that doesn’t exist.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2 - Delete an item (‘hot dogs’).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7 - Print bst.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Write to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1/2 - add or delete several items.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10 - exit program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restart program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9 - print by store ‘petsmart’ - show that cat food is still modified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Collision resolution (Extreme example… should be demonstrated by hash seq print)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Delete data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1 - Add ‘Cat food’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1 - Add ‘Cheerios’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1 -  Add ‘Hamburger’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5 - Print hash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8 - Print efficiency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1 - Add ‘Power Drill’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2 - Add ‘Bacon’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3 - Add ‘Palmiers’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4 - Add ‘Salt’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5 - Print hash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8 - Print efficiency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Other demonstrations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case insensitivity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whitespace trimming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Plan.docx</dc:title>
</cp:coreProperties>
</file>