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0E2D" w:rsidRPr="00F20E2D" w:rsidRDefault="00F20E2D" w:rsidP="00F20E2D">
      <w:pPr>
        <w:shd w:val="clear" w:color="auto" w:fill="FFFFFF"/>
        <w:spacing w:after="0" w:line="420" w:lineRule="atLeast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z w:val="36"/>
          <w:szCs w:val="36"/>
        </w:rPr>
      </w:pPr>
      <w:r w:rsidRPr="00F20E2D">
        <w:rPr>
          <w:rFonts w:ascii="Arial" w:eastAsia="Times New Roman" w:hAnsi="Arial" w:cs="Arial"/>
          <w:b/>
          <w:bCs/>
          <w:color w:val="273239"/>
          <w:sz w:val="36"/>
          <w:szCs w:val="36"/>
        </w:rPr>
        <w:t>Basics of Wireless Communication</w:t>
      </w:r>
    </w:p>
    <w:p w:rsidR="00F20E2D" w:rsidRPr="00F20E2D" w:rsidRDefault="00F20E2D" w:rsidP="00F20E2D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F20E2D">
        <w:rPr>
          <w:rFonts w:ascii="Arial" w:eastAsia="Times New Roman" w:hAnsi="Arial" w:cs="Arial"/>
          <w:color w:val="273239"/>
          <w:sz w:val="27"/>
          <w:szCs w:val="27"/>
        </w:rPr>
        <w:t>Wireless communication works by transmitting signals through free space using Radio Frequency (RF) waves. Here’s how it works:</w:t>
      </w:r>
    </w:p>
    <w:p w:rsidR="00F20E2D" w:rsidRPr="00F20E2D" w:rsidRDefault="00F20E2D" w:rsidP="00F20E2D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F20E2D">
        <w:rPr>
          <w:rFonts w:ascii="Arial" w:eastAsia="Times New Roman" w:hAnsi="Arial" w:cs="Arial"/>
          <w:color w:val="273239"/>
          <w:sz w:val="27"/>
          <w:szCs w:val="27"/>
        </w:rPr>
        <w:t>One device acts as the Transmitter, sending RF signals through an antenna.</w:t>
      </w:r>
    </w:p>
    <w:p w:rsidR="00F20E2D" w:rsidRPr="00F20E2D" w:rsidRDefault="00F20E2D" w:rsidP="00F20E2D">
      <w:pPr>
        <w:numPr>
          <w:ilvl w:val="0"/>
          <w:numId w:val="2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F20E2D">
        <w:rPr>
          <w:rFonts w:ascii="Arial" w:eastAsia="Times New Roman" w:hAnsi="Arial" w:cs="Arial"/>
          <w:color w:val="273239"/>
          <w:sz w:val="27"/>
          <w:szCs w:val="27"/>
        </w:rPr>
        <w:t>Another device serves as the Receiver, capturing the transmitted signals.</w:t>
      </w:r>
    </w:p>
    <w:p w:rsidR="00F20E2D" w:rsidRPr="00F20E2D" w:rsidRDefault="00F20E2D" w:rsidP="00F20E2D">
      <w:pPr>
        <w:numPr>
          <w:ilvl w:val="0"/>
          <w:numId w:val="3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F20E2D">
        <w:rPr>
          <w:rFonts w:ascii="Arial" w:eastAsia="Times New Roman" w:hAnsi="Arial" w:cs="Arial"/>
          <w:color w:val="273239"/>
          <w:sz w:val="27"/>
          <w:szCs w:val="27"/>
        </w:rPr>
        <w:t>Both devices must use the same frequency (or channel) for effective communication.</w:t>
      </w:r>
    </w:p>
    <w:p w:rsidR="00FE4469" w:rsidRPr="00F20E2D" w:rsidRDefault="00F20E2D">
      <w:pPr>
        <w:rPr>
          <w:rFonts w:ascii="Times New Roman" w:hAnsi="Times New Roman" w:cs="Times New Roman"/>
          <w:sz w:val="24"/>
        </w:rPr>
      </w:pPr>
      <w:bookmarkStart w:id="0" w:name="_GoBack"/>
      <w:bookmarkEnd w:id="0"/>
    </w:p>
    <w:sectPr w:rsidR="00FE4469" w:rsidRPr="00F20E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D96B0D"/>
    <w:multiLevelType w:val="multilevel"/>
    <w:tmpl w:val="49A4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2"/>
    </w:lvlOverride>
  </w:num>
  <w:num w:numId="3">
    <w:abstractNumId w:val="0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E2D"/>
    <w:rsid w:val="00251F19"/>
    <w:rsid w:val="00AA10C1"/>
    <w:rsid w:val="00F20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75BBCB-FFCD-430E-94B1-E502A7AB4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20E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20E2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20E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4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2026-01-21T09:05:00Z</dcterms:created>
  <dcterms:modified xsi:type="dcterms:W3CDTF">2026-01-21T09:06:00Z</dcterms:modified>
</cp:coreProperties>
</file>