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校园报修申请类的攻略指南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公共设施报修|学生公寓报修|校园网报修|公共教室报修|仪器设备报修|办公家具零星维修|换水电表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1.报修系统服务情况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【仪器设备报修系统】[已恢复服务] （2024-6-18 11：00）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【仪器设备报修系统】[正在维护中] （2024-6-18 9：30）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报修联系资产与实验室管理处，020-85281781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2.公共设施故障报修、公共教室设备、学生公寓宿舍报修申请（仅限手机微信端办理）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（2024年3月升级，升级中）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若您的身份是在校学生，需办理公共设施故障报修服务业务、学生公寓宿舍报修申请业务，可使用微信扫码进入办理提交：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72415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学校报修小程序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该流程常规环节为：申请人填写——报修受理——指派维修——申请人确认——流程结束。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维修内容包括：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综合报修：照明、插座等电路维修；龙头、水阀等水维修；墙壁/地板等基建维修；门、窗、锁等小五金配件；墙面、天面等渗水维修；水管、排污管等漏水维修；空调（宿舍）；家具(床桌椅柜等)；热水；电表；消防栓、应急灯、指示灯；马路设施报修；其他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绿化保洁类：绿植草地修剪、卫生清洁、防蚁、除四害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【温馨提醒】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空调报修@公共大楼最终报给资产与实验室管理处，由资产与实验室管理处安排维护；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热水器报修@公共大楼，请联系所在学院办公室，由学院办公室协调安排维护。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【其他说明】：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1.公共教室报修电话：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教一、教二：87577032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教三、教五：38694365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教四：38892809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教六：38452440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总务部工程科报修电话：85286985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2.宿舍或楼栋内公共区域有任何损坏问题都可以报修。网上申请后，当天17点以前报修的，简单维修12小时内维修师傅会上门服务。泥水或工程较大的项目原则上3日内完成。请同学们注意在宿舍留人！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学生公寓报修进展联系方式：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华山区办公室38632751    华山区2栋办公室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燕山区38604966           燕山区3栋架空层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泰山区38695619           泰山区9栋架空层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启林南区38694315          启林南区37栋220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启林北区38605625           启林北56栋101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小五山黑山             小五山1栋1楼入口办公室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中心办公室85280022     华山19栋101、102、103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3.运动场的基础设施总务部负责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4.运动场的体育设施由体育部负责（体育教学研究部报修020-85280865）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3.校园网报修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（2019年起上线服务）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适用校园网用户（有锐捷认证账号）上网故障报修，并且报修地址与账号登记使用地址必须一致。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【电脑端】可以在浏览器登陆网办搜[</w:t>
      </w:r>
      <w:hyperlink r:id="rId5">
        <w:r>
          <w:rPr>
            <w:rFonts w:eastAsia="等线" w:ascii="Arial" w:cs="Arial" w:hAnsi="Arial"/>
            <w:color w:val="3370ff"/>
            <w:sz w:val="22"/>
          </w:rPr>
          <w:t>校园网报修</w:t>
        </w:r>
      </w:hyperlink>
      <w:r>
        <w:rPr>
          <w:rFonts w:eastAsia="等线" w:ascii="Arial" w:cs="Arial" w:hAnsi="Arial"/>
          <w:color w:val="8f959e"/>
          <w:sz w:val="22"/>
        </w:rPr>
        <w:t>]进入办理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【手机端】可以在微信搜[微门户]，微门户搜[校园报修]-[校园网报修]进入办理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信息网络中心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咨询电话:020-85280099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地点:三角市综合楼二楼（库迪咖啡旁边平台入口上二楼）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4.公共教室多媒体故障报修（幕布、投影机、电脑、网络、功放、座麦、无线麦）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点击【</w:t>
      </w:r>
      <w:hyperlink r:id="rId6">
        <w:r>
          <w:rPr>
            <w:rFonts w:eastAsia="等线" w:ascii="Arial" w:cs="Arial" w:hAnsi="Arial"/>
            <w:color w:val="3370ff"/>
            <w:sz w:val="22"/>
          </w:rPr>
          <w:t>教室多媒体故障报修</w:t>
        </w:r>
      </w:hyperlink>
      <w:r>
        <w:rPr>
          <w:rFonts w:eastAsia="等线" w:ascii="Arial" w:cs="Arial" w:hAnsi="Arial"/>
          <w:color w:val="8f959e"/>
          <w:sz w:val="22"/>
        </w:rPr>
        <w:t>】进入办理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本服务由学校信息网络中心提供支持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咨询电话:020-85280099 转1（工作时间提供人工服务）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8f959e"/>
          <w:sz w:val="22"/>
        </w:rPr>
        <w:t>地点:三角市综合楼二楼（库迪咖啡旁边平台入口上二楼）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2ea121"/>
          <w:sz w:val="36"/>
          <w:u w:val="single"/>
        </w:rPr>
        <w:t>5.仪器设备报修申请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（2019年起上线服务）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若您需办理仪器设备报修、空调报修@公共大楼（凭资产编号）申请业务，可点击“</w:t>
      </w:r>
      <w:hyperlink r:id="rId7">
        <w:r>
          <w:rPr>
            <w:rFonts w:eastAsia="等线" w:ascii="Arial" w:cs="Arial" w:hAnsi="Arial"/>
            <w:color w:val="3370ff"/>
            <w:sz w:val="22"/>
          </w:rPr>
          <w:t>仪器设备报修申请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1、此处发起将进入PC浏览器版仪器设备维修管理平台，移动端请在微信（已绑定微信企业号）搜“微门户”-首页右上角搜“校园报修”-点选“仪器设备报修”进入办理。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2、移动版请在学校微信企业号-[紫荆e站微门户]-[校园报修]-[仪器设备报修]进入办理。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资产与实验室管理处，020-85281781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color w:val="2ea121"/>
          <w:sz w:val="36"/>
          <w:u w:val="single"/>
        </w:rPr>
        <w:t>6.办公家具零星维修申请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若您的身份是在校教职工，需办理办公家具零星维修申请业务，可点击“</w:t>
      </w:r>
      <w:hyperlink r:id="rId8">
        <w:r>
          <w:rPr>
            <w:rFonts w:eastAsia="等线" w:ascii="Arial" w:cs="Arial" w:hAnsi="Arial"/>
            <w:color w:val="3370ff"/>
            <w:sz w:val="22"/>
          </w:rPr>
          <w:t>办公家具零星维修申请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该流程常规环节：申请人填写信息——仪器设备管理科意见——资产与实验室管理处意见——仪器设备管理科——申请人确认——仪器设备管理科归档——流程结束。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1、列入学校固定资产管理的办公家具；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2、网上申请后，仪器设备管理科派维修人员上门检查维修，申请人需配合维修人员的维修工作，并做好维修结果的反馈。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color w:val="2ea121"/>
          <w:sz w:val="36"/>
          <w:u w:val="single"/>
        </w:rPr>
        <w:t>7.水电表换表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水电表读数不清、停转等故障需要申请更换新表的，需经水电科工作人员根据核实情况进行受理。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总务部水电管理科：020-85280041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ttps://service.scau.edu.cn/portal/taskcenter-v4/service_guide.jsp?gid=277" TargetMode="External" Type="http://schemas.openxmlformats.org/officeDocument/2006/relationships/hyperlink"/><Relationship Id="rId6" Target="http://dmtbx.scau.edu.cn/wxbaoxiu1.aspx/" TargetMode="External" Type="http://schemas.openxmlformats.org/officeDocument/2006/relationships/hyperlink"/><Relationship Id="rId7" Target="https://service.scau.edu.cn/infoplus/form/YQSBBXSQ/start" TargetMode="External" Type="http://schemas.openxmlformats.org/officeDocument/2006/relationships/hyperlink"/><Relationship Id="rId8" Target="https://service.scau.edu.cn/infoplus/form/BGJJLXWXSQ/start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2025-05-13T16:57:28Z</dcterms:created>
  <dc:creator>Apache POI</dc:creator>
</cp:coreProperties>
</file>