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校园邮箱的攻略指南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校园邮箱的攻略指南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8f959e"/>
          <w:sz w:val="22"/>
        </w:rPr>
        <w:t>攻略说明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校园邮箱注册与入口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使用【统一身份认证账号密码】登录学校信息门户，首页左侧，可以注册和进入邮箱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3811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研究生学生邮箱注册与入口</w:t>
        <w:br/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3716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本科生学生邮箱注册与入口</w:t>
        <w:br/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8f959e"/>
          <w:sz w:val="22"/>
        </w:rPr>
        <w:t xml:space="preserve">    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3526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教工邮箱注册与入口</w:t>
        <w:br/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校园邮箱-设置客户端专用密码</w:t>
      </w:r>
      <w:bookmarkEnd w:id="1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（1）设置路径：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邮箱设置➡安全设置➡二次验证设置➡设置客户端专用密码，如“图2-1”设置客户端专用密码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（不设置客户端专用密码，将会影响客户端的正常使用）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4861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图2-1</w:t>
        <w:br/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（2）选择“生成专用密码”，设置密码名称（例如Foxmail，Outlook等），选择生成，如“图2-2”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5430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图2-2</w:t>
        <w:br/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（3）设置完成，系统自动一个16位随机字符串的客户端专用密码，如“图2-3”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9624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图2-3</w:t>
        <w:br/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（4）把“专用密码”填入邮件客户端的密码输入框中，即可正常使用收发邮件功能。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743450" cy="2495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图2-4</w:t>
        <w:br/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教工邮箱实名认证-微信</w:t>
      </w:r>
      <w:bookmarkEnd w:id="2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1.微信小程序二次验证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（1）输入“账号密码”，如图：“图1-1”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42576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图1-1</w:t>
        <w:br/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（2）在弹出框中，选择验证方式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验证方式可选择“扫码授权”（推荐）和“验证码”，如图“图1-2”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429125" cy="47815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图1-2</w:t>
        <w:br/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（3）微信扫码授权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①打开微信“扫一扫”，针对“图1-2”的二维码进行扫码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②微信小程序，进行授权选择，可选“确认授权并信任此设备”&amp;“临时登录”，如图“图1-3”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！“确认授权并信任此设备”：后续再通过相同设备登录时将不再需要进行二次验证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！ “临时登录”：后续再通过相同设备登录时仍需进行二次验证，且会有相同提示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057650" cy="57912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t>图1-3</w:t>
        <w:br/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color w:val="2ea121"/>
          <w:sz w:val="36"/>
          <w:u w:val="single"/>
        </w:rPr>
        <w:t>微信小程序二次验证解绑流程</w:t>
      </w:r>
      <w:bookmarkEnd w:id="3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 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1.微信小程序二次验证解绑流程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设置路径：欢迎页➡邮箱设置➡安全设置➡二次验证设置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（1）二次验证选择“解绑”，如“图3-1”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62877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42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图3-1</w:t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（2）选择验证方式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解绑方式可选择“扫码授权”（推荐）和“验证码”，如“图3-2”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2333625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42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图3-2</w:t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（3）微信扫码授权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①打开微信“扫一扫”，针对“图3-2（左）”的二维码进行扫码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②微信小程序，进行授权“确认”，如图“图3-3”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338137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42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图3-3</w:t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2.微信小程序二次验证换绑流程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换绑只需解绑后重新绑定即可。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3.邮箱用户自主二次验证设置方法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登录网页版邮箱后出现要求绑定微信的界面，点击绑定，如图“图3-4”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466850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42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图3-4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4.使用流程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（1）打开微信“扫一扫”，进行二次验证绑定，如图“图3-5”“图3-6”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3956"/>
        <w:gridCol w:w="4323"/>
      </w:tblGrid>
      <w:tr>
        <w:tc>
          <w:tcPr>
            <w:tcW w:w="3956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352675" cy="159067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图3-5</w:t>
            </w:r>
          </w:p>
        </w:tc>
        <w:tc>
          <w:tcPr>
            <w:tcW w:w="4323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590800" cy="5391150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图3-6</w:t>
              <w:br/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color w:val="8f959e"/>
          <w:sz w:val="22"/>
        </w:rPr>
        <w:t>（2）web页面绑定成功，如图 “图3-7”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76500" cy="1114425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 w:firstLine="420"/>
              <w:jc w:val="left"/>
            </w:pPr>
            <w:r>
              <w:rPr>
                <w:rFonts w:eastAsia="等线" w:ascii="Arial" w:cs="Arial" w:hAnsi="Arial"/>
                <w:color w:val="8f959e"/>
                <w:sz w:val="22"/>
              </w:rPr>
              <w:t>图3-7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jpe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2025-05-13T16:58:44Z</dcterms:created>
  <dc:creator>Apache POI</dc:creator>
</cp:coreProperties>
</file>