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D114E7" w:rsidRDefault="00CE0C41"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D114E7">
                                      <w:rPr>
                                        <w:color w:val="4472C4" w:themeColor="accent1"/>
                                        <w:sz w:val="36"/>
                                        <w:szCs w:val="36"/>
                                      </w:rPr>
                                      <w:t>Pharma-CompIntel</w:t>
                                    </w:r>
                                  </w:sdtContent>
                                </w:sdt>
                              </w:p>
                              <w:p w14:paraId="3569C2C6" w14:textId="738DA53A" w:rsidR="00D632D8" w:rsidRPr="00D114E7" w:rsidRDefault="00D632D8" w:rsidP="00D632D8">
                                <w:pPr>
                                  <w:pStyle w:val="NoSpacing"/>
                                  <w:rPr>
                                    <w:color w:val="4472C4" w:themeColor="accent1"/>
                                    <w:sz w:val="36"/>
                                    <w:szCs w:val="36"/>
                                  </w:rPr>
                                </w:pPr>
                                <w:r w:rsidRPr="00D114E7">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D114E7" w:rsidRDefault="00193B91"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D114E7">
                                <w:rPr>
                                  <w:color w:val="4472C4" w:themeColor="accent1"/>
                                  <w:sz w:val="36"/>
                                  <w:szCs w:val="36"/>
                                </w:rPr>
                                <w:t>Pharma-</w:t>
                              </w:r>
                              <w:proofErr w:type="spellStart"/>
                              <w:r w:rsidR="00D632D8" w:rsidRPr="00D114E7">
                                <w:rPr>
                                  <w:color w:val="4472C4" w:themeColor="accent1"/>
                                  <w:sz w:val="36"/>
                                  <w:szCs w:val="36"/>
                                </w:rPr>
                                <w:t>CompIntel</w:t>
                              </w:r>
                              <w:proofErr w:type="spellEnd"/>
                            </w:sdtContent>
                          </w:sdt>
                        </w:p>
                        <w:p w14:paraId="3569C2C6" w14:textId="738DA53A" w:rsidR="00D632D8" w:rsidRPr="00D114E7" w:rsidRDefault="00D632D8" w:rsidP="00D632D8">
                          <w:pPr>
                            <w:pStyle w:val="NoSpacing"/>
                            <w:rPr>
                              <w:color w:val="4472C4" w:themeColor="accent1"/>
                              <w:sz w:val="36"/>
                              <w:szCs w:val="36"/>
                            </w:rPr>
                          </w:pPr>
                          <w:r w:rsidRPr="00D114E7">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31D3D306" w:rsidR="00D632D8" w:rsidRDefault="00CE0C4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97E29" w:rsidRPr="00197E29">
                                      <w:rPr>
                                        <w:rFonts w:asciiTheme="majorHAnsi" w:eastAsiaTheme="majorEastAsia" w:hAnsiTheme="majorHAnsi" w:cstheme="majorBidi"/>
                                        <w:spacing w:val="-10"/>
                                        <w:kern w:val="28"/>
                                        <w:sz w:val="56"/>
                                        <w:szCs w:val="56"/>
                                      </w:rPr>
                                      <w:t>Market Access &amp; Pricing Reports</w:t>
                                    </w:r>
                                  </w:sdtContent>
                                </w:sdt>
                              </w:p>
                              <w:p w14:paraId="32F3390A" w14:textId="635E9FD4" w:rsidR="00D632D8" w:rsidRDefault="00CE0C4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9B8F1D" id="_x0000_t202" coordsize="21600,21600" o:spt="202" path="m,l,21600r21600,l21600,xe">
                    <v:stroke joinstyle="miter"/>
                    <v:path gradientshapeok="t" o:connecttype="rect"/>
                  </v:shapetype>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31D3D306" w:rsidR="00D632D8" w:rsidRDefault="00CE0C4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97E29" w:rsidRPr="00197E29">
                                <w:rPr>
                                  <w:rFonts w:asciiTheme="majorHAnsi" w:eastAsiaTheme="majorEastAsia" w:hAnsiTheme="majorHAnsi" w:cstheme="majorBidi"/>
                                  <w:spacing w:val="-10"/>
                                  <w:kern w:val="28"/>
                                  <w:sz w:val="56"/>
                                  <w:szCs w:val="56"/>
                                </w:rPr>
                                <w:t>Market Access &amp; Pricing Reports</w:t>
                              </w:r>
                            </w:sdtContent>
                          </w:sdt>
                        </w:p>
                        <w:p w14:paraId="32F3390A" w14:textId="635E9FD4" w:rsidR="00D632D8" w:rsidRDefault="00CE0C4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406F52FB" w14:textId="09CF4BE4" w:rsidR="00611B32" w:rsidRDefault="00611B32" w:rsidP="00611B32">
      <w:pPr>
        <w:pStyle w:val="TOCHeading"/>
        <w:jc w:val="center"/>
        <w:rPr>
          <w:b w:val="0"/>
          <w:bCs w:val="0"/>
          <w:color w:val="auto"/>
          <w:spacing w:val="-10"/>
          <w:kern w:val="28"/>
          <w:sz w:val="56"/>
          <w:szCs w:val="56"/>
        </w:rPr>
      </w:pPr>
      <w:r w:rsidRPr="00611B32">
        <w:rPr>
          <w:b w:val="0"/>
          <w:bCs w:val="0"/>
          <w:color w:val="auto"/>
          <w:spacing w:val="-10"/>
          <w:kern w:val="28"/>
          <w:sz w:val="56"/>
          <w:szCs w:val="56"/>
        </w:rPr>
        <w:t>Market Access &amp; Pricing</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26C721FB" w:rsidR="00797233" w:rsidRDefault="00797233">
          <w:pPr>
            <w:pStyle w:val="TOCHeading"/>
          </w:pPr>
          <w:r>
            <w:t>Table of Contents</w:t>
          </w:r>
        </w:p>
        <w:p w14:paraId="2CB75DA7" w14:textId="00669994" w:rsidR="00FD7872"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6385066" w:history="1">
            <w:r w:rsidR="00FD7872" w:rsidRPr="00222470">
              <w:rPr>
                <w:rStyle w:val="Hyperlink"/>
                <w:noProof/>
              </w:rPr>
              <w:t>1.</w:t>
            </w:r>
            <w:r w:rsidR="00FD7872">
              <w:rPr>
                <w:rFonts w:eastAsiaTheme="minorEastAsia" w:cstheme="minorBidi"/>
                <w:b w:val="0"/>
                <w:bCs w:val="0"/>
                <w:i w:val="0"/>
                <w:iCs w:val="0"/>
                <w:noProof/>
                <w:szCs w:val="24"/>
              </w:rPr>
              <w:tab/>
            </w:r>
            <w:r w:rsidR="00FD7872" w:rsidRPr="00222470">
              <w:rPr>
                <w:rStyle w:val="Hyperlink"/>
                <w:noProof/>
              </w:rPr>
              <w:t>Executive Summary</w:t>
            </w:r>
            <w:r w:rsidR="00FD7872">
              <w:rPr>
                <w:noProof/>
                <w:webHidden/>
              </w:rPr>
              <w:tab/>
            </w:r>
            <w:r w:rsidR="00FD7872">
              <w:rPr>
                <w:noProof/>
                <w:webHidden/>
              </w:rPr>
              <w:fldChar w:fldCharType="begin"/>
            </w:r>
            <w:r w:rsidR="00FD7872">
              <w:rPr>
                <w:noProof/>
                <w:webHidden/>
              </w:rPr>
              <w:instrText xml:space="preserve"> PAGEREF _Toc196385066 \h </w:instrText>
            </w:r>
            <w:r w:rsidR="00FD7872">
              <w:rPr>
                <w:noProof/>
                <w:webHidden/>
              </w:rPr>
            </w:r>
            <w:r w:rsidR="00FD7872">
              <w:rPr>
                <w:noProof/>
                <w:webHidden/>
              </w:rPr>
              <w:fldChar w:fldCharType="separate"/>
            </w:r>
            <w:r w:rsidR="00FD7872">
              <w:rPr>
                <w:noProof/>
                <w:webHidden/>
              </w:rPr>
              <w:t>2</w:t>
            </w:r>
            <w:r w:rsidR="00FD7872">
              <w:rPr>
                <w:noProof/>
                <w:webHidden/>
              </w:rPr>
              <w:fldChar w:fldCharType="end"/>
            </w:r>
          </w:hyperlink>
        </w:p>
        <w:p w14:paraId="11908BB0" w14:textId="1BDDAE1F" w:rsidR="00FD7872" w:rsidRDefault="00CE0C41">
          <w:pPr>
            <w:pStyle w:val="TOC1"/>
            <w:tabs>
              <w:tab w:val="left" w:pos="480"/>
              <w:tab w:val="right" w:leader="dot" w:pos="9010"/>
            </w:tabs>
            <w:rPr>
              <w:rFonts w:eastAsiaTheme="minorEastAsia" w:cstheme="minorBidi"/>
              <w:b w:val="0"/>
              <w:bCs w:val="0"/>
              <w:i w:val="0"/>
              <w:iCs w:val="0"/>
              <w:noProof/>
              <w:szCs w:val="24"/>
            </w:rPr>
          </w:pPr>
          <w:hyperlink w:anchor="_Toc196385067" w:history="1">
            <w:r w:rsidR="00FD7872" w:rsidRPr="00222470">
              <w:rPr>
                <w:rStyle w:val="Hyperlink"/>
                <w:noProof/>
              </w:rPr>
              <w:t>2.</w:t>
            </w:r>
            <w:r w:rsidR="00FD7872">
              <w:rPr>
                <w:rFonts w:eastAsiaTheme="minorEastAsia" w:cstheme="minorBidi"/>
                <w:b w:val="0"/>
                <w:bCs w:val="0"/>
                <w:i w:val="0"/>
                <w:iCs w:val="0"/>
                <w:noProof/>
                <w:szCs w:val="24"/>
              </w:rPr>
              <w:tab/>
            </w:r>
            <w:r w:rsidR="00FD7872" w:rsidRPr="00222470">
              <w:rPr>
                <w:rStyle w:val="Hyperlink"/>
                <w:noProof/>
              </w:rPr>
              <w:t>Background</w:t>
            </w:r>
            <w:r w:rsidR="00FD7872">
              <w:rPr>
                <w:noProof/>
                <w:webHidden/>
              </w:rPr>
              <w:tab/>
            </w:r>
            <w:r w:rsidR="00FD7872">
              <w:rPr>
                <w:noProof/>
                <w:webHidden/>
              </w:rPr>
              <w:fldChar w:fldCharType="begin"/>
            </w:r>
            <w:r w:rsidR="00FD7872">
              <w:rPr>
                <w:noProof/>
                <w:webHidden/>
              </w:rPr>
              <w:instrText xml:space="preserve"> PAGEREF _Toc196385067 \h </w:instrText>
            </w:r>
            <w:r w:rsidR="00FD7872">
              <w:rPr>
                <w:noProof/>
                <w:webHidden/>
              </w:rPr>
            </w:r>
            <w:r w:rsidR="00FD7872">
              <w:rPr>
                <w:noProof/>
                <w:webHidden/>
              </w:rPr>
              <w:fldChar w:fldCharType="separate"/>
            </w:r>
            <w:r w:rsidR="00FD7872">
              <w:rPr>
                <w:noProof/>
                <w:webHidden/>
              </w:rPr>
              <w:t>2</w:t>
            </w:r>
            <w:r w:rsidR="00FD7872">
              <w:rPr>
                <w:noProof/>
                <w:webHidden/>
              </w:rPr>
              <w:fldChar w:fldCharType="end"/>
            </w:r>
          </w:hyperlink>
        </w:p>
        <w:p w14:paraId="714BA55E" w14:textId="114060A0" w:rsidR="00FD7872" w:rsidRDefault="00CE0C41">
          <w:pPr>
            <w:pStyle w:val="TOC1"/>
            <w:tabs>
              <w:tab w:val="left" w:pos="480"/>
              <w:tab w:val="right" w:leader="dot" w:pos="9010"/>
            </w:tabs>
            <w:rPr>
              <w:rFonts w:eastAsiaTheme="minorEastAsia" w:cstheme="minorBidi"/>
              <w:b w:val="0"/>
              <w:bCs w:val="0"/>
              <w:i w:val="0"/>
              <w:iCs w:val="0"/>
              <w:noProof/>
              <w:szCs w:val="24"/>
            </w:rPr>
          </w:pPr>
          <w:hyperlink w:anchor="_Toc196385068" w:history="1">
            <w:r w:rsidR="00FD7872" w:rsidRPr="00222470">
              <w:rPr>
                <w:rStyle w:val="Hyperlink"/>
                <w:noProof/>
              </w:rPr>
              <w:t>3.</w:t>
            </w:r>
            <w:r w:rsidR="00FD7872">
              <w:rPr>
                <w:rFonts w:eastAsiaTheme="minorEastAsia" w:cstheme="minorBidi"/>
                <w:b w:val="0"/>
                <w:bCs w:val="0"/>
                <w:i w:val="0"/>
                <w:iCs w:val="0"/>
                <w:noProof/>
                <w:szCs w:val="24"/>
              </w:rPr>
              <w:tab/>
            </w:r>
            <w:r w:rsidR="00FD7872" w:rsidRPr="00222470">
              <w:rPr>
                <w:rStyle w:val="Hyperlink"/>
                <w:noProof/>
              </w:rPr>
              <w:t>Pricing trends</w:t>
            </w:r>
            <w:r w:rsidR="00FD7872">
              <w:rPr>
                <w:noProof/>
                <w:webHidden/>
              </w:rPr>
              <w:tab/>
            </w:r>
            <w:r w:rsidR="00FD7872">
              <w:rPr>
                <w:noProof/>
                <w:webHidden/>
              </w:rPr>
              <w:fldChar w:fldCharType="begin"/>
            </w:r>
            <w:r w:rsidR="00FD7872">
              <w:rPr>
                <w:noProof/>
                <w:webHidden/>
              </w:rPr>
              <w:instrText xml:space="preserve"> PAGEREF _Toc196385068 \h </w:instrText>
            </w:r>
            <w:r w:rsidR="00FD7872">
              <w:rPr>
                <w:noProof/>
                <w:webHidden/>
              </w:rPr>
            </w:r>
            <w:r w:rsidR="00FD7872">
              <w:rPr>
                <w:noProof/>
                <w:webHidden/>
              </w:rPr>
              <w:fldChar w:fldCharType="separate"/>
            </w:r>
            <w:r w:rsidR="00FD7872">
              <w:rPr>
                <w:noProof/>
                <w:webHidden/>
              </w:rPr>
              <w:t>2</w:t>
            </w:r>
            <w:r w:rsidR="00FD7872">
              <w:rPr>
                <w:noProof/>
                <w:webHidden/>
              </w:rPr>
              <w:fldChar w:fldCharType="end"/>
            </w:r>
          </w:hyperlink>
        </w:p>
        <w:p w14:paraId="7E13FD75" w14:textId="339EA25B" w:rsidR="00FD7872" w:rsidRDefault="00CE0C41">
          <w:pPr>
            <w:pStyle w:val="TOC1"/>
            <w:tabs>
              <w:tab w:val="left" w:pos="480"/>
              <w:tab w:val="right" w:leader="dot" w:pos="9010"/>
            </w:tabs>
            <w:rPr>
              <w:rFonts w:eastAsiaTheme="minorEastAsia" w:cstheme="minorBidi"/>
              <w:b w:val="0"/>
              <w:bCs w:val="0"/>
              <w:i w:val="0"/>
              <w:iCs w:val="0"/>
              <w:noProof/>
              <w:szCs w:val="24"/>
            </w:rPr>
          </w:pPr>
          <w:hyperlink w:anchor="_Toc196385069" w:history="1">
            <w:r w:rsidR="00FD7872" w:rsidRPr="00222470">
              <w:rPr>
                <w:rStyle w:val="Hyperlink"/>
                <w:noProof/>
              </w:rPr>
              <w:t>4.</w:t>
            </w:r>
            <w:r w:rsidR="00FD7872">
              <w:rPr>
                <w:rFonts w:eastAsiaTheme="minorEastAsia" w:cstheme="minorBidi"/>
                <w:b w:val="0"/>
                <w:bCs w:val="0"/>
                <w:i w:val="0"/>
                <w:iCs w:val="0"/>
                <w:noProof/>
                <w:szCs w:val="24"/>
              </w:rPr>
              <w:tab/>
            </w:r>
            <w:r w:rsidR="00FD7872" w:rsidRPr="00222470">
              <w:rPr>
                <w:rStyle w:val="Hyperlink"/>
                <w:noProof/>
              </w:rPr>
              <w:t>Reimbursement decisions</w:t>
            </w:r>
            <w:r w:rsidR="00FD7872">
              <w:rPr>
                <w:noProof/>
                <w:webHidden/>
              </w:rPr>
              <w:tab/>
            </w:r>
            <w:r w:rsidR="00FD7872">
              <w:rPr>
                <w:noProof/>
                <w:webHidden/>
              </w:rPr>
              <w:fldChar w:fldCharType="begin"/>
            </w:r>
            <w:r w:rsidR="00FD7872">
              <w:rPr>
                <w:noProof/>
                <w:webHidden/>
              </w:rPr>
              <w:instrText xml:space="preserve"> PAGEREF _Toc196385069 \h </w:instrText>
            </w:r>
            <w:r w:rsidR="00FD7872">
              <w:rPr>
                <w:noProof/>
                <w:webHidden/>
              </w:rPr>
            </w:r>
            <w:r w:rsidR="00FD7872">
              <w:rPr>
                <w:noProof/>
                <w:webHidden/>
              </w:rPr>
              <w:fldChar w:fldCharType="separate"/>
            </w:r>
            <w:r w:rsidR="00FD7872">
              <w:rPr>
                <w:noProof/>
                <w:webHidden/>
              </w:rPr>
              <w:t>3</w:t>
            </w:r>
            <w:r w:rsidR="00FD7872">
              <w:rPr>
                <w:noProof/>
                <w:webHidden/>
              </w:rPr>
              <w:fldChar w:fldCharType="end"/>
            </w:r>
          </w:hyperlink>
        </w:p>
        <w:p w14:paraId="5FEF6A83" w14:textId="2A9EC9FB" w:rsidR="00FD7872" w:rsidRDefault="00CE0C41">
          <w:pPr>
            <w:pStyle w:val="TOC1"/>
            <w:tabs>
              <w:tab w:val="left" w:pos="480"/>
              <w:tab w:val="right" w:leader="dot" w:pos="9010"/>
            </w:tabs>
            <w:rPr>
              <w:rFonts w:eastAsiaTheme="minorEastAsia" w:cstheme="minorBidi"/>
              <w:b w:val="0"/>
              <w:bCs w:val="0"/>
              <w:i w:val="0"/>
              <w:iCs w:val="0"/>
              <w:noProof/>
              <w:szCs w:val="24"/>
            </w:rPr>
          </w:pPr>
          <w:hyperlink w:anchor="_Toc196385070" w:history="1">
            <w:r w:rsidR="00FD7872" w:rsidRPr="00222470">
              <w:rPr>
                <w:rStyle w:val="Hyperlink"/>
                <w:noProof/>
              </w:rPr>
              <w:t>5.</w:t>
            </w:r>
            <w:r w:rsidR="00FD7872">
              <w:rPr>
                <w:rFonts w:eastAsiaTheme="minorEastAsia" w:cstheme="minorBidi"/>
                <w:b w:val="0"/>
                <w:bCs w:val="0"/>
                <w:i w:val="0"/>
                <w:iCs w:val="0"/>
                <w:noProof/>
                <w:szCs w:val="24"/>
              </w:rPr>
              <w:tab/>
            </w:r>
            <w:r w:rsidR="00FD7872" w:rsidRPr="00222470">
              <w:rPr>
                <w:rStyle w:val="Hyperlink"/>
                <w:noProof/>
              </w:rPr>
              <w:t>Payer negotiations</w:t>
            </w:r>
            <w:r w:rsidR="00FD7872">
              <w:rPr>
                <w:noProof/>
                <w:webHidden/>
              </w:rPr>
              <w:tab/>
            </w:r>
            <w:r w:rsidR="00FD7872">
              <w:rPr>
                <w:noProof/>
                <w:webHidden/>
              </w:rPr>
              <w:fldChar w:fldCharType="begin"/>
            </w:r>
            <w:r w:rsidR="00FD7872">
              <w:rPr>
                <w:noProof/>
                <w:webHidden/>
              </w:rPr>
              <w:instrText xml:space="preserve"> PAGEREF _Toc196385070 \h </w:instrText>
            </w:r>
            <w:r w:rsidR="00FD7872">
              <w:rPr>
                <w:noProof/>
                <w:webHidden/>
              </w:rPr>
            </w:r>
            <w:r w:rsidR="00FD7872">
              <w:rPr>
                <w:noProof/>
                <w:webHidden/>
              </w:rPr>
              <w:fldChar w:fldCharType="separate"/>
            </w:r>
            <w:r w:rsidR="00FD7872">
              <w:rPr>
                <w:noProof/>
                <w:webHidden/>
              </w:rPr>
              <w:t>4</w:t>
            </w:r>
            <w:r w:rsidR="00FD7872">
              <w:rPr>
                <w:noProof/>
                <w:webHidden/>
              </w:rPr>
              <w:fldChar w:fldCharType="end"/>
            </w:r>
          </w:hyperlink>
        </w:p>
        <w:p w14:paraId="4770A583" w14:textId="3371B847"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0" w:name="_Toc196385066"/>
      <w:r>
        <w:lastRenderedPageBreak/>
        <w:t>Executive Summary</w:t>
      </w:r>
      <w:bookmarkEnd w:id="0"/>
    </w:p>
    <w:p w14:paraId="0C76C113" w14:textId="77777777" w:rsidR="00D114E7" w:rsidRPr="00FD7872" w:rsidRDefault="00D114E7" w:rsidP="00FD7872">
      <w:pPr>
        <w:jc w:val="both"/>
        <w:rPr>
          <w:color w:val="808080" w:themeColor="background1" w:themeShade="80"/>
        </w:rPr>
      </w:pPr>
      <w:r w:rsidRPr="00FD7872">
        <w:rPr>
          <w:color w:val="808080" w:themeColor="background1" w:themeShade="80"/>
        </w:rPr>
        <w:t>xxxxxxxxxxxxxxxxxxxxxxxxxxxxxxxxxxxxxxxxxxxxxxxxxxxxxxxxxxxxxxxxxxxxxxxxxx</w:t>
      </w:r>
    </w:p>
    <w:p w14:paraId="2680834F" w14:textId="7FAEFF99" w:rsidR="00C7665A" w:rsidRPr="00FD7872" w:rsidRDefault="00D114E7" w:rsidP="00FD7872">
      <w:pPr>
        <w:jc w:val="both"/>
        <w:rPr>
          <w:color w:val="808080" w:themeColor="background1" w:themeShade="80"/>
        </w:rPr>
      </w:pPr>
      <w:r w:rsidRPr="00FD7872">
        <w:rPr>
          <w:color w:val="808080" w:themeColor="background1" w:themeShade="80"/>
        </w:rPr>
        <w:t>xxxxxxxxxxxxxxxxxxxxxxxxxxxxxxxxxxxxxxxxxxxxxxxxxxxxxxxxxxxxxxxxxxxxxxxxxx</w:t>
      </w:r>
    </w:p>
    <w:p w14:paraId="62A0F271" w14:textId="29AD407D" w:rsidR="00C7665A" w:rsidRDefault="00C7665A" w:rsidP="00D632D8">
      <w:pPr>
        <w:pStyle w:val="Heading1"/>
        <w:numPr>
          <w:ilvl w:val="0"/>
          <w:numId w:val="2"/>
        </w:numPr>
      </w:pPr>
      <w:bookmarkStart w:id="1" w:name="_Toc196385067"/>
      <w:r>
        <w:t>Background</w:t>
      </w:r>
      <w:bookmarkEnd w:id="1"/>
    </w:p>
    <w:p w14:paraId="1EADF99E" w14:textId="10ABCC94" w:rsidR="001A6EC6" w:rsidRPr="00FD7872" w:rsidRDefault="00611B32" w:rsidP="00D114E7">
      <w:pPr>
        <w:jc w:val="both"/>
        <w:rPr>
          <w:i/>
          <w:iCs/>
          <w:color w:val="808080" w:themeColor="background1" w:themeShade="80"/>
        </w:rPr>
      </w:pPr>
      <w:r w:rsidRPr="00FD7872">
        <w:rPr>
          <w:i/>
          <w:iCs/>
          <w:color w:val="808080" w:themeColor="background1" w:themeShade="80"/>
        </w:rPr>
        <w:t>This report provides an overview of how Companies A, B, C, and D are managing pricing and reimbursement for their key therapies, and how these approaches are influencing market uptake and payer sentiment. Company X can use these insights to benchmark its own access planning, pricing models, and stakeholder engagement.</w:t>
      </w:r>
    </w:p>
    <w:p w14:paraId="724EB912" w14:textId="77777777" w:rsidR="00197E29" w:rsidRDefault="00197E29" w:rsidP="00197E29">
      <w:pPr>
        <w:pStyle w:val="Heading1"/>
        <w:numPr>
          <w:ilvl w:val="0"/>
          <w:numId w:val="2"/>
        </w:numPr>
      </w:pPr>
      <w:bookmarkStart w:id="2" w:name="_Toc196385068"/>
      <w:r w:rsidRPr="00512200">
        <w:t>Pricing trends</w:t>
      </w:r>
      <w:bookmarkEnd w:id="2"/>
    </w:p>
    <w:p w14:paraId="1C1B533F" w14:textId="2D53D092" w:rsidR="00611B32" w:rsidRPr="00FD7872" w:rsidRDefault="00D114E7" w:rsidP="00FD7872">
      <w:pPr>
        <w:jc w:val="both"/>
        <w:rPr>
          <w:color w:val="808080" w:themeColor="background1" w:themeShade="80"/>
        </w:rPr>
      </w:pPr>
      <w:r w:rsidRPr="00FD7872">
        <w:rPr>
          <w:i/>
          <w:iCs/>
          <w:color w:val="808080" w:themeColor="background1" w:themeShade="80"/>
        </w:rPr>
        <w:t>Pharma-CompIntel m</w:t>
      </w:r>
      <w:r w:rsidR="00611B32" w:rsidRPr="00FD7872">
        <w:rPr>
          <w:color w:val="808080" w:themeColor="background1" w:themeShade="80"/>
        </w:rPr>
        <w:t>onitor</w:t>
      </w:r>
      <w:r w:rsidRPr="00FD7872">
        <w:rPr>
          <w:color w:val="808080" w:themeColor="background1" w:themeShade="80"/>
        </w:rPr>
        <w:t>s</w:t>
      </w:r>
      <w:r w:rsidR="00611B32" w:rsidRPr="00FD7872">
        <w:rPr>
          <w:color w:val="808080" w:themeColor="background1" w:themeShade="80"/>
        </w:rPr>
        <w:t xml:space="preserve"> competitor pricing across therapeutic areas and geographies highlights emerging norms and payer expectations.</w:t>
      </w:r>
    </w:p>
    <w:p w14:paraId="5F5555B3" w14:textId="77777777" w:rsidR="00611B32" w:rsidRPr="00FD7872" w:rsidRDefault="00611B32" w:rsidP="00FD7872">
      <w:pPr>
        <w:jc w:val="both"/>
        <w:rPr>
          <w:color w:val="808080" w:themeColor="background1" w:themeShade="80"/>
        </w:rPr>
      </w:pPr>
    </w:p>
    <w:p w14:paraId="25C876CF" w14:textId="786EBC71" w:rsidR="00611B32" w:rsidRPr="00FD7872" w:rsidRDefault="00611B32" w:rsidP="00FD7872">
      <w:pPr>
        <w:jc w:val="both"/>
        <w:rPr>
          <w:color w:val="808080" w:themeColor="background1" w:themeShade="80"/>
        </w:rPr>
      </w:pPr>
      <w:r w:rsidRPr="00FD7872">
        <w:rPr>
          <w:b/>
          <w:bCs/>
          <w:color w:val="808080" w:themeColor="background1" w:themeShade="80"/>
        </w:rPr>
        <w:t>Company A</w:t>
      </w:r>
      <w:r w:rsidRPr="00FD7872">
        <w:rPr>
          <w:color w:val="808080" w:themeColor="background1" w:themeShade="80"/>
        </w:rPr>
        <w:t xml:space="preserve"> has adopted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4B40260C" w14:textId="77777777" w:rsidR="00D114E7" w:rsidRPr="00FD7872" w:rsidRDefault="00D114E7" w:rsidP="00FD7872">
      <w:pPr>
        <w:jc w:val="both"/>
        <w:rPr>
          <w:color w:val="808080" w:themeColor="background1" w:themeShade="80"/>
        </w:rPr>
      </w:pPr>
    </w:p>
    <w:p w14:paraId="2B1D598C" w14:textId="39EF82A3" w:rsidR="00611B32" w:rsidRPr="00FD7872" w:rsidRDefault="00611B32" w:rsidP="00FD7872">
      <w:pPr>
        <w:jc w:val="both"/>
        <w:rPr>
          <w:color w:val="808080" w:themeColor="background1" w:themeShade="80"/>
        </w:rPr>
      </w:pPr>
      <w:r w:rsidRPr="00FD7872">
        <w:rPr>
          <w:b/>
          <w:bCs/>
          <w:color w:val="808080" w:themeColor="background1" w:themeShade="80"/>
        </w:rPr>
        <w:t>Company B</w:t>
      </w:r>
      <w:r w:rsidRPr="00FD7872">
        <w:rPr>
          <w:color w:val="808080" w:themeColor="background1" w:themeShade="80"/>
        </w:rPr>
        <w:t xml:space="preserve"> set a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34738015" w14:textId="77777777" w:rsidR="00D114E7" w:rsidRPr="00FD7872" w:rsidRDefault="00D114E7" w:rsidP="00FD7872">
      <w:pPr>
        <w:jc w:val="both"/>
        <w:rPr>
          <w:color w:val="808080" w:themeColor="background1" w:themeShade="80"/>
        </w:rPr>
      </w:pPr>
    </w:p>
    <w:p w14:paraId="64E389A4" w14:textId="57635155" w:rsidR="00611B32" w:rsidRPr="00FD7872" w:rsidRDefault="00611B32" w:rsidP="00FD7872">
      <w:pPr>
        <w:jc w:val="both"/>
        <w:rPr>
          <w:color w:val="808080" w:themeColor="background1" w:themeShade="80"/>
        </w:rPr>
      </w:pPr>
      <w:r w:rsidRPr="00FD7872">
        <w:rPr>
          <w:b/>
          <w:bCs/>
          <w:color w:val="808080" w:themeColor="background1" w:themeShade="80"/>
        </w:rPr>
        <w:t>Company C</w:t>
      </w:r>
      <w:r w:rsidRPr="00FD7872">
        <w:rPr>
          <w:color w:val="808080" w:themeColor="background1" w:themeShade="80"/>
        </w:rPr>
        <w:t xml:space="preserve">, focused on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 xxx xxxx xxx xxxx xx xxxx xxxx xx xxxx. xxx xxxx xxx xxxx xx xxxx xxxx xx xxxx. xxx xxxx xxx xxxx xx xxxx xxxx xx xxxx. xxx xxxx xxx xxxx xx xxxx xxxx xx xxxx. xxx xxxx xxx xxxx xx xxxx xxxx xx xxxx. xxx xxxx xxx xxxx xx xxxx xxxx xx xxxx.</w:t>
      </w:r>
    </w:p>
    <w:p w14:paraId="18340059" w14:textId="77777777" w:rsidR="00D114E7" w:rsidRPr="00FD7872" w:rsidRDefault="00D114E7" w:rsidP="00FD7872">
      <w:pPr>
        <w:jc w:val="both"/>
        <w:rPr>
          <w:color w:val="808080" w:themeColor="background1" w:themeShade="80"/>
        </w:rPr>
      </w:pPr>
    </w:p>
    <w:p w14:paraId="0824466D" w14:textId="3951B343" w:rsidR="00611B32" w:rsidRPr="00FD7872" w:rsidRDefault="00611B32" w:rsidP="00FD7872">
      <w:pPr>
        <w:jc w:val="both"/>
        <w:rPr>
          <w:color w:val="808080" w:themeColor="background1" w:themeShade="80"/>
        </w:rPr>
      </w:pPr>
      <w:r w:rsidRPr="00FD7872">
        <w:rPr>
          <w:b/>
          <w:bCs/>
          <w:color w:val="808080" w:themeColor="background1" w:themeShade="80"/>
        </w:rPr>
        <w:t>Company D</w:t>
      </w:r>
      <w:r w:rsidRPr="00FD7872">
        <w:rPr>
          <w:color w:val="808080" w:themeColor="background1" w:themeShade="80"/>
        </w:rPr>
        <w:t xml:space="preserve"> introduced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72AE8203" w14:textId="4011A81A" w:rsidR="00611B32" w:rsidRDefault="00611B32" w:rsidP="00611B32"/>
    <w:p w14:paraId="006AC2F1" w14:textId="1AC554B2" w:rsidR="009F4C1C" w:rsidRDefault="009F4C1C" w:rsidP="00611B32"/>
    <w:p w14:paraId="1F4EEC89" w14:textId="31D507C5" w:rsidR="009F4C1C" w:rsidRDefault="009F4C1C" w:rsidP="00611B32"/>
    <w:p w14:paraId="5497D10B" w14:textId="77F96269" w:rsidR="009F4C1C" w:rsidRDefault="009F4C1C" w:rsidP="00611B32"/>
    <w:p w14:paraId="35414A5C" w14:textId="24CE7AC6" w:rsidR="009F4C1C" w:rsidRDefault="009F4C1C" w:rsidP="00611B32"/>
    <w:p w14:paraId="2048BF1F" w14:textId="21D8BCCA" w:rsidR="009F4C1C" w:rsidRDefault="009F4C1C" w:rsidP="00611B32"/>
    <w:p w14:paraId="12CF5186" w14:textId="367747BD" w:rsidR="009F4C1C" w:rsidRDefault="009F4C1C" w:rsidP="00611B32"/>
    <w:p w14:paraId="1907F122" w14:textId="60BA662A" w:rsidR="009F4C1C" w:rsidRDefault="009F4C1C" w:rsidP="00611B32"/>
    <w:p w14:paraId="69EE37AA" w14:textId="77777777" w:rsidR="009F4C1C" w:rsidRDefault="009F4C1C" w:rsidP="00611B32"/>
    <w:p w14:paraId="04A75C82" w14:textId="23949310" w:rsidR="009F4C1C" w:rsidRDefault="009F4C1C" w:rsidP="00611B32"/>
    <w:p w14:paraId="15DA8A42" w14:textId="77777777" w:rsidR="009F4C1C" w:rsidRDefault="009F4C1C" w:rsidP="00611B32"/>
    <w:tbl>
      <w:tblPr>
        <w:tblStyle w:val="GridTable4-Accent1"/>
        <w:tblW w:w="0" w:type="auto"/>
        <w:tblLayout w:type="fixed"/>
        <w:tblLook w:val="04A0" w:firstRow="1" w:lastRow="0" w:firstColumn="1" w:lastColumn="0" w:noHBand="0" w:noVBand="1"/>
      </w:tblPr>
      <w:tblGrid>
        <w:gridCol w:w="753"/>
        <w:gridCol w:w="1369"/>
        <w:gridCol w:w="1134"/>
        <w:gridCol w:w="1222"/>
        <w:gridCol w:w="1450"/>
        <w:gridCol w:w="1015"/>
        <w:gridCol w:w="789"/>
        <w:gridCol w:w="1278"/>
      </w:tblGrid>
      <w:tr w:rsidR="009F4C1C" w:rsidRPr="00FD7872" w14:paraId="06DC2BB8" w14:textId="77777777" w:rsidTr="009F4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dxa"/>
            <w:hideMark/>
          </w:tcPr>
          <w:p w14:paraId="21003521" w14:textId="77777777" w:rsidR="009F4C1C" w:rsidRPr="00FD7872" w:rsidRDefault="009F4C1C" w:rsidP="00BE58CC">
            <w:pPr>
              <w:jc w:val="center"/>
              <w:rPr>
                <w:b w:val="0"/>
                <w:bCs w:val="0"/>
                <w:sz w:val="21"/>
                <w:szCs w:val="21"/>
              </w:rPr>
            </w:pPr>
            <w:r w:rsidRPr="00FD7872">
              <w:rPr>
                <w:sz w:val="21"/>
                <w:szCs w:val="21"/>
              </w:rPr>
              <w:lastRenderedPageBreak/>
              <w:t>Drug Name</w:t>
            </w:r>
          </w:p>
        </w:tc>
        <w:tc>
          <w:tcPr>
            <w:tcW w:w="1369" w:type="dxa"/>
            <w:hideMark/>
          </w:tcPr>
          <w:p w14:paraId="2003003E"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Company</w:t>
            </w:r>
          </w:p>
        </w:tc>
        <w:tc>
          <w:tcPr>
            <w:tcW w:w="1134" w:type="dxa"/>
            <w:hideMark/>
          </w:tcPr>
          <w:p w14:paraId="2E2D086A"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Indication</w:t>
            </w:r>
          </w:p>
        </w:tc>
        <w:tc>
          <w:tcPr>
            <w:tcW w:w="1222" w:type="dxa"/>
            <w:hideMark/>
          </w:tcPr>
          <w:p w14:paraId="10A8A5B3"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Launch Price (USD)</w:t>
            </w:r>
          </w:p>
        </w:tc>
        <w:tc>
          <w:tcPr>
            <w:tcW w:w="1450" w:type="dxa"/>
            <w:hideMark/>
          </w:tcPr>
          <w:p w14:paraId="30E979AD"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Current Price (USD)</w:t>
            </w:r>
          </w:p>
        </w:tc>
        <w:tc>
          <w:tcPr>
            <w:tcW w:w="1015" w:type="dxa"/>
            <w:hideMark/>
          </w:tcPr>
          <w:p w14:paraId="07EDBDCA"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Region</w:t>
            </w:r>
          </w:p>
        </w:tc>
        <w:tc>
          <w:tcPr>
            <w:tcW w:w="789" w:type="dxa"/>
            <w:hideMark/>
          </w:tcPr>
          <w:p w14:paraId="46969CFD"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Price Trend (%)</w:t>
            </w:r>
          </w:p>
        </w:tc>
        <w:tc>
          <w:tcPr>
            <w:tcW w:w="1278" w:type="dxa"/>
            <w:hideMark/>
          </w:tcPr>
          <w:p w14:paraId="1B116F01"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Notes on Change (e.g., Inflation, Rebates)</w:t>
            </w:r>
          </w:p>
        </w:tc>
      </w:tr>
      <w:tr w:rsidR="009F4C1C" w:rsidRPr="00FD7872" w14:paraId="5E42296E" w14:textId="77777777" w:rsidTr="009F4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dxa"/>
            <w:hideMark/>
          </w:tcPr>
          <w:p w14:paraId="4785E7B8" w14:textId="712A74ED" w:rsidR="009F4C1C" w:rsidRPr="00FD7872" w:rsidRDefault="009F4C1C" w:rsidP="00BE58CC">
            <w:pPr>
              <w:rPr>
                <w:color w:val="808080" w:themeColor="background1" w:themeShade="80"/>
                <w:sz w:val="21"/>
                <w:szCs w:val="21"/>
              </w:rPr>
            </w:pPr>
            <w:r w:rsidRPr="00FD7872">
              <w:rPr>
                <w:color w:val="808080" w:themeColor="background1" w:themeShade="80"/>
                <w:sz w:val="21"/>
                <w:szCs w:val="21"/>
              </w:rPr>
              <w:t>XXX</w:t>
            </w:r>
          </w:p>
        </w:tc>
        <w:tc>
          <w:tcPr>
            <w:tcW w:w="1369" w:type="dxa"/>
            <w:hideMark/>
          </w:tcPr>
          <w:p w14:paraId="77174852"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Company A</w:t>
            </w:r>
          </w:p>
        </w:tc>
        <w:tc>
          <w:tcPr>
            <w:tcW w:w="1134" w:type="dxa"/>
            <w:hideMark/>
          </w:tcPr>
          <w:p w14:paraId="533E60C2" w14:textId="02260A0C"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xxx</w:t>
            </w:r>
          </w:p>
        </w:tc>
        <w:tc>
          <w:tcPr>
            <w:tcW w:w="1222" w:type="dxa"/>
            <w:hideMark/>
          </w:tcPr>
          <w:p w14:paraId="1B12CCC5"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$120,000/year</w:t>
            </w:r>
          </w:p>
        </w:tc>
        <w:tc>
          <w:tcPr>
            <w:tcW w:w="1450" w:type="dxa"/>
            <w:hideMark/>
          </w:tcPr>
          <w:p w14:paraId="3B465053"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$128,000/year</w:t>
            </w:r>
          </w:p>
        </w:tc>
        <w:tc>
          <w:tcPr>
            <w:tcW w:w="1015" w:type="dxa"/>
            <w:hideMark/>
          </w:tcPr>
          <w:p w14:paraId="138440D2"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US</w:t>
            </w:r>
          </w:p>
        </w:tc>
        <w:tc>
          <w:tcPr>
            <w:tcW w:w="789" w:type="dxa"/>
            <w:hideMark/>
          </w:tcPr>
          <w:p w14:paraId="53B76266"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+6.7%</w:t>
            </w:r>
          </w:p>
        </w:tc>
        <w:tc>
          <w:tcPr>
            <w:tcW w:w="1278" w:type="dxa"/>
            <w:hideMark/>
          </w:tcPr>
          <w:p w14:paraId="3D46C00B" w14:textId="77777777" w:rsidR="009F4C1C" w:rsidRPr="00FD7872" w:rsidRDefault="009F4C1C"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Inflation-adjusted, no rebates</w:t>
            </w:r>
          </w:p>
        </w:tc>
      </w:tr>
      <w:tr w:rsidR="009F4C1C" w:rsidRPr="00FD7872" w14:paraId="5EEB781D" w14:textId="77777777" w:rsidTr="009F4C1C">
        <w:tc>
          <w:tcPr>
            <w:cnfStyle w:val="001000000000" w:firstRow="0" w:lastRow="0" w:firstColumn="1" w:lastColumn="0" w:oddVBand="0" w:evenVBand="0" w:oddHBand="0" w:evenHBand="0" w:firstRowFirstColumn="0" w:firstRowLastColumn="0" w:lastRowFirstColumn="0" w:lastRowLastColumn="0"/>
            <w:tcW w:w="753" w:type="dxa"/>
            <w:hideMark/>
          </w:tcPr>
          <w:p w14:paraId="2B3C4D16" w14:textId="42624FCA" w:rsidR="009F4C1C" w:rsidRPr="00FD7872" w:rsidRDefault="009F4C1C" w:rsidP="009F4C1C">
            <w:pPr>
              <w:rPr>
                <w:color w:val="808080" w:themeColor="background1" w:themeShade="80"/>
                <w:sz w:val="21"/>
                <w:szCs w:val="21"/>
              </w:rPr>
            </w:pPr>
            <w:r w:rsidRPr="00FD7872">
              <w:rPr>
                <w:color w:val="808080" w:themeColor="background1" w:themeShade="80"/>
                <w:sz w:val="21"/>
                <w:szCs w:val="21"/>
              </w:rPr>
              <w:t>XXX</w:t>
            </w:r>
          </w:p>
        </w:tc>
        <w:tc>
          <w:tcPr>
            <w:tcW w:w="1369" w:type="dxa"/>
            <w:hideMark/>
          </w:tcPr>
          <w:p w14:paraId="4365FC97"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Company B</w:t>
            </w:r>
          </w:p>
        </w:tc>
        <w:tc>
          <w:tcPr>
            <w:tcW w:w="1134" w:type="dxa"/>
            <w:hideMark/>
          </w:tcPr>
          <w:p w14:paraId="3A97FE27" w14:textId="7588C609"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xxx</w:t>
            </w:r>
          </w:p>
        </w:tc>
        <w:tc>
          <w:tcPr>
            <w:tcW w:w="1222" w:type="dxa"/>
            <w:hideMark/>
          </w:tcPr>
          <w:p w14:paraId="73FDFB14"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€4,000/year</w:t>
            </w:r>
          </w:p>
        </w:tc>
        <w:tc>
          <w:tcPr>
            <w:tcW w:w="1450" w:type="dxa"/>
            <w:hideMark/>
          </w:tcPr>
          <w:p w14:paraId="71961118"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€3,200/year</w:t>
            </w:r>
          </w:p>
        </w:tc>
        <w:tc>
          <w:tcPr>
            <w:tcW w:w="1015" w:type="dxa"/>
            <w:hideMark/>
          </w:tcPr>
          <w:p w14:paraId="251AB60A"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Germany</w:t>
            </w:r>
          </w:p>
        </w:tc>
        <w:tc>
          <w:tcPr>
            <w:tcW w:w="789" w:type="dxa"/>
            <w:hideMark/>
          </w:tcPr>
          <w:p w14:paraId="0CC65BE7"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–20%</w:t>
            </w:r>
          </w:p>
        </w:tc>
        <w:tc>
          <w:tcPr>
            <w:tcW w:w="1278" w:type="dxa"/>
            <w:hideMark/>
          </w:tcPr>
          <w:p w14:paraId="30C05E39"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Price renegotiated with GKV</w:t>
            </w:r>
          </w:p>
        </w:tc>
      </w:tr>
      <w:tr w:rsidR="009F4C1C" w:rsidRPr="00FD7872" w14:paraId="75319E15" w14:textId="77777777" w:rsidTr="009F4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dxa"/>
            <w:hideMark/>
          </w:tcPr>
          <w:p w14:paraId="0A6BCE59" w14:textId="7451A0EA" w:rsidR="009F4C1C" w:rsidRPr="00FD7872" w:rsidRDefault="009F4C1C" w:rsidP="009F4C1C">
            <w:pPr>
              <w:rPr>
                <w:color w:val="808080" w:themeColor="background1" w:themeShade="80"/>
                <w:sz w:val="21"/>
                <w:szCs w:val="21"/>
              </w:rPr>
            </w:pPr>
            <w:r w:rsidRPr="00FD7872">
              <w:rPr>
                <w:color w:val="808080" w:themeColor="background1" w:themeShade="80"/>
                <w:sz w:val="21"/>
                <w:szCs w:val="21"/>
              </w:rPr>
              <w:t>XXX</w:t>
            </w:r>
          </w:p>
        </w:tc>
        <w:tc>
          <w:tcPr>
            <w:tcW w:w="1369" w:type="dxa"/>
            <w:hideMark/>
          </w:tcPr>
          <w:p w14:paraId="64D7EFB1"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Company C</w:t>
            </w:r>
          </w:p>
        </w:tc>
        <w:tc>
          <w:tcPr>
            <w:tcW w:w="1134" w:type="dxa"/>
            <w:hideMark/>
          </w:tcPr>
          <w:p w14:paraId="4B133E74" w14:textId="7D99B37A"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xxx</w:t>
            </w:r>
          </w:p>
        </w:tc>
        <w:tc>
          <w:tcPr>
            <w:tcW w:w="1222" w:type="dxa"/>
            <w:hideMark/>
          </w:tcPr>
          <w:p w14:paraId="3C4FCA39"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£3,500/month</w:t>
            </w:r>
          </w:p>
        </w:tc>
        <w:tc>
          <w:tcPr>
            <w:tcW w:w="1450" w:type="dxa"/>
            <w:hideMark/>
          </w:tcPr>
          <w:p w14:paraId="5C0DBDA1"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£3,500/month</w:t>
            </w:r>
          </w:p>
        </w:tc>
        <w:tc>
          <w:tcPr>
            <w:tcW w:w="1015" w:type="dxa"/>
            <w:hideMark/>
          </w:tcPr>
          <w:p w14:paraId="1630A9ED"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UK</w:t>
            </w:r>
          </w:p>
        </w:tc>
        <w:tc>
          <w:tcPr>
            <w:tcW w:w="789" w:type="dxa"/>
            <w:hideMark/>
          </w:tcPr>
          <w:p w14:paraId="63F393CE"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0%</w:t>
            </w:r>
          </w:p>
        </w:tc>
        <w:tc>
          <w:tcPr>
            <w:tcW w:w="1278" w:type="dxa"/>
            <w:hideMark/>
          </w:tcPr>
          <w:p w14:paraId="127A3435"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Price frozen under risk-sharing agreement</w:t>
            </w:r>
          </w:p>
        </w:tc>
      </w:tr>
      <w:tr w:rsidR="009F4C1C" w:rsidRPr="00FD7872" w14:paraId="1D2C27A4" w14:textId="77777777" w:rsidTr="009F4C1C">
        <w:tc>
          <w:tcPr>
            <w:cnfStyle w:val="001000000000" w:firstRow="0" w:lastRow="0" w:firstColumn="1" w:lastColumn="0" w:oddVBand="0" w:evenVBand="0" w:oddHBand="0" w:evenHBand="0" w:firstRowFirstColumn="0" w:firstRowLastColumn="0" w:lastRowFirstColumn="0" w:lastRowLastColumn="0"/>
            <w:tcW w:w="753" w:type="dxa"/>
            <w:hideMark/>
          </w:tcPr>
          <w:p w14:paraId="0B8A7AC0" w14:textId="0569112F" w:rsidR="009F4C1C" w:rsidRPr="00FD7872" w:rsidRDefault="009F4C1C" w:rsidP="009F4C1C">
            <w:pPr>
              <w:rPr>
                <w:color w:val="808080" w:themeColor="background1" w:themeShade="80"/>
                <w:sz w:val="21"/>
                <w:szCs w:val="21"/>
              </w:rPr>
            </w:pPr>
            <w:r w:rsidRPr="00FD7872">
              <w:rPr>
                <w:color w:val="808080" w:themeColor="background1" w:themeShade="80"/>
                <w:sz w:val="21"/>
                <w:szCs w:val="21"/>
              </w:rPr>
              <w:t>XXX</w:t>
            </w:r>
          </w:p>
        </w:tc>
        <w:tc>
          <w:tcPr>
            <w:tcW w:w="1369" w:type="dxa"/>
            <w:hideMark/>
          </w:tcPr>
          <w:p w14:paraId="5A93D99C"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Company D</w:t>
            </w:r>
          </w:p>
        </w:tc>
        <w:tc>
          <w:tcPr>
            <w:tcW w:w="1134" w:type="dxa"/>
            <w:hideMark/>
          </w:tcPr>
          <w:p w14:paraId="751028E9" w14:textId="145662EB"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xxx</w:t>
            </w:r>
          </w:p>
        </w:tc>
        <w:tc>
          <w:tcPr>
            <w:tcW w:w="1222" w:type="dxa"/>
            <w:hideMark/>
          </w:tcPr>
          <w:p w14:paraId="07FE5A6D"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$2,000/month</w:t>
            </w:r>
          </w:p>
        </w:tc>
        <w:tc>
          <w:tcPr>
            <w:tcW w:w="1450" w:type="dxa"/>
            <w:hideMark/>
          </w:tcPr>
          <w:p w14:paraId="43DFAABD"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$2,800/month</w:t>
            </w:r>
          </w:p>
        </w:tc>
        <w:tc>
          <w:tcPr>
            <w:tcW w:w="1015" w:type="dxa"/>
            <w:hideMark/>
          </w:tcPr>
          <w:p w14:paraId="76A5F5C4"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US</w:t>
            </w:r>
          </w:p>
        </w:tc>
        <w:tc>
          <w:tcPr>
            <w:tcW w:w="789" w:type="dxa"/>
            <w:hideMark/>
          </w:tcPr>
          <w:p w14:paraId="57D249A0"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+40%</w:t>
            </w:r>
          </w:p>
        </w:tc>
        <w:tc>
          <w:tcPr>
            <w:tcW w:w="1278" w:type="dxa"/>
            <w:hideMark/>
          </w:tcPr>
          <w:p w14:paraId="395F6ED8"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1"/>
                <w:szCs w:val="21"/>
              </w:rPr>
            </w:pPr>
            <w:r w:rsidRPr="00FD7872">
              <w:rPr>
                <w:color w:val="808080" w:themeColor="background1" w:themeShade="80"/>
                <w:sz w:val="21"/>
                <w:szCs w:val="21"/>
              </w:rPr>
              <w:t>Stepwise increases over 3 years</w:t>
            </w:r>
          </w:p>
        </w:tc>
      </w:tr>
    </w:tbl>
    <w:p w14:paraId="27DEBECB" w14:textId="274A43B8" w:rsidR="009F4C1C" w:rsidRDefault="009F4C1C" w:rsidP="00611B32"/>
    <w:p w14:paraId="6714B8BE" w14:textId="77777777" w:rsidR="009F4C1C" w:rsidRDefault="009F4C1C" w:rsidP="00611B32"/>
    <w:p w14:paraId="7D54C38E" w14:textId="715BB1A7" w:rsidR="00D114E7" w:rsidRPr="00960939" w:rsidRDefault="00D114E7" w:rsidP="00D114E7">
      <w:pPr>
        <w:rPr>
          <w:b/>
          <w:bCs/>
          <w:color w:val="FF0000"/>
        </w:rPr>
      </w:pPr>
      <w:r w:rsidRPr="00960939">
        <w:rPr>
          <w:b/>
          <w:bCs/>
          <w:color w:val="FF0000"/>
        </w:rPr>
        <w:t>Implication for Company X</w:t>
      </w:r>
    </w:p>
    <w:p w14:paraId="5679C12D" w14:textId="3BCEEE0A" w:rsidR="00D114E7" w:rsidRPr="00FD7872" w:rsidRDefault="00611B32" w:rsidP="00FD7872">
      <w:pPr>
        <w:jc w:val="both"/>
        <w:rPr>
          <w:color w:val="808080" w:themeColor="background1" w:themeShade="80"/>
        </w:rPr>
      </w:pPr>
      <w:r w:rsidRPr="00FD7872">
        <w:rPr>
          <w:color w:val="808080" w:themeColor="background1" w:themeShade="80"/>
        </w:rPr>
        <w:t xml:space="preserve">Company X must align pricing with </w:t>
      </w:r>
      <w:r w:rsidR="00D114E7" w:rsidRPr="00FD7872">
        <w:rPr>
          <w:color w:val="808080" w:themeColor="background1" w:themeShade="80"/>
        </w:rPr>
        <w:t>xxx xxxx xxx xxxx xx xxxx xxxx xx xxxx. xxx xxxx xxx xxxx xx xxxx xxxx xx xxxx.</w:t>
      </w:r>
    </w:p>
    <w:p w14:paraId="511ED037" w14:textId="1B601653" w:rsidR="00197E29" w:rsidRDefault="00197E29" w:rsidP="00197E29">
      <w:pPr>
        <w:pStyle w:val="Heading1"/>
        <w:numPr>
          <w:ilvl w:val="0"/>
          <w:numId w:val="2"/>
        </w:numPr>
      </w:pPr>
      <w:bookmarkStart w:id="3" w:name="_Toc196385069"/>
      <w:r>
        <w:t>R</w:t>
      </w:r>
      <w:r w:rsidRPr="00512200">
        <w:t>eimbursement decisions</w:t>
      </w:r>
      <w:bookmarkEnd w:id="3"/>
    </w:p>
    <w:p w14:paraId="06FFC1C9" w14:textId="77777777" w:rsidR="00611B32" w:rsidRPr="00FD7872" w:rsidRDefault="00611B32" w:rsidP="00FD7872">
      <w:pPr>
        <w:jc w:val="both"/>
        <w:rPr>
          <w:i/>
          <w:iCs/>
          <w:color w:val="808080" w:themeColor="background1" w:themeShade="80"/>
        </w:rPr>
      </w:pPr>
      <w:r w:rsidRPr="00FD7872">
        <w:rPr>
          <w:i/>
          <w:iCs/>
          <w:color w:val="808080" w:themeColor="background1" w:themeShade="80"/>
        </w:rPr>
        <w:t>This section examines how national and regional payers have responded to competitor pricing through reimbursement approvals or restrictions.</w:t>
      </w:r>
    </w:p>
    <w:p w14:paraId="1CB9F4E5" w14:textId="77777777" w:rsidR="00611B32" w:rsidRPr="00FD7872" w:rsidRDefault="00611B32" w:rsidP="00FD7872">
      <w:pPr>
        <w:jc w:val="both"/>
        <w:rPr>
          <w:color w:val="808080" w:themeColor="background1" w:themeShade="80"/>
        </w:rPr>
      </w:pPr>
    </w:p>
    <w:p w14:paraId="7271832E" w14:textId="77777777" w:rsidR="00D114E7" w:rsidRPr="00FD7872" w:rsidRDefault="00611B32" w:rsidP="00FD7872">
      <w:pPr>
        <w:jc w:val="both"/>
        <w:rPr>
          <w:color w:val="808080" w:themeColor="background1" w:themeShade="80"/>
        </w:rPr>
      </w:pPr>
      <w:r w:rsidRPr="00FD7872">
        <w:rPr>
          <w:b/>
          <w:bCs/>
          <w:color w:val="808080" w:themeColor="background1" w:themeShade="80"/>
        </w:rPr>
        <w:t>Company A</w:t>
      </w:r>
      <w:r w:rsidRPr="00FD7872">
        <w:rPr>
          <w:color w:val="808080" w:themeColor="background1" w:themeShade="80"/>
        </w:rPr>
        <w:t xml:space="preserve"> has secured reimbursement in key European markets via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47753BA8" w14:textId="77777777" w:rsidR="00D114E7" w:rsidRPr="00FD7872" w:rsidRDefault="00611B32" w:rsidP="00FD7872">
      <w:pPr>
        <w:jc w:val="both"/>
        <w:rPr>
          <w:color w:val="808080" w:themeColor="background1" w:themeShade="80"/>
        </w:rPr>
      </w:pPr>
      <w:r w:rsidRPr="00FD7872">
        <w:rPr>
          <w:b/>
          <w:bCs/>
          <w:color w:val="808080" w:themeColor="background1" w:themeShade="80"/>
        </w:rPr>
        <w:t>Company B</w:t>
      </w:r>
      <w:r w:rsidRPr="00FD7872">
        <w:rPr>
          <w:color w:val="808080" w:themeColor="background1" w:themeShade="80"/>
        </w:rPr>
        <w:t xml:space="preserve"> encountered partial reimbursement in several EU countries, where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581980F3" w14:textId="07C263A4" w:rsidR="00611B32" w:rsidRPr="00FD7872" w:rsidRDefault="00611B32" w:rsidP="00FD7872">
      <w:pPr>
        <w:jc w:val="both"/>
        <w:rPr>
          <w:color w:val="808080" w:themeColor="background1" w:themeShade="80"/>
        </w:rPr>
      </w:pPr>
    </w:p>
    <w:p w14:paraId="49575F5D" w14:textId="77777777" w:rsidR="00D114E7" w:rsidRPr="00FD7872" w:rsidRDefault="00611B32" w:rsidP="00FD7872">
      <w:pPr>
        <w:jc w:val="both"/>
        <w:rPr>
          <w:color w:val="808080" w:themeColor="background1" w:themeShade="80"/>
        </w:rPr>
      </w:pPr>
      <w:r w:rsidRPr="00FD7872">
        <w:rPr>
          <w:b/>
          <w:bCs/>
          <w:color w:val="808080" w:themeColor="background1" w:themeShade="80"/>
        </w:rPr>
        <w:t>Company C</w:t>
      </w:r>
      <w:r w:rsidRPr="00FD7872">
        <w:rPr>
          <w:color w:val="808080" w:themeColor="background1" w:themeShade="80"/>
        </w:rPr>
        <w:t xml:space="preserve"> achieved broad reimbursement due to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4B6686A4" w14:textId="777E74E5" w:rsidR="00611B32" w:rsidRPr="00FD7872" w:rsidRDefault="00611B32" w:rsidP="00FD7872">
      <w:pPr>
        <w:jc w:val="both"/>
        <w:rPr>
          <w:color w:val="808080" w:themeColor="background1" w:themeShade="80"/>
        </w:rPr>
      </w:pPr>
    </w:p>
    <w:p w14:paraId="3748102E" w14:textId="65BB4362" w:rsidR="00611B32" w:rsidRDefault="00611B32" w:rsidP="00FD7872">
      <w:pPr>
        <w:jc w:val="both"/>
        <w:rPr>
          <w:color w:val="808080" w:themeColor="background1" w:themeShade="80"/>
        </w:rPr>
      </w:pPr>
      <w:r w:rsidRPr="00FD7872">
        <w:rPr>
          <w:b/>
          <w:bCs/>
          <w:color w:val="808080" w:themeColor="background1" w:themeShade="80"/>
        </w:rPr>
        <w:t>Company D</w:t>
      </w:r>
      <w:r w:rsidRPr="00FD7872">
        <w:rPr>
          <w:color w:val="808080" w:themeColor="background1" w:themeShade="80"/>
        </w:rPr>
        <w:t xml:space="preserve"> is facing delayed reimbursement decisions,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r w:rsidRPr="00FD7872">
        <w:rPr>
          <w:color w:val="808080" w:themeColor="background1" w:themeShade="80"/>
        </w:rPr>
        <w:t>.</w:t>
      </w:r>
    </w:p>
    <w:p w14:paraId="5C150035" w14:textId="2CB5E9E4" w:rsidR="00FD7872" w:rsidRDefault="00FD7872" w:rsidP="00FD7872">
      <w:pPr>
        <w:jc w:val="both"/>
        <w:rPr>
          <w:color w:val="808080" w:themeColor="background1" w:themeShade="80"/>
        </w:rPr>
      </w:pPr>
    </w:p>
    <w:p w14:paraId="59DA943D" w14:textId="77777777" w:rsidR="00FD7872" w:rsidRPr="00FD7872" w:rsidRDefault="00FD7872" w:rsidP="00FD7872">
      <w:pPr>
        <w:jc w:val="both"/>
        <w:rPr>
          <w:color w:val="808080" w:themeColor="background1" w:themeShade="80"/>
        </w:rPr>
      </w:pPr>
    </w:p>
    <w:p w14:paraId="62A17CF1" w14:textId="77777777" w:rsidR="00611B32" w:rsidRDefault="00611B32" w:rsidP="00611B32"/>
    <w:tbl>
      <w:tblPr>
        <w:tblStyle w:val="GridTable4-Accent1"/>
        <w:tblW w:w="0" w:type="auto"/>
        <w:tblLayout w:type="fixed"/>
        <w:tblLook w:val="04A0" w:firstRow="1" w:lastRow="0" w:firstColumn="1" w:lastColumn="0" w:noHBand="0" w:noVBand="1"/>
      </w:tblPr>
      <w:tblGrid>
        <w:gridCol w:w="846"/>
        <w:gridCol w:w="1276"/>
        <w:gridCol w:w="708"/>
        <w:gridCol w:w="995"/>
        <w:gridCol w:w="1522"/>
        <w:gridCol w:w="1311"/>
        <w:gridCol w:w="1234"/>
        <w:gridCol w:w="1118"/>
      </w:tblGrid>
      <w:tr w:rsidR="009F4C1C" w:rsidRPr="00FD7872" w14:paraId="4D7E2238" w14:textId="77777777" w:rsidTr="00FD7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1098466" w14:textId="77777777" w:rsidR="009F4C1C" w:rsidRPr="00FD7872" w:rsidRDefault="009F4C1C" w:rsidP="00BE58CC">
            <w:pPr>
              <w:jc w:val="center"/>
              <w:rPr>
                <w:b w:val="0"/>
                <w:bCs w:val="0"/>
                <w:sz w:val="21"/>
                <w:szCs w:val="21"/>
              </w:rPr>
            </w:pPr>
            <w:r w:rsidRPr="00FD7872">
              <w:rPr>
                <w:sz w:val="21"/>
                <w:szCs w:val="21"/>
              </w:rPr>
              <w:lastRenderedPageBreak/>
              <w:t>Drug Name</w:t>
            </w:r>
          </w:p>
        </w:tc>
        <w:tc>
          <w:tcPr>
            <w:tcW w:w="1276" w:type="dxa"/>
            <w:hideMark/>
          </w:tcPr>
          <w:p w14:paraId="75292BB9"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Company</w:t>
            </w:r>
          </w:p>
        </w:tc>
        <w:tc>
          <w:tcPr>
            <w:tcW w:w="708" w:type="dxa"/>
            <w:hideMark/>
          </w:tcPr>
          <w:p w14:paraId="477F3CE9"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Indication</w:t>
            </w:r>
          </w:p>
        </w:tc>
        <w:tc>
          <w:tcPr>
            <w:tcW w:w="995" w:type="dxa"/>
            <w:hideMark/>
          </w:tcPr>
          <w:p w14:paraId="77509547"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Country</w:t>
            </w:r>
          </w:p>
        </w:tc>
        <w:tc>
          <w:tcPr>
            <w:tcW w:w="1522" w:type="dxa"/>
            <w:hideMark/>
          </w:tcPr>
          <w:p w14:paraId="697BAE71"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Reimbursement Status</w:t>
            </w:r>
          </w:p>
        </w:tc>
        <w:tc>
          <w:tcPr>
            <w:tcW w:w="1311" w:type="dxa"/>
            <w:hideMark/>
          </w:tcPr>
          <w:p w14:paraId="48E00363"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Reimbursement Conditions</w:t>
            </w:r>
          </w:p>
        </w:tc>
        <w:tc>
          <w:tcPr>
            <w:tcW w:w="1234" w:type="dxa"/>
            <w:hideMark/>
          </w:tcPr>
          <w:p w14:paraId="54EEBABD"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Decision Authority</w:t>
            </w:r>
          </w:p>
        </w:tc>
        <w:tc>
          <w:tcPr>
            <w:tcW w:w="1118" w:type="dxa"/>
            <w:hideMark/>
          </w:tcPr>
          <w:p w14:paraId="657ED354" w14:textId="77777777" w:rsidR="009F4C1C" w:rsidRPr="00FD7872"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D7872">
              <w:rPr>
                <w:sz w:val="21"/>
                <w:szCs w:val="21"/>
              </w:rPr>
              <w:t>Notes</w:t>
            </w:r>
          </w:p>
        </w:tc>
      </w:tr>
      <w:tr w:rsidR="009F4C1C" w:rsidRPr="00FD7872" w14:paraId="77366BC5" w14:textId="77777777" w:rsidTr="00FD7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AF39CFA" w14:textId="78F2319F" w:rsidR="009F4C1C" w:rsidRPr="00FD7872" w:rsidRDefault="009F4C1C" w:rsidP="009F4C1C">
            <w:pPr>
              <w:rPr>
                <w:sz w:val="21"/>
                <w:szCs w:val="21"/>
              </w:rPr>
            </w:pPr>
            <w:r w:rsidRPr="00FD7872">
              <w:rPr>
                <w:sz w:val="21"/>
                <w:szCs w:val="21"/>
              </w:rPr>
              <w:t>XXX</w:t>
            </w:r>
          </w:p>
        </w:tc>
        <w:tc>
          <w:tcPr>
            <w:tcW w:w="1276" w:type="dxa"/>
            <w:hideMark/>
          </w:tcPr>
          <w:p w14:paraId="6EDA0C77"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Company A</w:t>
            </w:r>
          </w:p>
        </w:tc>
        <w:tc>
          <w:tcPr>
            <w:tcW w:w="708" w:type="dxa"/>
            <w:hideMark/>
          </w:tcPr>
          <w:p w14:paraId="3E1D35EE" w14:textId="7131247D"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995" w:type="dxa"/>
            <w:hideMark/>
          </w:tcPr>
          <w:p w14:paraId="01AAB951"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UK</w:t>
            </w:r>
          </w:p>
        </w:tc>
        <w:tc>
          <w:tcPr>
            <w:tcW w:w="1522" w:type="dxa"/>
            <w:hideMark/>
          </w:tcPr>
          <w:p w14:paraId="0D940157"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Approved with conditions</w:t>
            </w:r>
          </w:p>
        </w:tc>
        <w:tc>
          <w:tcPr>
            <w:tcW w:w="1311" w:type="dxa"/>
            <w:hideMark/>
          </w:tcPr>
          <w:p w14:paraId="020420D5" w14:textId="6750987D"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1234" w:type="dxa"/>
            <w:hideMark/>
          </w:tcPr>
          <w:p w14:paraId="736C34A9" w14:textId="4C02AF73"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1118" w:type="dxa"/>
            <w:hideMark/>
          </w:tcPr>
          <w:p w14:paraId="192D3AD3"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Conditional on biomarker use</w:t>
            </w:r>
          </w:p>
        </w:tc>
      </w:tr>
      <w:tr w:rsidR="009F4C1C" w:rsidRPr="00FD7872" w14:paraId="32F40970" w14:textId="77777777" w:rsidTr="00FD7872">
        <w:tc>
          <w:tcPr>
            <w:cnfStyle w:val="001000000000" w:firstRow="0" w:lastRow="0" w:firstColumn="1" w:lastColumn="0" w:oddVBand="0" w:evenVBand="0" w:oddHBand="0" w:evenHBand="0" w:firstRowFirstColumn="0" w:firstRowLastColumn="0" w:lastRowFirstColumn="0" w:lastRowLastColumn="0"/>
            <w:tcW w:w="846" w:type="dxa"/>
            <w:hideMark/>
          </w:tcPr>
          <w:p w14:paraId="7DD14A77" w14:textId="4A389CE1" w:rsidR="009F4C1C" w:rsidRPr="00FD7872" w:rsidRDefault="009F4C1C" w:rsidP="009F4C1C">
            <w:pPr>
              <w:rPr>
                <w:sz w:val="21"/>
                <w:szCs w:val="21"/>
              </w:rPr>
            </w:pPr>
            <w:r w:rsidRPr="00FD7872">
              <w:rPr>
                <w:sz w:val="21"/>
                <w:szCs w:val="21"/>
              </w:rPr>
              <w:t>XXX</w:t>
            </w:r>
          </w:p>
        </w:tc>
        <w:tc>
          <w:tcPr>
            <w:tcW w:w="1276" w:type="dxa"/>
            <w:hideMark/>
          </w:tcPr>
          <w:p w14:paraId="6122B8A1"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Company B</w:t>
            </w:r>
          </w:p>
        </w:tc>
        <w:tc>
          <w:tcPr>
            <w:tcW w:w="708" w:type="dxa"/>
            <w:hideMark/>
          </w:tcPr>
          <w:p w14:paraId="0C11ED01" w14:textId="1661BACF"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995" w:type="dxa"/>
            <w:hideMark/>
          </w:tcPr>
          <w:p w14:paraId="26BE0426"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US (Medicaid)</w:t>
            </w:r>
          </w:p>
        </w:tc>
        <w:tc>
          <w:tcPr>
            <w:tcW w:w="1522" w:type="dxa"/>
            <w:hideMark/>
          </w:tcPr>
          <w:p w14:paraId="62B1F5E7"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Not reimbursed</w:t>
            </w:r>
          </w:p>
        </w:tc>
        <w:tc>
          <w:tcPr>
            <w:tcW w:w="1311" w:type="dxa"/>
            <w:hideMark/>
          </w:tcPr>
          <w:p w14:paraId="60337F6D" w14:textId="30C0AC69"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1234" w:type="dxa"/>
            <w:hideMark/>
          </w:tcPr>
          <w:p w14:paraId="32AC50A4" w14:textId="67289B9C"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1118" w:type="dxa"/>
            <w:hideMark/>
          </w:tcPr>
          <w:p w14:paraId="179E6777"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Review pending appeal</w:t>
            </w:r>
          </w:p>
        </w:tc>
      </w:tr>
      <w:tr w:rsidR="009F4C1C" w:rsidRPr="00FD7872" w14:paraId="08F89C2D" w14:textId="77777777" w:rsidTr="00FD7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71AD2EC" w14:textId="312CF897" w:rsidR="009F4C1C" w:rsidRPr="00FD7872" w:rsidRDefault="009F4C1C" w:rsidP="009F4C1C">
            <w:pPr>
              <w:rPr>
                <w:sz w:val="21"/>
                <w:szCs w:val="21"/>
              </w:rPr>
            </w:pPr>
            <w:r w:rsidRPr="00FD7872">
              <w:rPr>
                <w:sz w:val="21"/>
                <w:szCs w:val="21"/>
              </w:rPr>
              <w:t>XXX</w:t>
            </w:r>
          </w:p>
        </w:tc>
        <w:tc>
          <w:tcPr>
            <w:tcW w:w="1276" w:type="dxa"/>
            <w:hideMark/>
          </w:tcPr>
          <w:p w14:paraId="3B1A7B48"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Company C</w:t>
            </w:r>
          </w:p>
        </w:tc>
        <w:tc>
          <w:tcPr>
            <w:tcW w:w="708" w:type="dxa"/>
            <w:hideMark/>
          </w:tcPr>
          <w:p w14:paraId="01F840F1" w14:textId="3291B953"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995" w:type="dxa"/>
            <w:hideMark/>
          </w:tcPr>
          <w:p w14:paraId="2BE0117A"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France</w:t>
            </w:r>
          </w:p>
        </w:tc>
        <w:tc>
          <w:tcPr>
            <w:tcW w:w="1522" w:type="dxa"/>
            <w:hideMark/>
          </w:tcPr>
          <w:p w14:paraId="4E0B4A71"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Fully reimbursed</w:t>
            </w:r>
          </w:p>
        </w:tc>
        <w:tc>
          <w:tcPr>
            <w:tcW w:w="1311" w:type="dxa"/>
            <w:hideMark/>
          </w:tcPr>
          <w:p w14:paraId="2233A8B8" w14:textId="3FBF5F5A"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1234" w:type="dxa"/>
            <w:hideMark/>
          </w:tcPr>
          <w:p w14:paraId="32DC6240" w14:textId="1696C622"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xxx</w:t>
            </w:r>
          </w:p>
        </w:tc>
        <w:tc>
          <w:tcPr>
            <w:tcW w:w="1118" w:type="dxa"/>
            <w:hideMark/>
          </w:tcPr>
          <w:p w14:paraId="4BB20F0F"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sz w:val="21"/>
                <w:szCs w:val="21"/>
              </w:rPr>
            </w:pPr>
            <w:r w:rsidRPr="00FD7872">
              <w:rPr>
                <w:sz w:val="21"/>
                <w:szCs w:val="21"/>
              </w:rPr>
              <w:t>Fast-tracked due to rarity</w:t>
            </w:r>
          </w:p>
        </w:tc>
      </w:tr>
      <w:tr w:rsidR="009F4C1C" w:rsidRPr="00FD7872" w14:paraId="0D7A19AD" w14:textId="77777777" w:rsidTr="00FD7872">
        <w:tc>
          <w:tcPr>
            <w:cnfStyle w:val="001000000000" w:firstRow="0" w:lastRow="0" w:firstColumn="1" w:lastColumn="0" w:oddVBand="0" w:evenVBand="0" w:oddHBand="0" w:evenHBand="0" w:firstRowFirstColumn="0" w:firstRowLastColumn="0" w:lastRowFirstColumn="0" w:lastRowLastColumn="0"/>
            <w:tcW w:w="846" w:type="dxa"/>
            <w:hideMark/>
          </w:tcPr>
          <w:p w14:paraId="448C2923" w14:textId="35793175" w:rsidR="009F4C1C" w:rsidRPr="00FD7872" w:rsidRDefault="009F4C1C" w:rsidP="009F4C1C">
            <w:pPr>
              <w:rPr>
                <w:sz w:val="21"/>
                <w:szCs w:val="21"/>
              </w:rPr>
            </w:pPr>
            <w:r w:rsidRPr="00FD7872">
              <w:rPr>
                <w:sz w:val="21"/>
                <w:szCs w:val="21"/>
              </w:rPr>
              <w:t>XXX</w:t>
            </w:r>
          </w:p>
        </w:tc>
        <w:tc>
          <w:tcPr>
            <w:tcW w:w="1276" w:type="dxa"/>
            <w:hideMark/>
          </w:tcPr>
          <w:p w14:paraId="501305CC"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Company D</w:t>
            </w:r>
          </w:p>
        </w:tc>
        <w:tc>
          <w:tcPr>
            <w:tcW w:w="708" w:type="dxa"/>
            <w:hideMark/>
          </w:tcPr>
          <w:p w14:paraId="04D23409" w14:textId="6D154F5A"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995" w:type="dxa"/>
            <w:hideMark/>
          </w:tcPr>
          <w:p w14:paraId="0F22F758"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Spain</w:t>
            </w:r>
          </w:p>
        </w:tc>
        <w:tc>
          <w:tcPr>
            <w:tcW w:w="1522" w:type="dxa"/>
            <w:hideMark/>
          </w:tcPr>
          <w:p w14:paraId="4B7795AD"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Partially reimbursed</w:t>
            </w:r>
          </w:p>
        </w:tc>
        <w:tc>
          <w:tcPr>
            <w:tcW w:w="1311" w:type="dxa"/>
            <w:hideMark/>
          </w:tcPr>
          <w:p w14:paraId="45B5FC38" w14:textId="76883782"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1234" w:type="dxa"/>
            <w:hideMark/>
          </w:tcPr>
          <w:p w14:paraId="7199B92C" w14:textId="50CDD306"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xxx</w:t>
            </w:r>
          </w:p>
        </w:tc>
        <w:tc>
          <w:tcPr>
            <w:tcW w:w="1118" w:type="dxa"/>
            <w:hideMark/>
          </w:tcPr>
          <w:p w14:paraId="3161BC1B"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sz w:val="21"/>
                <w:szCs w:val="21"/>
              </w:rPr>
            </w:pPr>
            <w:r w:rsidRPr="00FD7872">
              <w:rPr>
                <w:sz w:val="21"/>
                <w:szCs w:val="21"/>
              </w:rPr>
              <w:t>Requires step therapy</w:t>
            </w:r>
          </w:p>
        </w:tc>
      </w:tr>
    </w:tbl>
    <w:p w14:paraId="3722E720" w14:textId="77777777" w:rsidR="009F4C1C" w:rsidRDefault="009F4C1C" w:rsidP="00D114E7">
      <w:pPr>
        <w:rPr>
          <w:b/>
          <w:bCs/>
          <w:color w:val="FF0000"/>
        </w:rPr>
      </w:pPr>
    </w:p>
    <w:p w14:paraId="01EE0254" w14:textId="1E36CB53" w:rsidR="00D114E7" w:rsidRPr="00960939" w:rsidRDefault="00D114E7" w:rsidP="00D114E7">
      <w:pPr>
        <w:rPr>
          <w:b/>
          <w:bCs/>
          <w:color w:val="FF0000"/>
        </w:rPr>
      </w:pPr>
      <w:r w:rsidRPr="00960939">
        <w:rPr>
          <w:b/>
          <w:bCs/>
          <w:color w:val="FF0000"/>
        </w:rPr>
        <w:t>Implication for Company X:</w:t>
      </w:r>
    </w:p>
    <w:p w14:paraId="026DD34F" w14:textId="4A502AE1" w:rsidR="00D114E7" w:rsidRPr="00FD7872" w:rsidRDefault="00D114E7" w:rsidP="00FD7872">
      <w:pPr>
        <w:jc w:val="both"/>
        <w:rPr>
          <w:color w:val="808080" w:themeColor="background1" w:themeShade="80"/>
        </w:rPr>
      </w:pPr>
      <w:r w:rsidRPr="00FD7872">
        <w:rPr>
          <w:color w:val="808080" w:themeColor="background1" w:themeShade="80"/>
        </w:rPr>
        <w:t>Company X should xxx xxxx xxx xxxx xx xxxx xxxx xx xxxx. xxx xxxx xxx xxxx xx xxxx xxxx xx xxxx. xxx xxxx xxx xxxx xx xxxx xxxx xx xxxx. xxx xxxx xxx xxxx xx xxxx xxxx xx xxxx. xxx xxxx xxx xxxx xx xxxx xxxx xx xxxx.</w:t>
      </w:r>
    </w:p>
    <w:p w14:paraId="6EC8F304" w14:textId="77777777" w:rsidR="00197E29" w:rsidRPr="00197E29" w:rsidRDefault="00197E29" w:rsidP="00197E29"/>
    <w:p w14:paraId="61155610" w14:textId="0DDC8CB5" w:rsidR="002C3060" w:rsidRDefault="00197E29" w:rsidP="00197E29">
      <w:pPr>
        <w:pStyle w:val="Heading1"/>
        <w:numPr>
          <w:ilvl w:val="0"/>
          <w:numId w:val="2"/>
        </w:numPr>
      </w:pPr>
      <w:bookmarkStart w:id="4" w:name="_Toc196385070"/>
      <w:r>
        <w:t>P</w:t>
      </w:r>
      <w:r w:rsidRPr="00512200">
        <w:t>ayer negotiations</w:t>
      </w:r>
      <w:bookmarkEnd w:id="4"/>
    </w:p>
    <w:p w14:paraId="37360E5A" w14:textId="1220C3E9" w:rsidR="00611B32" w:rsidRPr="00FD7872" w:rsidRDefault="00D114E7" w:rsidP="00FD7872">
      <w:pPr>
        <w:jc w:val="both"/>
        <w:rPr>
          <w:i/>
          <w:iCs/>
          <w:color w:val="808080" w:themeColor="background1" w:themeShade="80"/>
        </w:rPr>
      </w:pPr>
      <w:r w:rsidRPr="00FD7872">
        <w:rPr>
          <w:i/>
          <w:iCs/>
          <w:color w:val="808080" w:themeColor="background1" w:themeShade="80"/>
        </w:rPr>
        <w:t>Pharma-CompIntel provides i</w:t>
      </w:r>
      <w:r w:rsidR="00611B32" w:rsidRPr="00FD7872">
        <w:rPr>
          <w:i/>
          <w:iCs/>
          <w:color w:val="808080" w:themeColor="background1" w:themeShade="80"/>
        </w:rPr>
        <w:t>nsights into competitor engagement with payers reveal trends in contracting, value demonstration, and long-term affordability strategies.</w:t>
      </w:r>
    </w:p>
    <w:p w14:paraId="2FD175E7" w14:textId="77777777" w:rsidR="00611B32" w:rsidRPr="00FD7872" w:rsidRDefault="00611B32" w:rsidP="00FD7872">
      <w:pPr>
        <w:jc w:val="both"/>
        <w:rPr>
          <w:color w:val="808080" w:themeColor="background1" w:themeShade="80"/>
        </w:rPr>
      </w:pPr>
    </w:p>
    <w:p w14:paraId="4E9C063D" w14:textId="77777777" w:rsidR="00D114E7" w:rsidRPr="00FD7872" w:rsidRDefault="00611B32" w:rsidP="00FD7872">
      <w:pPr>
        <w:jc w:val="both"/>
        <w:rPr>
          <w:color w:val="808080" w:themeColor="background1" w:themeShade="80"/>
        </w:rPr>
      </w:pPr>
      <w:r w:rsidRPr="00FD7872">
        <w:rPr>
          <w:b/>
          <w:bCs/>
          <w:color w:val="808080" w:themeColor="background1" w:themeShade="80"/>
        </w:rPr>
        <w:t>Company A</w:t>
      </w:r>
      <w:r w:rsidRPr="00FD7872">
        <w:rPr>
          <w:color w:val="808080" w:themeColor="background1" w:themeShade="80"/>
        </w:rPr>
        <w:t xml:space="preserve"> leverages clinical differentiation and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w:t>
      </w:r>
    </w:p>
    <w:p w14:paraId="7DFC9DC5" w14:textId="19A0F321" w:rsidR="00611B32" w:rsidRPr="00FD7872" w:rsidRDefault="00611B32" w:rsidP="00FD7872">
      <w:pPr>
        <w:jc w:val="both"/>
        <w:rPr>
          <w:color w:val="808080" w:themeColor="background1" w:themeShade="80"/>
        </w:rPr>
      </w:pPr>
    </w:p>
    <w:p w14:paraId="1A3C5BB3" w14:textId="77777777" w:rsidR="00D114E7" w:rsidRPr="00FD7872" w:rsidRDefault="00611B32" w:rsidP="00FD7872">
      <w:pPr>
        <w:jc w:val="both"/>
        <w:rPr>
          <w:color w:val="808080" w:themeColor="background1" w:themeShade="80"/>
        </w:rPr>
      </w:pPr>
      <w:r w:rsidRPr="00FD7872">
        <w:rPr>
          <w:b/>
          <w:bCs/>
          <w:color w:val="808080" w:themeColor="background1" w:themeShade="80"/>
        </w:rPr>
        <w:t>Company B</w:t>
      </w:r>
      <w:r w:rsidRPr="00FD7872">
        <w:rPr>
          <w:color w:val="808080" w:themeColor="background1" w:themeShade="80"/>
        </w:rPr>
        <w:t xml:space="preserve"> has faced pushback on pricing and was required to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w:t>
      </w:r>
    </w:p>
    <w:p w14:paraId="572232BE" w14:textId="52A8366A" w:rsidR="00611B32" w:rsidRPr="00FD7872" w:rsidRDefault="00611B32" w:rsidP="00FD7872">
      <w:pPr>
        <w:jc w:val="both"/>
        <w:rPr>
          <w:color w:val="808080" w:themeColor="background1" w:themeShade="80"/>
        </w:rPr>
      </w:pPr>
    </w:p>
    <w:p w14:paraId="6445A3C8" w14:textId="77777777" w:rsidR="00D114E7" w:rsidRPr="00FD7872" w:rsidRDefault="00611B32" w:rsidP="00FD7872">
      <w:pPr>
        <w:jc w:val="both"/>
        <w:rPr>
          <w:color w:val="808080" w:themeColor="background1" w:themeShade="80"/>
        </w:rPr>
      </w:pPr>
      <w:r w:rsidRPr="00FD7872">
        <w:rPr>
          <w:b/>
          <w:bCs/>
          <w:color w:val="808080" w:themeColor="background1" w:themeShade="80"/>
        </w:rPr>
        <w:t>Company C</w:t>
      </w:r>
      <w:r w:rsidRPr="00FD7872">
        <w:rPr>
          <w:color w:val="808080" w:themeColor="background1" w:themeShade="80"/>
        </w:rPr>
        <w:t xml:space="preserve"> works closely with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w:t>
      </w:r>
    </w:p>
    <w:p w14:paraId="160B2ED3" w14:textId="189697AE" w:rsidR="00611B32" w:rsidRPr="00FD7872" w:rsidRDefault="00611B32" w:rsidP="00FD7872">
      <w:pPr>
        <w:jc w:val="both"/>
        <w:rPr>
          <w:color w:val="808080" w:themeColor="background1" w:themeShade="80"/>
        </w:rPr>
      </w:pPr>
    </w:p>
    <w:p w14:paraId="1AE30501" w14:textId="77777777" w:rsidR="00D114E7" w:rsidRPr="00FD7872" w:rsidRDefault="00611B32" w:rsidP="00FD7872">
      <w:pPr>
        <w:jc w:val="both"/>
        <w:rPr>
          <w:color w:val="808080" w:themeColor="background1" w:themeShade="80"/>
        </w:rPr>
      </w:pPr>
      <w:r w:rsidRPr="00FD7872">
        <w:rPr>
          <w:b/>
          <w:bCs/>
          <w:color w:val="808080" w:themeColor="background1" w:themeShade="80"/>
        </w:rPr>
        <w:t>Company D</w:t>
      </w:r>
      <w:r w:rsidRPr="00FD7872">
        <w:rPr>
          <w:color w:val="808080" w:themeColor="background1" w:themeShade="80"/>
        </w:rPr>
        <w:t xml:space="preserve"> is engaged in complex negotiations for </w:t>
      </w:r>
      <w:r w:rsidR="00D114E7" w:rsidRPr="00FD7872">
        <w:rPr>
          <w:color w:val="808080" w:themeColor="background1" w:themeShade="80"/>
        </w:rPr>
        <w:t>xxx xxxx xxx xxxx xx xxxx xxxx xx xxxx. xxx xxxx xxx xxxx xx xxxx xxxx xx xxxx. xxx xxxx xxx xxxx xx xxxx xxxx xx xxxx. xxx xxxx xxx xxxx xx xxxx xxxx xx xxxx. xxx xxxx xxx xxxx xx xxxx xxxx xx xxxx.</w:t>
      </w:r>
    </w:p>
    <w:p w14:paraId="72F1AAAE" w14:textId="5EA92AFD" w:rsidR="00611B32" w:rsidRDefault="00611B32" w:rsidP="00D114E7"/>
    <w:p w14:paraId="054DB817" w14:textId="77777777" w:rsidR="009F4C1C" w:rsidRDefault="009F4C1C" w:rsidP="00D114E7">
      <w:pPr>
        <w:rPr>
          <w:b/>
          <w:bCs/>
          <w:color w:val="FF0000"/>
        </w:rPr>
      </w:pPr>
    </w:p>
    <w:p w14:paraId="26FE5638" w14:textId="77777777" w:rsidR="009F4C1C" w:rsidRDefault="009F4C1C" w:rsidP="00D114E7">
      <w:pPr>
        <w:rPr>
          <w:b/>
          <w:bCs/>
          <w:color w:val="FF0000"/>
        </w:rPr>
      </w:pPr>
    </w:p>
    <w:p w14:paraId="22D36F6B" w14:textId="77777777" w:rsidR="009F4C1C" w:rsidRDefault="009F4C1C" w:rsidP="00D114E7">
      <w:pPr>
        <w:rPr>
          <w:b/>
          <w:bCs/>
          <w:color w:val="FF0000"/>
        </w:rPr>
      </w:pPr>
    </w:p>
    <w:p w14:paraId="7B05B3E3" w14:textId="77777777" w:rsidR="009F4C1C" w:rsidRDefault="009F4C1C" w:rsidP="00D114E7">
      <w:pPr>
        <w:rPr>
          <w:b/>
          <w:bCs/>
          <w:color w:val="FF0000"/>
        </w:rPr>
      </w:pPr>
    </w:p>
    <w:p w14:paraId="4FE94B7D" w14:textId="77777777" w:rsidR="009F4C1C" w:rsidRDefault="009F4C1C" w:rsidP="00D114E7">
      <w:pPr>
        <w:rPr>
          <w:b/>
          <w:bCs/>
          <w:color w:val="FF0000"/>
        </w:rPr>
      </w:pPr>
    </w:p>
    <w:tbl>
      <w:tblPr>
        <w:tblStyle w:val="GridTable4-Accent1"/>
        <w:tblW w:w="0" w:type="auto"/>
        <w:tblLayout w:type="fixed"/>
        <w:tblLook w:val="04A0" w:firstRow="1" w:lastRow="0" w:firstColumn="1" w:lastColumn="0" w:noHBand="0" w:noVBand="1"/>
      </w:tblPr>
      <w:tblGrid>
        <w:gridCol w:w="988"/>
        <w:gridCol w:w="1275"/>
        <w:gridCol w:w="851"/>
        <w:gridCol w:w="992"/>
        <w:gridCol w:w="1295"/>
        <w:gridCol w:w="1234"/>
        <w:gridCol w:w="1157"/>
        <w:gridCol w:w="1218"/>
      </w:tblGrid>
      <w:tr w:rsidR="009F4C1C" w:rsidRPr="009F4C1C" w14:paraId="07E9CE15" w14:textId="77777777" w:rsidTr="009F4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CF5206E" w14:textId="77777777" w:rsidR="009F4C1C" w:rsidRPr="009F4C1C" w:rsidRDefault="009F4C1C" w:rsidP="00BE58CC">
            <w:pPr>
              <w:jc w:val="center"/>
              <w:rPr>
                <w:b w:val="0"/>
                <w:bCs w:val="0"/>
                <w:sz w:val="22"/>
                <w:szCs w:val="22"/>
              </w:rPr>
            </w:pPr>
            <w:r w:rsidRPr="009F4C1C">
              <w:rPr>
                <w:sz w:val="22"/>
                <w:szCs w:val="22"/>
              </w:rPr>
              <w:lastRenderedPageBreak/>
              <w:t>Drug Name</w:t>
            </w:r>
          </w:p>
        </w:tc>
        <w:tc>
          <w:tcPr>
            <w:tcW w:w="1275" w:type="dxa"/>
            <w:hideMark/>
          </w:tcPr>
          <w:p w14:paraId="62EA0D7A"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Company</w:t>
            </w:r>
          </w:p>
        </w:tc>
        <w:tc>
          <w:tcPr>
            <w:tcW w:w="851" w:type="dxa"/>
            <w:hideMark/>
          </w:tcPr>
          <w:p w14:paraId="4813E25A"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Indication</w:t>
            </w:r>
          </w:p>
        </w:tc>
        <w:tc>
          <w:tcPr>
            <w:tcW w:w="992" w:type="dxa"/>
            <w:hideMark/>
          </w:tcPr>
          <w:p w14:paraId="3DDF7927"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Country</w:t>
            </w:r>
          </w:p>
        </w:tc>
        <w:tc>
          <w:tcPr>
            <w:tcW w:w="1295" w:type="dxa"/>
            <w:hideMark/>
          </w:tcPr>
          <w:p w14:paraId="41379A92"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Payer Entity</w:t>
            </w:r>
          </w:p>
        </w:tc>
        <w:tc>
          <w:tcPr>
            <w:tcW w:w="1234" w:type="dxa"/>
            <w:hideMark/>
          </w:tcPr>
          <w:p w14:paraId="0D319EDF"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Negotiation Topic</w:t>
            </w:r>
          </w:p>
        </w:tc>
        <w:tc>
          <w:tcPr>
            <w:tcW w:w="1157" w:type="dxa"/>
            <w:hideMark/>
          </w:tcPr>
          <w:p w14:paraId="43A87D98"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Outcome / Status</w:t>
            </w:r>
          </w:p>
        </w:tc>
        <w:tc>
          <w:tcPr>
            <w:tcW w:w="1218" w:type="dxa"/>
            <w:hideMark/>
          </w:tcPr>
          <w:p w14:paraId="31E70CFB" w14:textId="77777777" w:rsidR="009F4C1C" w:rsidRPr="009F4C1C" w:rsidRDefault="009F4C1C"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F4C1C">
              <w:rPr>
                <w:sz w:val="22"/>
                <w:szCs w:val="22"/>
              </w:rPr>
              <w:t>Notes</w:t>
            </w:r>
          </w:p>
        </w:tc>
      </w:tr>
      <w:tr w:rsidR="009F4C1C" w:rsidRPr="009F4C1C" w14:paraId="4DAD373A" w14:textId="77777777" w:rsidTr="009F4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F93A763" w14:textId="6D68E1D9" w:rsidR="009F4C1C" w:rsidRPr="00FD7872" w:rsidRDefault="009F4C1C" w:rsidP="009F4C1C">
            <w:pPr>
              <w:rPr>
                <w:color w:val="808080" w:themeColor="background1" w:themeShade="80"/>
                <w:sz w:val="22"/>
                <w:szCs w:val="22"/>
              </w:rPr>
            </w:pPr>
            <w:r w:rsidRPr="00FD7872">
              <w:rPr>
                <w:color w:val="808080" w:themeColor="background1" w:themeShade="80"/>
                <w:sz w:val="22"/>
                <w:szCs w:val="22"/>
              </w:rPr>
              <w:t>XXX</w:t>
            </w:r>
          </w:p>
        </w:tc>
        <w:tc>
          <w:tcPr>
            <w:tcW w:w="1275" w:type="dxa"/>
            <w:hideMark/>
          </w:tcPr>
          <w:p w14:paraId="4E895DCD"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Company A</w:t>
            </w:r>
          </w:p>
        </w:tc>
        <w:tc>
          <w:tcPr>
            <w:tcW w:w="851" w:type="dxa"/>
            <w:hideMark/>
          </w:tcPr>
          <w:p w14:paraId="06E05D57" w14:textId="78664916"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992" w:type="dxa"/>
            <w:hideMark/>
          </w:tcPr>
          <w:p w14:paraId="68697A3E"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Germany</w:t>
            </w:r>
          </w:p>
        </w:tc>
        <w:tc>
          <w:tcPr>
            <w:tcW w:w="1295" w:type="dxa"/>
            <w:hideMark/>
          </w:tcPr>
          <w:p w14:paraId="318379BC" w14:textId="5B89DF25"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34" w:type="dxa"/>
            <w:hideMark/>
          </w:tcPr>
          <w:p w14:paraId="1BE1F9A4" w14:textId="2DF4796F"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157" w:type="dxa"/>
            <w:hideMark/>
          </w:tcPr>
          <w:p w14:paraId="4732C1F9" w14:textId="1B9A2F1E"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18" w:type="dxa"/>
            <w:hideMark/>
          </w:tcPr>
          <w:p w14:paraId="01484C8C"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Final agreement in 2024 Q1</w:t>
            </w:r>
          </w:p>
        </w:tc>
      </w:tr>
      <w:tr w:rsidR="009F4C1C" w:rsidRPr="009F4C1C" w14:paraId="3C7E5CAC" w14:textId="77777777" w:rsidTr="009F4C1C">
        <w:tc>
          <w:tcPr>
            <w:cnfStyle w:val="001000000000" w:firstRow="0" w:lastRow="0" w:firstColumn="1" w:lastColumn="0" w:oddVBand="0" w:evenVBand="0" w:oddHBand="0" w:evenHBand="0" w:firstRowFirstColumn="0" w:firstRowLastColumn="0" w:lastRowFirstColumn="0" w:lastRowLastColumn="0"/>
            <w:tcW w:w="988" w:type="dxa"/>
            <w:hideMark/>
          </w:tcPr>
          <w:p w14:paraId="092C97E6" w14:textId="57A9DAE3" w:rsidR="009F4C1C" w:rsidRPr="00FD7872" w:rsidRDefault="009F4C1C" w:rsidP="009F4C1C">
            <w:pPr>
              <w:rPr>
                <w:color w:val="808080" w:themeColor="background1" w:themeShade="80"/>
                <w:sz w:val="22"/>
                <w:szCs w:val="22"/>
              </w:rPr>
            </w:pPr>
            <w:r w:rsidRPr="00FD7872">
              <w:rPr>
                <w:color w:val="808080" w:themeColor="background1" w:themeShade="80"/>
                <w:sz w:val="22"/>
                <w:szCs w:val="22"/>
              </w:rPr>
              <w:t>XXX</w:t>
            </w:r>
          </w:p>
        </w:tc>
        <w:tc>
          <w:tcPr>
            <w:tcW w:w="1275" w:type="dxa"/>
            <w:hideMark/>
          </w:tcPr>
          <w:p w14:paraId="0ECBF9BF"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Company B</w:t>
            </w:r>
          </w:p>
        </w:tc>
        <w:tc>
          <w:tcPr>
            <w:tcW w:w="851" w:type="dxa"/>
            <w:hideMark/>
          </w:tcPr>
          <w:p w14:paraId="4238C7CA" w14:textId="39CB278E"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992" w:type="dxa"/>
            <w:hideMark/>
          </w:tcPr>
          <w:p w14:paraId="17555B17"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US (PBM)</w:t>
            </w:r>
          </w:p>
        </w:tc>
        <w:tc>
          <w:tcPr>
            <w:tcW w:w="1295" w:type="dxa"/>
            <w:hideMark/>
          </w:tcPr>
          <w:p w14:paraId="40943881" w14:textId="2B32A3CC"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34" w:type="dxa"/>
            <w:hideMark/>
          </w:tcPr>
          <w:p w14:paraId="11487AB8" w14:textId="26699A38"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157" w:type="dxa"/>
            <w:hideMark/>
          </w:tcPr>
          <w:p w14:paraId="24988DC2" w14:textId="0CACDBDB"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18" w:type="dxa"/>
            <w:hideMark/>
          </w:tcPr>
          <w:p w14:paraId="0B8305B3"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Excluded competitor from formulary</w:t>
            </w:r>
          </w:p>
        </w:tc>
      </w:tr>
      <w:tr w:rsidR="009F4C1C" w:rsidRPr="009F4C1C" w14:paraId="024CC379" w14:textId="77777777" w:rsidTr="009F4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6B6189C" w14:textId="11B5B01B" w:rsidR="009F4C1C" w:rsidRPr="00FD7872" w:rsidRDefault="009F4C1C" w:rsidP="009F4C1C">
            <w:pPr>
              <w:rPr>
                <w:color w:val="808080" w:themeColor="background1" w:themeShade="80"/>
                <w:sz w:val="22"/>
                <w:szCs w:val="22"/>
              </w:rPr>
            </w:pPr>
            <w:r w:rsidRPr="00FD7872">
              <w:rPr>
                <w:color w:val="808080" w:themeColor="background1" w:themeShade="80"/>
                <w:sz w:val="22"/>
                <w:szCs w:val="22"/>
              </w:rPr>
              <w:t>XXX</w:t>
            </w:r>
          </w:p>
        </w:tc>
        <w:tc>
          <w:tcPr>
            <w:tcW w:w="1275" w:type="dxa"/>
            <w:hideMark/>
          </w:tcPr>
          <w:p w14:paraId="22DB089E"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Company C</w:t>
            </w:r>
          </w:p>
        </w:tc>
        <w:tc>
          <w:tcPr>
            <w:tcW w:w="851" w:type="dxa"/>
            <w:hideMark/>
          </w:tcPr>
          <w:p w14:paraId="47E6571C" w14:textId="365EB85D"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992" w:type="dxa"/>
            <w:hideMark/>
          </w:tcPr>
          <w:p w14:paraId="6AA8B279"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Italy</w:t>
            </w:r>
          </w:p>
        </w:tc>
        <w:tc>
          <w:tcPr>
            <w:tcW w:w="1295" w:type="dxa"/>
            <w:hideMark/>
          </w:tcPr>
          <w:p w14:paraId="64D3BBF9" w14:textId="12DAD353"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34" w:type="dxa"/>
            <w:hideMark/>
          </w:tcPr>
          <w:p w14:paraId="29DF2E81" w14:textId="3F7EBEBC"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157" w:type="dxa"/>
            <w:hideMark/>
          </w:tcPr>
          <w:p w14:paraId="7207C5AE" w14:textId="3B6FEBD3"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18" w:type="dxa"/>
            <w:hideMark/>
          </w:tcPr>
          <w:p w14:paraId="2F37949B" w14:textId="77777777" w:rsidR="009F4C1C" w:rsidRPr="00FD7872" w:rsidRDefault="009F4C1C" w:rsidP="009F4C1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Tied to 12-month PFS threshold</w:t>
            </w:r>
          </w:p>
        </w:tc>
      </w:tr>
      <w:tr w:rsidR="009F4C1C" w:rsidRPr="009F4C1C" w14:paraId="0A054ED3" w14:textId="77777777" w:rsidTr="009F4C1C">
        <w:tc>
          <w:tcPr>
            <w:cnfStyle w:val="001000000000" w:firstRow="0" w:lastRow="0" w:firstColumn="1" w:lastColumn="0" w:oddVBand="0" w:evenVBand="0" w:oddHBand="0" w:evenHBand="0" w:firstRowFirstColumn="0" w:firstRowLastColumn="0" w:lastRowFirstColumn="0" w:lastRowLastColumn="0"/>
            <w:tcW w:w="988" w:type="dxa"/>
            <w:hideMark/>
          </w:tcPr>
          <w:p w14:paraId="55F39F2B" w14:textId="65B22846" w:rsidR="009F4C1C" w:rsidRPr="00FD7872" w:rsidRDefault="009F4C1C" w:rsidP="009F4C1C">
            <w:pPr>
              <w:rPr>
                <w:color w:val="808080" w:themeColor="background1" w:themeShade="80"/>
                <w:sz w:val="22"/>
                <w:szCs w:val="22"/>
              </w:rPr>
            </w:pPr>
            <w:r w:rsidRPr="00FD7872">
              <w:rPr>
                <w:color w:val="808080" w:themeColor="background1" w:themeShade="80"/>
                <w:sz w:val="22"/>
                <w:szCs w:val="22"/>
              </w:rPr>
              <w:t>XXX</w:t>
            </w:r>
          </w:p>
        </w:tc>
        <w:tc>
          <w:tcPr>
            <w:tcW w:w="1275" w:type="dxa"/>
            <w:hideMark/>
          </w:tcPr>
          <w:p w14:paraId="7E2E26E3"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Company D</w:t>
            </w:r>
          </w:p>
        </w:tc>
        <w:tc>
          <w:tcPr>
            <w:tcW w:w="851" w:type="dxa"/>
            <w:hideMark/>
          </w:tcPr>
          <w:p w14:paraId="4B96C362" w14:textId="697FE76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992" w:type="dxa"/>
            <w:hideMark/>
          </w:tcPr>
          <w:p w14:paraId="71D2563F"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France</w:t>
            </w:r>
          </w:p>
        </w:tc>
        <w:tc>
          <w:tcPr>
            <w:tcW w:w="1295" w:type="dxa"/>
            <w:hideMark/>
          </w:tcPr>
          <w:p w14:paraId="2D43B250" w14:textId="2B9EF6C1"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34" w:type="dxa"/>
            <w:hideMark/>
          </w:tcPr>
          <w:p w14:paraId="191C719E" w14:textId="4E9F783A"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157" w:type="dxa"/>
            <w:hideMark/>
          </w:tcPr>
          <w:p w14:paraId="733F89F8" w14:textId="1AD63236"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xxx</w:t>
            </w:r>
          </w:p>
        </w:tc>
        <w:tc>
          <w:tcPr>
            <w:tcW w:w="1218" w:type="dxa"/>
            <w:hideMark/>
          </w:tcPr>
          <w:p w14:paraId="679CEB8C" w14:textId="77777777" w:rsidR="009F4C1C" w:rsidRPr="00FD7872" w:rsidRDefault="009F4C1C" w:rsidP="009F4C1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D7872">
              <w:rPr>
                <w:color w:val="808080" w:themeColor="background1" w:themeShade="80"/>
                <w:sz w:val="22"/>
                <w:szCs w:val="22"/>
              </w:rPr>
              <w:t>CEPS seeks &gt;15% discount</w:t>
            </w:r>
          </w:p>
        </w:tc>
      </w:tr>
    </w:tbl>
    <w:p w14:paraId="1893E642" w14:textId="77777777" w:rsidR="009F4C1C" w:rsidRDefault="009F4C1C" w:rsidP="00D114E7">
      <w:pPr>
        <w:rPr>
          <w:b/>
          <w:bCs/>
          <w:color w:val="FF0000"/>
        </w:rPr>
      </w:pPr>
    </w:p>
    <w:p w14:paraId="555F3652" w14:textId="49C92FFE" w:rsidR="00D114E7" w:rsidRPr="00960939" w:rsidRDefault="00D114E7" w:rsidP="00D114E7">
      <w:pPr>
        <w:rPr>
          <w:b/>
          <w:bCs/>
          <w:color w:val="FF0000"/>
        </w:rPr>
      </w:pPr>
      <w:r w:rsidRPr="00960939">
        <w:rPr>
          <w:b/>
          <w:bCs/>
          <w:color w:val="FF0000"/>
        </w:rPr>
        <w:t>Implication for Company X</w:t>
      </w:r>
    </w:p>
    <w:p w14:paraId="40B3D6C2" w14:textId="77777777" w:rsidR="00D114E7" w:rsidRPr="00FD7872" w:rsidRDefault="00D114E7" w:rsidP="00FD7872">
      <w:pPr>
        <w:jc w:val="both"/>
        <w:rPr>
          <w:color w:val="808080" w:themeColor="background1" w:themeShade="80"/>
        </w:rPr>
      </w:pPr>
      <w:r w:rsidRPr="00FD7872">
        <w:rPr>
          <w:color w:val="808080" w:themeColor="background1" w:themeShade="80"/>
        </w:rPr>
        <w:t>Company X should xxx xxxx xxx xxxx xx xxxx xxxx xx xxxx. xxx xxxx xxx xxxx xx xxxx xxxx xx xxxx. xxx xxxx xxx xxxx xx xxxx xxxx xx xxxx. xxx xxxx xxx xxxx xx xxxx xxxx xx xxxx. xxx xxxx xxx xxxx xx xxxx xxxx xx xxxx.</w:t>
      </w:r>
    </w:p>
    <w:p w14:paraId="05765CB4" w14:textId="28CF0ADB" w:rsidR="00611B32" w:rsidRDefault="00611B32" w:rsidP="00611B32"/>
    <w:p w14:paraId="6E9B1673" w14:textId="77777777" w:rsidR="00D114E7" w:rsidRDefault="00D114E7" w:rsidP="00611B32">
      <w:pPr>
        <w:rPr>
          <w:b/>
          <w:bCs/>
          <w:color w:val="FF0000"/>
        </w:rPr>
      </w:pPr>
    </w:p>
    <w:p w14:paraId="2FCA6859" w14:textId="77777777" w:rsidR="00D114E7" w:rsidRDefault="00D114E7" w:rsidP="00611B32">
      <w:pPr>
        <w:rPr>
          <w:b/>
          <w:bCs/>
          <w:color w:val="FF0000"/>
        </w:rPr>
      </w:pPr>
    </w:p>
    <w:p w14:paraId="2F96241F" w14:textId="4EB924ED" w:rsidR="00611B32" w:rsidRPr="00D114E7" w:rsidRDefault="00611B32" w:rsidP="00611B32">
      <w:pPr>
        <w:rPr>
          <w:b/>
          <w:bCs/>
          <w:color w:val="FF0000"/>
        </w:rPr>
      </w:pPr>
      <w:r w:rsidRPr="00D114E7">
        <w:rPr>
          <w:b/>
          <w:bCs/>
          <w:color w:val="FF0000"/>
        </w:rPr>
        <w:t>Strategic Considerations for Company X</w:t>
      </w:r>
    </w:p>
    <w:p w14:paraId="66D9486F" w14:textId="694738E3" w:rsidR="00D114E7" w:rsidRPr="00FD7872" w:rsidRDefault="00D114E7" w:rsidP="00D114E7">
      <w:pPr>
        <w:pStyle w:val="ListParagraph"/>
        <w:numPr>
          <w:ilvl w:val="0"/>
          <w:numId w:val="10"/>
        </w:numPr>
        <w:rPr>
          <w:color w:val="808080" w:themeColor="background1" w:themeShade="80"/>
        </w:rPr>
      </w:pPr>
      <w:r w:rsidRPr="00FD7872">
        <w:rPr>
          <w:color w:val="808080" w:themeColor="background1" w:themeShade="80"/>
        </w:rPr>
        <w:t>xxx xxxx xxx xxxx xx xxxx xxxx xx xxxx. xxx xxxx xxx xxxx xx xxxx xxxx xx.</w:t>
      </w:r>
    </w:p>
    <w:p w14:paraId="1EBB98B6" w14:textId="77777777" w:rsidR="00D114E7" w:rsidRPr="00FD7872" w:rsidRDefault="00D114E7" w:rsidP="00D114E7">
      <w:pPr>
        <w:rPr>
          <w:color w:val="808080" w:themeColor="background1" w:themeShade="80"/>
        </w:rPr>
      </w:pPr>
    </w:p>
    <w:p w14:paraId="38BCA92F" w14:textId="4DFD7B7D" w:rsidR="00D114E7" w:rsidRPr="00FD7872" w:rsidRDefault="00D114E7" w:rsidP="00D114E7">
      <w:pPr>
        <w:pStyle w:val="ListParagraph"/>
        <w:numPr>
          <w:ilvl w:val="0"/>
          <w:numId w:val="10"/>
        </w:numPr>
        <w:rPr>
          <w:color w:val="808080" w:themeColor="background1" w:themeShade="80"/>
        </w:rPr>
      </w:pPr>
      <w:r w:rsidRPr="00FD7872">
        <w:rPr>
          <w:color w:val="808080" w:themeColor="background1" w:themeShade="80"/>
        </w:rPr>
        <w:t>xxx xxxx xxx xxxx xx xxxx xxxx xx xxxx. xxx xxxx xxx xxxx xx xxxx.</w:t>
      </w:r>
    </w:p>
    <w:p w14:paraId="73E73A6F" w14:textId="77777777" w:rsidR="00D114E7" w:rsidRPr="00FD7872" w:rsidRDefault="00D114E7" w:rsidP="00D114E7">
      <w:pPr>
        <w:rPr>
          <w:color w:val="808080" w:themeColor="background1" w:themeShade="80"/>
        </w:rPr>
      </w:pPr>
    </w:p>
    <w:p w14:paraId="38B34844" w14:textId="74018DAD" w:rsidR="00D114E7" w:rsidRPr="00FD7872" w:rsidRDefault="00D114E7" w:rsidP="00D114E7">
      <w:pPr>
        <w:pStyle w:val="ListParagraph"/>
        <w:numPr>
          <w:ilvl w:val="0"/>
          <w:numId w:val="10"/>
        </w:numPr>
        <w:rPr>
          <w:color w:val="808080" w:themeColor="background1" w:themeShade="80"/>
        </w:rPr>
      </w:pPr>
      <w:r w:rsidRPr="00FD7872">
        <w:rPr>
          <w:color w:val="808080" w:themeColor="background1" w:themeShade="80"/>
        </w:rPr>
        <w:t>xxx xxxx xxx xxxx xx xxxx xxxx xx xxxx. xxx xxxx xxx xxxx xx xxxx xxxx.</w:t>
      </w:r>
    </w:p>
    <w:p w14:paraId="56B437C6" w14:textId="77777777" w:rsidR="00D114E7" w:rsidRPr="00FD7872" w:rsidRDefault="00D114E7" w:rsidP="00D114E7">
      <w:pPr>
        <w:rPr>
          <w:color w:val="808080" w:themeColor="background1" w:themeShade="80"/>
        </w:rPr>
      </w:pPr>
    </w:p>
    <w:p w14:paraId="50E82A86" w14:textId="46707559" w:rsidR="00D114E7" w:rsidRPr="00FD7872" w:rsidRDefault="00D114E7" w:rsidP="00D114E7">
      <w:pPr>
        <w:pStyle w:val="ListParagraph"/>
        <w:numPr>
          <w:ilvl w:val="0"/>
          <w:numId w:val="10"/>
        </w:numPr>
        <w:rPr>
          <w:color w:val="808080" w:themeColor="background1" w:themeShade="80"/>
        </w:rPr>
      </w:pPr>
      <w:r w:rsidRPr="00FD7872">
        <w:rPr>
          <w:color w:val="808080" w:themeColor="background1" w:themeShade="80"/>
        </w:rPr>
        <w:t>xx xxxx xxxx xx xxxx. xxx xxxx xxx xxxx xx xxxx xxxx xx xxxx.</w:t>
      </w:r>
    </w:p>
    <w:p w14:paraId="29E04682" w14:textId="324036C4" w:rsidR="00611B32" w:rsidRPr="00611B32" w:rsidRDefault="00611B32" w:rsidP="00D114E7"/>
    <w:sectPr w:rsidR="00611B32" w:rsidRPr="00611B32"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2F63AD" w14:textId="77777777" w:rsidR="00CE0C41" w:rsidRDefault="00CE0C41" w:rsidP="00096B0B">
      <w:r>
        <w:separator/>
      </w:r>
    </w:p>
  </w:endnote>
  <w:endnote w:type="continuationSeparator" w:id="0">
    <w:p w14:paraId="645C1C17" w14:textId="77777777" w:rsidR="00CE0C41" w:rsidRDefault="00CE0C41"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BB1F16" w14:textId="77777777" w:rsidR="00CE0C41" w:rsidRDefault="00CE0C41" w:rsidP="00096B0B">
      <w:r>
        <w:separator/>
      </w:r>
    </w:p>
  </w:footnote>
  <w:footnote w:type="continuationSeparator" w:id="0">
    <w:p w14:paraId="46449D06" w14:textId="77777777" w:rsidR="00CE0C41" w:rsidRDefault="00CE0C41"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CE0C41">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CE0C41"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CE0C41">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F42F5"/>
    <w:multiLevelType w:val="hybridMultilevel"/>
    <w:tmpl w:val="0854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CB7248"/>
    <w:multiLevelType w:val="hybridMultilevel"/>
    <w:tmpl w:val="22A2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7"/>
  </w:num>
  <w:num w:numId="4">
    <w:abstractNumId w:val="4"/>
  </w:num>
  <w:num w:numId="5">
    <w:abstractNumId w:val="1"/>
  </w:num>
  <w:num w:numId="6">
    <w:abstractNumId w:val="2"/>
  </w:num>
  <w:num w:numId="7">
    <w:abstractNumId w:val="5"/>
  </w:num>
  <w:num w:numId="8">
    <w:abstractNumId w:val="9"/>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96B0B"/>
    <w:rsid w:val="000A32B3"/>
    <w:rsid w:val="00145B5B"/>
    <w:rsid w:val="00193B91"/>
    <w:rsid w:val="00197E29"/>
    <w:rsid w:val="001A3A23"/>
    <w:rsid w:val="001A6EC6"/>
    <w:rsid w:val="00207FE3"/>
    <w:rsid w:val="00225E00"/>
    <w:rsid w:val="002862BD"/>
    <w:rsid w:val="002B2AA5"/>
    <w:rsid w:val="002C3060"/>
    <w:rsid w:val="002D4A3D"/>
    <w:rsid w:val="002E53D1"/>
    <w:rsid w:val="003A5E00"/>
    <w:rsid w:val="003B3E71"/>
    <w:rsid w:val="003F5C2B"/>
    <w:rsid w:val="005740C0"/>
    <w:rsid w:val="00611B32"/>
    <w:rsid w:val="00613007"/>
    <w:rsid w:val="006448B0"/>
    <w:rsid w:val="00667D8D"/>
    <w:rsid w:val="00700843"/>
    <w:rsid w:val="007306A5"/>
    <w:rsid w:val="00797233"/>
    <w:rsid w:val="007A125B"/>
    <w:rsid w:val="007B0AAE"/>
    <w:rsid w:val="0082491D"/>
    <w:rsid w:val="0087535C"/>
    <w:rsid w:val="008851C4"/>
    <w:rsid w:val="00895A2E"/>
    <w:rsid w:val="009444A2"/>
    <w:rsid w:val="0098029A"/>
    <w:rsid w:val="009B0CFB"/>
    <w:rsid w:val="009D40C9"/>
    <w:rsid w:val="009F4C1C"/>
    <w:rsid w:val="009F7A8F"/>
    <w:rsid w:val="00A7574F"/>
    <w:rsid w:val="00A85F06"/>
    <w:rsid w:val="00B86EB3"/>
    <w:rsid w:val="00C7665A"/>
    <w:rsid w:val="00C93D1E"/>
    <w:rsid w:val="00CC56CB"/>
    <w:rsid w:val="00CE0C41"/>
    <w:rsid w:val="00CE64EA"/>
    <w:rsid w:val="00D01E25"/>
    <w:rsid w:val="00D01EC8"/>
    <w:rsid w:val="00D114E7"/>
    <w:rsid w:val="00D632D8"/>
    <w:rsid w:val="00DA1EFB"/>
    <w:rsid w:val="00DB4D26"/>
    <w:rsid w:val="00DD2204"/>
    <w:rsid w:val="00E1648B"/>
    <w:rsid w:val="00E22F78"/>
    <w:rsid w:val="00E4161F"/>
    <w:rsid w:val="00E63E82"/>
    <w:rsid w:val="00E6792A"/>
    <w:rsid w:val="00F30582"/>
    <w:rsid w:val="00F40D10"/>
    <w:rsid w:val="00FD62EC"/>
    <w:rsid w:val="00FD7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2A"/>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semiHidden/>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278267517">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854878922">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F4B718-EC91-8B46-9F39-C45DB9F87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xxxx</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Access &amp; Pricing Reports</dc:title>
  <dc:subject>Month 1</dc:subject>
  <dc:creator>Pharma-CompIntel</dc:creator>
  <cp:keywords/>
  <dc:description/>
  <cp:lastModifiedBy>Dr. Amir M. Charaf</cp:lastModifiedBy>
  <cp:revision>6</cp:revision>
  <dcterms:created xsi:type="dcterms:W3CDTF">2025-04-22T18:21:00Z</dcterms:created>
  <dcterms:modified xsi:type="dcterms:W3CDTF">2025-05-01T14:45:00Z</dcterms:modified>
</cp:coreProperties>
</file>