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77777777" w:rsidR="00DA2313" w:rsidRPr="00BA71BF" w:rsidRDefault="0018371D" w:rsidP="00BA71BF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 w:rsidRPr="00BA71BF">
        <w:rPr>
          <w:rFonts w:ascii="Arial" w:eastAsia="Arial Unicode MS" w:hAnsi="Arial" w:cs="Arial"/>
          <w:b/>
          <w:sz w:val="28"/>
          <w:szCs w:val="28"/>
        </w:rPr>
        <w:t>ANTH 6413</w:t>
      </w:r>
    </w:p>
    <w:p w14:paraId="378FBE93" w14:textId="77777777" w:rsidR="0018371D" w:rsidRPr="00BA71BF" w:rsidRDefault="0018371D" w:rsidP="00BA71BF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 w:rsidRPr="00BA71BF">
        <w:rPr>
          <w:rFonts w:ascii="Arial" w:eastAsia="Arial Unicode MS" w:hAnsi="Arial" w:cs="Arial"/>
          <w:b/>
          <w:sz w:val="28"/>
          <w:szCs w:val="28"/>
        </w:rPr>
        <w:t>ANALYTICAL METHODS IN HUMAN EVOLUTIONARY STUDIES</w:t>
      </w:r>
    </w:p>
    <w:p w14:paraId="208EE8E4" w14:textId="77777777" w:rsidR="00BA71BF" w:rsidRPr="00BA71BF" w:rsidRDefault="00BA71BF" w:rsidP="00BA71BF">
      <w:pPr>
        <w:jc w:val="center"/>
        <w:rPr>
          <w:rFonts w:ascii="Arial" w:eastAsia="Arial Unicode MS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14:paraId="3359FCB4" w14:textId="77777777" w:rsidTr="006F0926">
        <w:tc>
          <w:tcPr>
            <w:tcW w:w="5058" w:type="dxa"/>
          </w:tcPr>
          <w:p w14:paraId="1E404502" w14:textId="1773B641" w:rsidR="0094255E" w:rsidRDefault="0094255E" w:rsidP="0094255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Instructor: </w:t>
            </w:r>
            <w:r w:rsidR="004C3D57">
              <w:rPr>
                <w:rFonts w:ascii="Arial" w:eastAsia="Arial Unicode MS" w:hAnsi="Arial" w:cs="Arial"/>
              </w:rPr>
              <w:t xml:space="preserve">W. </w:t>
            </w:r>
            <w:r>
              <w:rPr>
                <w:rFonts w:ascii="Arial" w:eastAsia="Arial Unicode MS" w:hAnsi="Arial" w:cs="Arial"/>
              </w:rPr>
              <w:t>Andrew Barr</w:t>
            </w:r>
          </w:p>
          <w:p w14:paraId="22A4195F" w14:textId="77777777" w:rsidR="0094255E" w:rsidRDefault="0094255E" w:rsidP="0094255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Email: </w:t>
            </w:r>
            <w:hyperlink r:id="rId9" w:history="1">
              <w:r w:rsidRPr="00557FFC">
                <w:rPr>
                  <w:rStyle w:val="Hyperlink"/>
                  <w:rFonts w:ascii="Arial" w:eastAsia="Arial Unicode MS" w:hAnsi="Arial" w:cs="Arial"/>
                </w:rPr>
                <w:t>wabarr@gmail.com</w:t>
              </w:r>
            </w:hyperlink>
          </w:p>
          <w:p w14:paraId="0C6E1B78" w14:textId="202A4DBD" w:rsidR="0094255E" w:rsidRDefault="0094255E" w:rsidP="0094255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Office:</w:t>
            </w:r>
            <w:r w:rsidR="00B63006">
              <w:rPr>
                <w:rFonts w:ascii="Arial" w:eastAsia="Arial Unicode MS" w:hAnsi="Arial" w:cs="Arial"/>
              </w:rPr>
              <w:t xml:space="preserve"> </w:t>
            </w:r>
            <w:r w:rsidR="0045312D">
              <w:rPr>
                <w:rFonts w:ascii="Arial" w:eastAsia="Arial Unicode MS" w:hAnsi="Arial" w:cs="Arial"/>
              </w:rPr>
              <w:t>SEH</w:t>
            </w:r>
            <w:r w:rsidR="00B63006">
              <w:rPr>
                <w:rFonts w:ascii="Arial" w:eastAsia="Arial Unicode MS" w:hAnsi="Arial" w:cs="Arial"/>
              </w:rPr>
              <w:t xml:space="preserve"> </w:t>
            </w:r>
            <w:r w:rsidR="00AA6CCC">
              <w:rPr>
                <w:rFonts w:ascii="Arial" w:eastAsia="Arial Unicode MS" w:hAnsi="Arial" w:cs="Arial"/>
              </w:rPr>
              <w:t xml:space="preserve">Building, </w:t>
            </w:r>
            <w:r w:rsidR="00B63006">
              <w:rPr>
                <w:rFonts w:ascii="Arial" w:eastAsia="Arial Unicode MS" w:hAnsi="Arial" w:cs="Arial"/>
              </w:rPr>
              <w:t>Suite 6000</w:t>
            </w:r>
          </w:p>
          <w:p w14:paraId="772088C8" w14:textId="03D3036D" w:rsidR="0094255E" w:rsidRDefault="0094255E" w:rsidP="0094255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Office Hours:</w:t>
            </w:r>
            <w:r w:rsidR="006F0926">
              <w:rPr>
                <w:rFonts w:ascii="Arial" w:eastAsia="Arial Unicode MS" w:hAnsi="Arial" w:cs="Arial"/>
              </w:rPr>
              <w:t xml:space="preserve"> Monday </w:t>
            </w:r>
            <w:r w:rsidR="00B03917">
              <w:rPr>
                <w:rFonts w:ascii="Arial" w:eastAsia="Arial Unicode MS" w:hAnsi="Arial" w:cs="Arial"/>
              </w:rPr>
              <w:t>2</w:t>
            </w:r>
            <w:r w:rsidR="00AA677F">
              <w:rPr>
                <w:rFonts w:ascii="Arial" w:eastAsia="Arial Unicode MS" w:hAnsi="Arial" w:cs="Arial"/>
              </w:rPr>
              <w:t xml:space="preserve"> –</w:t>
            </w:r>
            <w:r w:rsidR="00903EE2">
              <w:rPr>
                <w:rFonts w:ascii="Arial" w:eastAsia="Arial Unicode MS" w:hAnsi="Arial" w:cs="Arial"/>
              </w:rPr>
              <w:t xml:space="preserve"> 3:30 </w:t>
            </w:r>
            <w:r w:rsidR="00AA677F">
              <w:rPr>
                <w:rFonts w:ascii="Arial" w:eastAsia="Arial Unicode MS" w:hAnsi="Arial" w:cs="Arial"/>
              </w:rPr>
              <w:t>PM</w:t>
            </w:r>
            <w:r w:rsidR="006F0926">
              <w:rPr>
                <w:rFonts w:ascii="Arial" w:eastAsia="Arial Unicode MS" w:hAnsi="Arial" w:cs="Arial"/>
              </w:rPr>
              <w:t xml:space="preserve"> or by appt</w:t>
            </w:r>
          </w:p>
          <w:p w14:paraId="4ADC8A24" w14:textId="77777777" w:rsidR="0094255E" w:rsidRDefault="0094255E" w:rsidP="00BA71BF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4518" w:type="dxa"/>
          </w:tcPr>
          <w:p w14:paraId="5E2DF972" w14:textId="77777777" w:rsidR="0094255E" w:rsidRDefault="0094255E" w:rsidP="00CA3F9D">
            <w:pPr>
              <w:jc w:val="right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Spring 2014</w:t>
            </w:r>
          </w:p>
          <w:p w14:paraId="47A9EDCB" w14:textId="5AC0716D" w:rsidR="0094255E" w:rsidRDefault="0094255E" w:rsidP="00CA3F9D">
            <w:pPr>
              <w:jc w:val="right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Class Time: Monday </w:t>
            </w:r>
            <w:r w:rsidR="00153C02">
              <w:rPr>
                <w:rFonts w:ascii="Arial" w:eastAsia="Arial Unicode MS" w:hAnsi="Arial" w:cs="Arial"/>
              </w:rPr>
              <w:t>11</w:t>
            </w:r>
            <w:r w:rsidR="005F0F8B">
              <w:rPr>
                <w:rFonts w:ascii="Arial" w:eastAsia="Arial Unicode MS" w:hAnsi="Arial" w:cs="Arial"/>
              </w:rPr>
              <w:t>AM</w:t>
            </w:r>
            <w:r>
              <w:rPr>
                <w:rFonts w:ascii="Arial" w:eastAsia="Arial Unicode MS" w:hAnsi="Arial" w:cs="Arial"/>
              </w:rPr>
              <w:t xml:space="preserve"> – </w:t>
            </w:r>
            <w:r w:rsidR="00153C02">
              <w:rPr>
                <w:rFonts w:ascii="Arial" w:eastAsia="Arial Unicode MS" w:hAnsi="Arial" w:cs="Arial"/>
              </w:rPr>
              <w:t>1:30</w:t>
            </w:r>
            <w:r w:rsidR="005F0F8B">
              <w:rPr>
                <w:rFonts w:ascii="Arial" w:eastAsia="Arial Unicode MS" w:hAnsi="Arial" w:cs="Arial"/>
              </w:rPr>
              <w:t>PM</w:t>
            </w:r>
          </w:p>
          <w:p w14:paraId="022F879E" w14:textId="77777777" w:rsidR="0094255E" w:rsidRDefault="0094255E" w:rsidP="00CA3F9D">
            <w:pPr>
              <w:jc w:val="right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Location: HAH Seminar Room, 201</w:t>
            </w:r>
          </w:p>
          <w:p w14:paraId="09AC5588" w14:textId="634B3170" w:rsidR="00105472" w:rsidRDefault="00105472" w:rsidP="00CA3F9D">
            <w:pPr>
              <w:jc w:val="right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Website: hompal-stats.wabarr.com</w:t>
            </w:r>
          </w:p>
        </w:tc>
      </w:tr>
    </w:tbl>
    <w:p w14:paraId="66491445" w14:textId="77777777" w:rsidR="00BA71BF" w:rsidRDefault="00BA71BF" w:rsidP="00BA71BF">
      <w:pPr>
        <w:rPr>
          <w:rFonts w:ascii="Arial" w:eastAsia="Arial Unicode MS" w:hAnsi="Arial" w:cs="Arial"/>
        </w:rPr>
      </w:pPr>
    </w:p>
    <w:p w14:paraId="2E0EC24C" w14:textId="3A564D8B" w:rsidR="00A1025E" w:rsidRDefault="00A1025E" w:rsidP="003D1834">
      <w:pPr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COURSE DESCRIPTION</w:t>
      </w:r>
    </w:p>
    <w:p w14:paraId="0B33352D" w14:textId="77777777" w:rsidR="00D3286D" w:rsidRDefault="00D3286D" w:rsidP="003D1834">
      <w:pPr>
        <w:jc w:val="center"/>
        <w:rPr>
          <w:rFonts w:ascii="Arial" w:eastAsia="Arial Unicode MS" w:hAnsi="Arial" w:cs="Arial"/>
          <w:b/>
        </w:rPr>
      </w:pPr>
    </w:p>
    <w:p w14:paraId="54D995D7" w14:textId="37AD0030" w:rsidR="00A1025E" w:rsidRPr="00A1025E" w:rsidRDefault="00B07782" w:rsidP="00A1025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This course is</w:t>
      </w:r>
      <w:r w:rsidR="00A1025E">
        <w:rPr>
          <w:rFonts w:ascii="Arial" w:eastAsia="Arial Unicode MS" w:hAnsi="Arial" w:cs="Arial"/>
        </w:rPr>
        <w:t xml:space="preserve"> survey of </w:t>
      </w:r>
      <w:r w:rsidR="00085E7E">
        <w:rPr>
          <w:rFonts w:ascii="Arial" w:eastAsia="Arial Unicode MS" w:hAnsi="Arial" w:cs="Arial"/>
        </w:rPr>
        <w:t>analytical methods</w:t>
      </w:r>
      <w:r w:rsidR="00A1025E">
        <w:rPr>
          <w:rFonts w:ascii="Arial" w:eastAsia="Arial Unicode MS" w:hAnsi="Arial" w:cs="Arial"/>
        </w:rPr>
        <w:t xml:space="preserve"> in human evolutionary studie</w:t>
      </w:r>
      <w:r w:rsidR="00E05368">
        <w:rPr>
          <w:rFonts w:ascii="Arial" w:eastAsia="Arial Unicode MS" w:hAnsi="Arial" w:cs="Arial"/>
        </w:rPr>
        <w:t xml:space="preserve">s, with an emphasis on </w:t>
      </w:r>
      <w:r w:rsidR="00E429A9">
        <w:rPr>
          <w:rFonts w:ascii="Arial" w:eastAsia="Arial Unicode MS" w:hAnsi="Arial" w:cs="Arial"/>
        </w:rPr>
        <w:t>critical evaluation and practical implementatio</w:t>
      </w:r>
      <w:r w:rsidR="00310A87">
        <w:rPr>
          <w:rFonts w:ascii="Arial" w:eastAsia="Arial Unicode MS" w:hAnsi="Arial" w:cs="Arial"/>
        </w:rPr>
        <w:t>n</w:t>
      </w:r>
      <w:r w:rsidR="00E05368">
        <w:rPr>
          <w:rFonts w:ascii="Arial" w:eastAsia="Arial Unicode MS" w:hAnsi="Arial" w:cs="Arial"/>
        </w:rPr>
        <w:t xml:space="preserve">. </w:t>
      </w:r>
      <w:r w:rsidR="00514424">
        <w:rPr>
          <w:rFonts w:ascii="Arial" w:eastAsia="Arial Unicode MS" w:hAnsi="Arial" w:cs="Arial"/>
        </w:rPr>
        <w:t xml:space="preserve">Topics to be covered include descriptive statistics, </w:t>
      </w:r>
      <w:r>
        <w:rPr>
          <w:rFonts w:ascii="Arial" w:eastAsia="Arial Unicode MS" w:hAnsi="Arial" w:cs="Arial"/>
        </w:rPr>
        <w:t xml:space="preserve">regression and related techniques, ANOVA and related techniques, analysis of categorical data, multivariate statistics, </w:t>
      </w:r>
      <w:r w:rsidR="00514424">
        <w:rPr>
          <w:rFonts w:ascii="Arial" w:eastAsia="Arial Unicode MS" w:hAnsi="Arial" w:cs="Arial"/>
        </w:rPr>
        <w:t>phylogenetic comparative methods, and randomization approaches.</w:t>
      </w:r>
    </w:p>
    <w:p w14:paraId="07409D27" w14:textId="77777777" w:rsidR="00A1025E" w:rsidRDefault="00A1025E" w:rsidP="003D1834">
      <w:pPr>
        <w:jc w:val="center"/>
        <w:rPr>
          <w:rFonts w:ascii="Arial" w:eastAsia="Arial Unicode MS" w:hAnsi="Arial" w:cs="Arial"/>
          <w:b/>
        </w:rPr>
      </w:pPr>
    </w:p>
    <w:p w14:paraId="1B5C6314" w14:textId="54B84F5D" w:rsidR="001F1257" w:rsidRDefault="001F1257" w:rsidP="003D1834">
      <w:pPr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LEARNING OBJECTIVES</w:t>
      </w:r>
    </w:p>
    <w:p w14:paraId="468BC0AF" w14:textId="77777777" w:rsidR="00D3286D" w:rsidRDefault="00D3286D" w:rsidP="003D1834">
      <w:pPr>
        <w:jc w:val="center"/>
        <w:rPr>
          <w:rFonts w:ascii="Arial" w:eastAsia="Arial Unicode MS" w:hAnsi="Arial" w:cs="Arial"/>
          <w:b/>
        </w:rPr>
      </w:pPr>
    </w:p>
    <w:p w14:paraId="4251BC79" w14:textId="51A32FE3" w:rsidR="001F1257" w:rsidRDefault="001F1257" w:rsidP="001F1257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Default="00314939" w:rsidP="00314939">
      <w:pPr>
        <w:pStyle w:val="ListParagraph"/>
        <w:ind w:left="1440"/>
        <w:rPr>
          <w:rFonts w:ascii="Arial" w:eastAsia="Arial Unicode MS" w:hAnsi="Arial" w:cs="Arial"/>
        </w:rPr>
      </w:pPr>
    </w:p>
    <w:p w14:paraId="76824F00" w14:textId="3F455A7D" w:rsidR="001F1257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Understand enough statistical theory to critically evaluate </w:t>
      </w:r>
      <w:r w:rsidR="000F6D44">
        <w:rPr>
          <w:rFonts w:ascii="Arial" w:eastAsia="Arial Unicode MS" w:hAnsi="Arial" w:cs="Arial"/>
        </w:rPr>
        <w:t xml:space="preserve">the use of </w:t>
      </w:r>
      <w:r>
        <w:rPr>
          <w:rFonts w:ascii="Arial" w:eastAsia="Arial Unicode MS" w:hAnsi="Arial" w:cs="Arial"/>
        </w:rPr>
        <w:t>methods reported in the published literature</w:t>
      </w:r>
      <w:r w:rsidR="004923B2">
        <w:rPr>
          <w:rFonts w:ascii="Arial" w:eastAsia="Arial Unicode MS" w:hAnsi="Arial" w:cs="Arial"/>
        </w:rPr>
        <w:t>.</w:t>
      </w:r>
    </w:p>
    <w:p w14:paraId="13538C9C" w14:textId="62AD4885" w:rsidR="001F1257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Have enough practical experience to </w:t>
      </w:r>
      <w:r w:rsidR="00085E7E">
        <w:rPr>
          <w:rFonts w:ascii="Arial" w:eastAsia="Arial Unicode MS" w:hAnsi="Arial" w:cs="Arial"/>
        </w:rPr>
        <w:t>choose appropriate statistical analyse</w:t>
      </w:r>
      <w:r>
        <w:rPr>
          <w:rFonts w:ascii="Arial" w:eastAsia="Arial Unicode MS" w:hAnsi="Arial" w:cs="Arial"/>
        </w:rPr>
        <w:t xml:space="preserve">s </w:t>
      </w:r>
      <w:r w:rsidR="00085E7E">
        <w:rPr>
          <w:rFonts w:ascii="Arial" w:eastAsia="Arial Unicode MS" w:hAnsi="Arial" w:cs="Arial"/>
        </w:rPr>
        <w:t xml:space="preserve">and implement them </w:t>
      </w:r>
      <w:r>
        <w:rPr>
          <w:rFonts w:ascii="Arial" w:eastAsia="Arial Unicode MS" w:hAnsi="Arial" w:cs="Arial"/>
        </w:rPr>
        <w:t>on your own data</w:t>
      </w:r>
      <w:r w:rsidR="00445097">
        <w:rPr>
          <w:rFonts w:ascii="Arial" w:eastAsia="Arial Unicode MS" w:hAnsi="Arial" w:cs="Arial"/>
        </w:rPr>
        <w:t xml:space="preserve"> sets</w:t>
      </w:r>
      <w:r w:rsidR="004923B2">
        <w:rPr>
          <w:rFonts w:ascii="Arial" w:eastAsia="Arial Unicode MS" w:hAnsi="Arial" w:cs="Arial"/>
        </w:rPr>
        <w:t>.</w:t>
      </w:r>
    </w:p>
    <w:p w14:paraId="4EB14873" w14:textId="05C8EFC0" w:rsidR="001F1257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Use</w:t>
      </w:r>
      <w:r w:rsidR="001F1257">
        <w:rPr>
          <w:rFonts w:ascii="Arial" w:eastAsia="Arial Unicode MS" w:hAnsi="Arial" w:cs="Arial"/>
        </w:rPr>
        <w:t xml:space="preserve"> R – the </w:t>
      </w:r>
      <w:r w:rsidR="00BF7388">
        <w:rPr>
          <w:rFonts w:ascii="Arial" w:eastAsia="Arial Unicode MS" w:hAnsi="Arial" w:cs="Arial"/>
        </w:rPr>
        <w:t>emerging</w:t>
      </w:r>
      <w:r w:rsidR="00B61C14">
        <w:rPr>
          <w:rFonts w:ascii="Arial" w:eastAsia="Arial Unicode MS" w:hAnsi="Arial" w:cs="Arial"/>
        </w:rPr>
        <w:t xml:space="preserve"> </w:t>
      </w:r>
      <w:r w:rsidR="001F1257">
        <w:rPr>
          <w:rFonts w:ascii="Arial" w:eastAsia="Arial Unicode MS" w:hAnsi="Arial" w:cs="Arial"/>
        </w:rPr>
        <w:t>standard software for statistical analysis.</w:t>
      </w:r>
    </w:p>
    <w:p w14:paraId="75E9BA17" w14:textId="77777777" w:rsidR="00C86B5F" w:rsidRDefault="00C86B5F" w:rsidP="00C86B5F">
      <w:pPr>
        <w:pStyle w:val="ListParagraph"/>
        <w:ind w:left="1440"/>
        <w:rPr>
          <w:rFonts w:ascii="Arial" w:eastAsia="Arial Unicode MS" w:hAnsi="Arial" w:cs="Arial"/>
        </w:rPr>
      </w:pPr>
    </w:p>
    <w:p w14:paraId="4FC9BBA8" w14:textId="3170056A" w:rsidR="00B61C14" w:rsidRDefault="00C86B5F" w:rsidP="00C86B5F">
      <w:pPr>
        <w:jc w:val="center"/>
        <w:rPr>
          <w:rFonts w:ascii="Arial" w:eastAsia="Arial Unicode MS" w:hAnsi="Arial" w:cs="Arial"/>
          <w:b/>
        </w:rPr>
      </w:pPr>
      <w:r w:rsidRPr="00C86B5F">
        <w:rPr>
          <w:rFonts w:ascii="Arial" w:eastAsia="Arial Unicode MS" w:hAnsi="Arial" w:cs="Arial"/>
          <w:b/>
        </w:rPr>
        <w:t>COURSE MECHANICS</w:t>
      </w:r>
    </w:p>
    <w:p w14:paraId="7A6BE265" w14:textId="77777777" w:rsidR="00D3286D" w:rsidRDefault="00D3286D" w:rsidP="00C86B5F">
      <w:pPr>
        <w:jc w:val="center"/>
        <w:rPr>
          <w:rFonts w:ascii="Arial" w:eastAsia="Arial Unicode MS" w:hAnsi="Arial" w:cs="Arial"/>
          <w:b/>
        </w:rPr>
      </w:pPr>
    </w:p>
    <w:p w14:paraId="2EC2C265" w14:textId="17D79DE4" w:rsidR="00151EA8" w:rsidRDefault="00C86B5F" w:rsidP="00C86B5F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The course meets once per week. </w:t>
      </w:r>
      <w:r w:rsidR="00B42267">
        <w:rPr>
          <w:rFonts w:ascii="Arial" w:eastAsia="Arial Unicode MS" w:hAnsi="Arial" w:cs="Arial"/>
        </w:rPr>
        <w:t>Each meeting</w:t>
      </w:r>
      <w:r>
        <w:rPr>
          <w:rFonts w:ascii="Arial" w:eastAsia="Arial Unicode MS" w:hAnsi="Arial" w:cs="Arial"/>
        </w:rPr>
        <w:t xml:space="preserve"> will </w:t>
      </w:r>
      <w:r w:rsidR="00B42267">
        <w:rPr>
          <w:rFonts w:ascii="Arial" w:eastAsia="Arial Unicode MS" w:hAnsi="Arial" w:cs="Arial"/>
        </w:rPr>
        <w:t>consist of a</w:t>
      </w:r>
      <w:r w:rsidR="000F6D44">
        <w:rPr>
          <w:rFonts w:ascii="Arial" w:eastAsia="Arial Unicode MS" w:hAnsi="Arial" w:cs="Arial"/>
        </w:rPr>
        <w:t xml:space="preserve"> short lecture </w:t>
      </w:r>
      <w:r w:rsidR="00314939">
        <w:rPr>
          <w:rFonts w:ascii="Arial" w:eastAsia="Arial Unicode MS" w:hAnsi="Arial" w:cs="Arial"/>
        </w:rPr>
        <w:t xml:space="preserve">and </w:t>
      </w:r>
      <w:r>
        <w:rPr>
          <w:rFonts w:ascii="Arial" w:eastAsia="Arial Unicode MS" w:hAnsi="Arial" w:cs="Arial"/>
        </w:rPr>
        <w:t>demonstration</w:t>
      </w:r>
      <w:r w:rsidR="00DF4AB1">
        <w:rPr>
          <w:rFonts w:ascii="Arial" w:eastAsia="Arial Unicode MS" w:hAnsi="Arial" w:cs="Arial"/>
        </w:rPr>
        <w:t xml:space="preserve">, followed by exercises </w:t>
      </w:r>
      <w:r w:rsidR="004923B2">
        <w:rPr>
          <w:rFonts w:ascii="Arial" w:eastAsia="Arial Unicode MS" w:hAnsi="Arial" w:cs="Arial"/>
        </w:rPr>
        <w:t>that focus</w:t>
      </w:r>
      <w:r w:rsidR="00DF4AB1">
        <w:rPr>
          <w:rFonts w:ascii="Arial" w:eastAsia="Arial Unicode MS" w:hAnsi="Arial" w:cs="Arial"/>
        </w:rPr>
        <w:t xml:space="preserve"> on practical </w:t>
      </w:r>
      <w:r w:rsidR="004923B2">
        <w:rPr>
          <w:rFonts w:ascii="Arial" w:eastAsia="Arial Unicode MS" w:hAnsi="Arial" w:cs="Arial"/>
        </w:rPr>
        <w:t>implementation</w:t>
      </w:r>
      <w:r w:rsidR="00DF4AB1">
        <w:rPr>
          <w:rFonts w:ascii="Arial" w:eastAsia="Arial Unicode MS" w:hAnsi="Arial" w:cs="Arial"/>
        </w:rPr>
        <w:t xml:space="preserve">. Readings will be assigned each week and should be completed </w:t>
      </w:r>
      <w:r w:rsidR="00DF4AB1" w:rsidRPr="00DF4AB1">
        <w:rPr>
          <w:rFonts w:ascii="Arial" w:eastAsia="Arial Unicode MS" w:hAnsi="Arial" w:cs="Arial"/>
          <w:u w:val="single"/>
        </w:rPr>
        <w:t>before</w:t>
      </w:r>
      <w:r w:rsidR="00DF4AB1">
        <w:rPr>
          <w:rFonts w:ascii="Arial" w:eastAsia="Arial Unicode MS" w:hAnsi="Arial" w:cs="Arial"/>
        </w:rPr>
        <w:t xml:space="preserve"> the class period for which they are assigned. </w:t>
      </w:r>
      <w:r w:rsidR="004F1B7F" w:rsidRPr="004F1B7F">
        <w:rPr>
          <w:rFonts w:ascii="Arial" w:eastAsia="Arial Unicode MS" w:hAnsi="Arial" w:cs="Arial"/>
          <w:b/>
        </w:rPr>
        <w:t xml:space="preserve">This course requires the use of a laptop with a working installation of the RStudio software. Please contact instructor BEFORE THE FIRST CLASS MEETING if this </w:t>
      </w:r>
      <w:r w:rsidR="00D13716">
        <w:rPr>
          <w:rFonts w:ascii="Arial" w:eastAsia="Arial Unicode MS" w:hAnsi="Arial" w:cs="Arial"/>
          <w:b/>
        </w:rPr>
        <w:t>is a problem</w:t>
      </w:r>
      <w:r w:rsidR="004F1B7F" w:rsidRPr="004F1B7F">
        <w:rPr>
          <w:rFonts w:ascii="Arial" w:eastAsia="Arial Unicode MS" w:hAnsi="Arial" w:cs="Arial"/>
          <w:b/>
        </w:rPr>
        <w:t xml:space="preserve"> so </w:t>
      </w:r>
      <w:r w:rsidR="007D5B37">
        <w:rPr>
          <w:rFonts w:ascii="Arial" w:eastAsia="Arial Unicode MS" w:hAnsi="Arial" w:cs="Arial"/>
          <w:b/>
        </w:rPr>
        <w:t xml:space="preserve">that </w:t>
      </w:r>
      <w:r w:rsidR="004F1B7F" w:rsidRPr="004F1B7F">
        <w:rPr>
          <w:rFonts w:ascii="Arial" w:eastAsia="Arial Unicode MS" w:hAnsi="Arial" w:cs="Arial"/>
          <w:b/>
        </w:rPr>
        <w:t>alternative arrangements can be made</w:t>
      </w:r>
      <w:r w:rsidR="00151EA8">
        <w:rPr>
          <w:rFonts w:ascii="Arial" w:eastAsia="Arial Unicode MS" w:hAnsi="Arial" w:cs="Arial"/>
          <w:b/>
        </w:rPr>
        <w:t>.</w:t>
      </w:r>
    </w:p>
    <w:p w14:paraId="57798C5D" w14:textId="77777777" w:rsidR="00151EA8" w:rsidRDefault="00151EA8" w:rsidP="00C86B5F">
      <w:pPr>
        <w:rPr>
          <w:rFonts w:ascii="Arial" w:eastAsia="Arial Unicode MS" w:hAnsi="Arial" w:cs="Arial"/>
        </w:rPr>
      </w:pPr>
    </w:p>
    <w:p w14:paraId="403EA154" w14:textId="248B95DB" w:rsidR="00DF4AB1" w:rsidRDefault="00DF4AB1" w:rsidP="00C86B5F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There are </w:t>
      </w:r>
      <w:r w:rsidR="00FC6FE3">
        <w:rPr>
          <w:rFonts w:ascii="Arial" w:eastAsia="Arial Unicode MS" w:hAnsi="Arial" w:cs="Arial"/>
        </w:rPr>
        <w:t>two</w:t>
      </w:r>
      <w:r>
        <w:rPr>
          <w:rFonts w:ascii="Arial" w:eastAsia="Arial Unicode MS" w:hAnsi="Arial" w:cs="Arial"/>
        </w:rPr>
        <w:t xml:space="preserve"> required </w:t>
      </w:r>
      <w:r w:rsidR="00B3049F">
        <w:rPr>
          <w:rFonts w:ascii="Arial" w:eastAsia="Arial Unicode MS" w:hAnsi="Arial" w:cs="Arial"/>
        </w:rPr>
        <w:t>texts</w:t>
      </w:r>
      <w:r>
        <w:rPr>
          <w:rFonts w:ascii="Arial" w:eastAsia="Arial Unicode MS" w:hAnsi="Arial" w:cs="Arial"/>
        </w:rPr>
        <w:t xml:space="preserve"> for this course</w:t>
      </w:r>
      <w:r w:rsidR="00FC6FE3">
        <w:rPr>
          <w:rFonts w:ascii="Arial" w:eastAsia="Arial Unicode MS" w:hAnsi="Arial" w:cs="Arial"/>
        </w:rPr>
        <w:t xml:space="preserve"> and one that is recommended</w:t>
      </w:r>
      <w:r>
        <w:rPr>
          <w:rFonts w:ascii="Arial" w:eastAsia="Arial Unicode MS" w:hAnsi="Arial" w:cs="Arial"/>
        </w:rPr>
        <w:t xml:space="preserve">: </w:t>
      </w:r>
    </w:p>
    <w:p w14:paraId="64F0821F" w14:textId="77777777" w:rsidR="00314E3E" w:rsidRDefault="00314E3E" w:rsidP="00C86B5F">
      <w:pPr>
        <w:rPr>
          <w:rFonts w:ascii="Arial" w:eastAsia="Arial Unicode MS" w:hAnsi="Arial" w:cs="Arial"/>
        </w:rPr>
      </w:pPr>
    </w:p>
    <w:p w14:paraId="0009A18D" w14:textId="77777777" w:rsidR="00084D2D" w:rsidRDefault="00084D2D" w:rsidP="00084D2D">
      <w:pPr>
        <w:ind w:left="720"/>
        <w:rPr>
          <w:rFonts w:ascii="Arial" w:eastAsia="Arial Unicode MS" w:hAnsi="Arial" w:cs="Arial"/>
        </w:rPr>
      </w:pPr>
      <w:r w:rsidRPr="00DF4AB1">
        <w:rPr>
          <w:rFonts w:ascii="Arial" w:eastAsia="Arial Unicode MS" w:hAnsi="Arial" w:cs="Arial"/>
        </w:rPr>
        <w:t>Gotelli NJ. 2012. A Primer of Ecological Statistics, Second Edition</w:t>
      </w:r>
      <w:r>
        <w:rPr>
          <w:rFonts w:ascii="Arial" w:eastAsia="Arial Unicode MS" w:hAnsi="Arial" w:cs="Arial"/>
        </w:rPr>
        <w:t>.</w:t>
      </w:r>
      <w:r w:rsidRPr="00DF4AB1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Sunderland, </w:t>
      </w:r>
    </w:p>
    <w:p w14:paraId="78257436" w14:textId="0C873F58" w:rsidR="00084D2D" w:rsidRDefault="00084D2D" w:rsidP="00084D2D">
      <w:pPr>
        <w:ind w:left="720" w:firstLine="720"/>
        <w:rPr>
          <w:rFonts w:ascii="Arial" w:eastAsia="Arial Unicode MS" w:hAnsi="Arial" w:cs="Arial"/>
        </w:rPr>
      </w:pPr>
      <w:r w:rsidRPr="00DF4AB1">
        <w:rPr>
          <w:rFonts w:ascii="Arial" w:eastAsia="Arial Unicode MS" w:hAnsi="Arial" w:cs="Arial"/>
        </w:rPr>
        <w:t>Massachusetts: Sinauer Associates, Inc.</w:t>
      </w:r>
    </w:p>
    <w:p w14:paraId="70FE91D9" w14:textId="77777777" w:rsidR="00084D2D" w:rsidRDefault="00084D2D" w:rsidP="00084D2D">
      <w:pPr>
        <w:ind w:firstLine="720"/>
        <w:rPr>
          <w:rFonts w:ascii="Arial" w:eastAsia="Arial Unicode MS" w:hAnsi="Arial" w:cs="Arial"/>
        </w:rPr>
      </w:pPr>
      <w:r w:rsidRPr="00CD5F01">
        <w:rPr>
          <w:rFonts w:ascii="Arial" w:eastAsia="Arial Unicode MS" w:hAnsi="Arial" w:cs="Arial"/>
        </w:rPr>
        <w:t>Manly BFJ. 2004. Multivariate Statistical Me</w:t>
      </w:r>
      <w:r>
        <w:rPr>
          <w:rFonts w:ascii="Arial" w:eastAsia="Arial Unicode MS" w:hAnsi="Arial" w:cs="Arial"/>
        </w:rPr>
        <w:t xml:space="preserve">thods: A Primer, Third Edition. </w:t>
      </w:r>
    </w:p>
    <w:p w14:paraId="17BF61E8" w14:textId="712E3015" w:rsidR="00084D2D" w:rsidRDefault="00084D2D" w:rsidP="00084D2D">
      <w:pPr>
        <w:ind w:left="720" w:firstLine="720"/>
        <w:rPr>
          <w:rFonts w:ascii="Arial" w:eastAsia="Arial Unicode MS" w:hAnsi="Arial" w:cs="Arial"/>
        </w:rPr>
      </w:pPr>
      <w:r w:rsidRPr="00CD5F01">
        <w:rPr>
          <w:rFonts w:ascii="Arial" w:eastAsia="Arial Unicode MS" w:hAnsi="Arial" w:cs="Arial"/>
        </w:rPr>
        <w:t>Chapman and Hall.</w:t>
      </w:r>
    </w:p>
    <w:p w14:paraId="401C32A6" w14:textId="77777777" w:rsidR="00FC6FE3" w:rsidRDefault="00FC6FE3" w:rsidP="00FC6FE3">
      <w:pPr>
        <w:ind w:left="720"/>
        <w:rPr>
          <w:rFonts w:ascii="Arial" w:eastAsia="Arial Unicode MS" w:hAnsi="Arial" w:cs="Arial"/>
        </w:rPr>
      </w:pPr>
      <w:r w:rsidRPr="00FC6FE3">
        <w:rPr>
          <w:rFonts w:ascii="Arial" w:eastAsia="Arial Unicode MS" w:hAnsi="Arial" w:cs="Arial"/>
          <w:b/>
        </w:rPr>
        <w:t>Recommended</w:t>
      </w:r>
      <w:r>
        <w:rPr>
          <w:rFonts w:ascii="Arial" w:eastAsia="Arial Unicode MS" w:hAnsi="Arial" w:cs="Arial"/>
        </w:rPr>
        <w:t xml:space="preserve">: </w:t>
      </w:r>
      <w:r w:rsidR="00084D2D" w:rsidRPr="00084D2D">
        <w:rPr>
          <w:rFonts w:ascii="Arial" w:eastAsia="Arial Unicode MS" w:hAnsi="Arial" w:cs="Arial"/>
        </w:rPr>
        <w:t xml:space="preserve">Dalgaard P. 2004. Introductory Statistics with R. New York: </w:t>
      </w:r>
    </w:p>
    <w:p w14:paraId="241BB92E" w14:textId="14CFEF76" w:rsidR="00084D2D" w:rsidRPr="00084D2D" w:rsidRDefault="00084D2D" w:rsidP="00FC6FE3">
      <w:pPr>
        <w:ind w:left="720" w:firstLine="720"/>
        <w:rPr>
          <w:rFonts w:ascii="Arial" w:eastAsia="Arial Unicode MS" w:hAnsi="Arial" w:cs="Arial"/>
        </w:rPr>
      </w:pPr>
      <w:r w:rsidRPr="00084D2D">
        <w:rPr>
          <w:rFonts w:ascii="Arial" w:eastAsia="Arial Unicode MS" w:hAnsi="Arial" w:cs="Arial"/>
        </w:rPr>
        <w:t>Springer.</w:t>
      </w:r>
    </w:p>
    <w:p w14:paraId="17D94151" w14:textId="77777777" w:rsidR="00D3286D" w:rsidRDefault="00D3286D" w:rsidP="004F1B7F">
      <w:pPr>
        <w:rPr>
          <w:rFonts w:ascii="Arial" w:eastAsia="Arial Unicode MS" w:hAnsi="Arial" w:cs="Arial"/>
          <w:b/>
        </w:rPr>
      </w:pPr>
    </w:p>
    <w:p w14:paraId="656930A7" w14:textId="270966BE" w:rsidR="0006205A" w:rsidRDefault="0006205A" w:rsidP="0006205A">
      <w:pPr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EVALUATION</w:t>
      </w:r>
    </w:p>
    <w:p w14:paraId="08D79E16" w14:textId="77777777" w:rsidR="004F1B7F" w:rsidRDefault="004F1B7F" w:rsidP="0006205A">
      <w:pPr>
        <w:jc w:val="center"/>
        <w:rPr>
          <w:rFonts w:ascii="Arial" w:eastAsia="Arial Unicode MS" w:hAnsi="Arial" w:cs="Arial"/>
          <w:b/>
        </w:rPr>
      </w:pPr>
    </w:p>
    <w:p w14:paraId="337EEAFB" w14:textId="76BDD73C" w:rsidR="0006205A" w:rsidRDefault="001E3133" w:rsidP="0006205A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Your grade </w:t>
      </w:r>
      <w:r w:rsidR="009D1FD9">
        <w:rPr>
          <w:rFonts w:ascii="Arial" w:eastAsia="Arial Unicode MS" w:hAnsi="Arial" w:cs="Arial"/>
        </w:rPr>
        <w:t>will be</w:t>
      </w:r>
      <w:r w:rsidR="004F1B7F">
        <w:rPr>
          <w:rFonts w:ascii="Arial" w:eastAsia="Arial Unicode MS" w:hAnsi="Arial" w:cs="Arial"/>
        </w:rPr>
        <w:t xml:space="preserve"> calculated</w:t>
      </w:r>
      <w:r>
        <w:rPr>
          <w:rFonts w:ascii="Arial" w:eastAsia="Arial Unicode MS" w:hAnsi="Arial" w:cs="Arial"/>
        </w:rPr>
        <w:t xml:space="preserve"> based on exams, homework assignments, and </w:t>
      </w:r>
      <w:r w:rsidR="00417201">
        <w:rPr>
          <w:rFonts w:ascii="Arial" w:eastAsia="Arial Unicode MS" w:hAnsi="Arial" w:cs="Arial"/>
        </w:rPr>
        <w:t>one</w:t>
      </w:r>
      <w:r>
        <w:rPr>
          <w:rFonts w:ascii="Arial" w:eastAsia="Arial Unicode MS" w:hAnsi="Arial" w:cs="Arial"/>
        </w:rPr>
        <w:t xml:space="preserve"> class presentation</w:t>
      </w:r>
      <w:r w:rsidR="00AE7CBC">
        <w:rPr>
          <w:rFonts w:ascii="Arial" w:eastAsia="Arial Unicode MS" w:hAnsi="Arial" w:cs="Arial"/>
        </w:rPr>
        <w:t xml:space="preserve"> of the week’s methods</w:t>
      </w:r>
      <w:r>
        <w:rPr>
          <w:rFonts w:ascii="Arial" w:eastAsia="Arial Unicode MS" w:hAnsi="Arial" w:cs="Arial"/>
        </w:rPr>
        <w:t>.</w:t>
      </w:r>
      <w:r w:rsidR="00AE7CBC">
        <w:rPr>
          <w:rFonts w:ascii="Arial" w:eastAsia="Arial Unicode MS" w:hAnsi="Arial" w:cs="Arial"/>
        </w:rPr>
        <w:t xml:space="preserve"> For this presentation, you must find a real world dataset</w:t>
      </w:r>
      <w:r w:rsidR="00DC60A7">
        <w:rPr>
          <w:rFonts w:ascii="Arial" w:eastAsia="Arial Unicode MS" w:hAnsi="Arial" w:cs="Arial"/>
        </w:rPr>
        <w:t xml:space="preserve"> with an associated published dataset (that you can access).  You will </w:t>
      </w:r>
      <w:r w:rsidR="00AE7CBC">
        <w:rPr>
          <w:rFonts w:ascii="Arial" w:eastAsia="Arial Unicode MS" w:hAnsi="Arial" w:cs="Arial"/>
        </w:rPr>
        <w:t xml:space="preserve">walk the class through a relevant question related to this dataset, including how to do this analysis using R. </w:t>
      </w:r>
      <w:r w:rsidR="00ED430F">
        <w:rPr>
          <w:rFonts w:ascii="Arial" w:eastAsia="Arial Unicode MS" w:hAnsi="Arial" w:cs="Arial"/>
        </w:rPr>
        <w:t xml:space="preserve">The demonstration should take approximately 45 minutes.  </w:t>
      </w:r>
      <w:r w:rsidR="00AE7CBC">
        <w:rPr>
          <w:rFonts w:ascii="Arial" w:eastAsia="Arial Unicode MS" w:hAnsi="Arial" w:cs="Arial"/>
        </w:rPr>
        <w:t>Please consult with the instructor about this demonstration before</w:t>
      </w:r>
      <w:bookmarkStart w:id="0" w:name="_GoBack"/>
      <w:bookmarkEnd w:id="0"/>
      <w:r w:rsidR="00AE7CBC">
        <w:rPr>
          <w:rFonts w:ascii="Arial" w:eastAsia="Arial Unicode MS" w:hAnsi="Arial" w:cs="Arial"/>
        </w:rPr>
        <w:t xml:space="preserve"> the week it is due.</w:t>
      </w:r>
      <w:r>
        <w:rPr>
          <w:rFonts w:ascii="Arial" w:eastAsia="Arial Unicode MS" w:hAnsi="Arial" w:cs="Arial"/>
        </w:rPr>
        <w:t xml:space="preserve"> </w:t>
      </w:r>
      <w:r w:rsidR="00E33A3B">
        <w:rPr>
          <w:rFonts w:ascii="Arial" w:eastAsia="Arial Unicode MS" w:hAnsi="Arial" w:cs="Arial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Default="00993A04" w:rsidP="0006205A">
      <w:pPr>
        <w:rPr>
          <w:rFonts w:ascii="Arial" w:eastAsia="Arial Unicode MS" w:hAnsi="Arial" w:cs="Arial"/>
        </w:rPr>
      </w:pPr>
    </w:p>
    <w:p w14:paraId="031FA895" w14:textId="77777777" w:rsidR="00993A04" w:rsidRDefault="00993A04" w:rsidP="0006205A">
      <w:pPr>
        <w:rPr>
          <w:rFonts w:ascii="Arial" w:eastAsia="Arial Unicode MS" w:hAnsi="Arial" w:cs="Arial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14:paraId="2E867E4F" w14:textId="77777777" w:rsidTr="00E33A3B">
        <w:tc>
          <w:tcPr>
            <w:tcW w:w="3168" w:type="dxa"/>
          </w:tcPr>
          <w:p w14:paraId="7BF363C6" w14:textId="6DB42601" w:rsidR="00993A04" w:rsidRDefault="00993A04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Exam I</w:t>
            </w:r>
          </w:p>
        </w:tc>
        <w:tc>
          <w:tcPr>
            <w:tcW w:w="1710" w:type="dxa"/>
          </w:tcPr>
          <w:p w14:paraId="4347A4B5" w14:textId="3C1BB5DD" w:rsidR="00993A04" w:rsidRDefault="006C458F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25</w:t>
            </w:r>
            <w:r w:rsidR="00993A04">
              <w:rPr>
                <w:rFonts w:ascii="Arial" w:eastAsia="Arial Unicode MS" w:hAnsi="Arial" w:cs="Arial"/>
              </w:rPr>
              <w:t>%</w:t>
            </w:r>
          </w:p>
        </w:tc>
      </w:tr>
      <w:tr w:rsidR="00E33A3B" w14:paraId="10E4D648" w14:textId="77777777" w:rsidTr="00E33A3B">
        <w:tc>
          <w:tcPr>
            <w:tcW w:w="3168" w:type="dxa"/>
          </w:tcPr>
          <w:p w14:paraId="78A86C45" w14:textId="5AD18141" w:rsidR="00993A04" w:rsidRDefault="00993A04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Exam II</w:t>
            </w:r>
          </w:p>
        </w:tc>
        <w:tc>
          <w:tcPr>
            <w:tcW w:w="1710" w:type="dxa"/>
          </w:tcPr>
          <w:p w14:paraId="704E8F85" w14:textId="7EA655EA" w:rsidR="00993A04" w:rsidRDefault="006C458F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25</w:t>
            </w:r>
            <w:r w:rsidR="00993A04">
              <w:rPr>
                <w:rFonts w:ascii="Arial" w:eastAsia="Arial Unicode MS" w:hAnsi="Arial" w:cs="Arial"/>
              </w:rPr>
              <w:t>%</w:t>
            </w:r>
          </w:p>
        </w:tc>
      </w:tr>
      <w:tr w:rsidR="00E33A3B" w14:paraId="1703F6AD" w14:textId="77777777" w:rsidTr="00E33A3B">
        <w:tc>
          <w:tcPr>
            <w:tcW w:w="3168" w:type="dxa"/>
          </w:tcPr>
          <w:p w14:paraId="35FD5077" w14:textId="468447C6" w:rsidR="00993A04" w:rsidRDefault="00DA601A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Default="006C458F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40</w:t>
            </w:r>
            <w:r w:rsidR="00DA601A">
              <w:rPr>
                <w:rFonts w:ascii="Arial" w:eastAsia="Arial Unicode MS" w:hAnsi="Arial" w:cs="Arial"/>
              </w:rPr>
              <w:t>%</w:t>
            </w:r>
          </w:p>
        </w:tc>
      </w:tr>
      <w:tr w:rsidR="00E33A3B" w14:paraId="19BFC9F9" w14:textId="77777777" w:rsidTr="00E33A3B">
        <w:tc>
          <w:tcPr>
            <w:tcW w:w="3168" w:type="dxa"/>
          </w:tcPr>
          <w:p w14:paraId="0E1B0E23" w14:textId="66DE6186" w:rsidR="00993A04" w:rsidRDefault="00DA601A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Class Presentation</w:t>
            </w:r>
          </w:p>
        </w:tc>
        <w:tc>
          <w:tcPr>
            <w:tcW w:w="1710" w:type="dxa"/>
          </w:tcPr>
          <w:p w14:paraId="3EFA0C89" w14:textId="5F80C93C" w:rsidR="00993A04" w:rsidRDefault="006C458F" w:rsidP="00E33A3B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10</w:t>
            </w:r>
            <w:r w:rsidR="00DA601A">
              <w:rPr>
                <w:rFonts w:ascii="Arial" w:eastAsia="Arial Unicode MS" w:hAnsi="Arial" w:cs="Arial"/>
              </w:rPr>
              <w:t>%</w:t>
            </w:r>
          </w:p>
        </w:tc>
      </w:tr>
    </w:tbl>
    <w:p w14:paraId="7EB01D93" w14:textId="77777777" w:rsidR="00993A04" w:rsidRDefault="00993A04" w:rsidP="0006205A">
      <w:pPr>
        <w:rPr>
          <w:rFonts w:ascii="Arial" w:eastAsia="Arial Unicode MS" w:hAnsi="Arial" w:cs="Arial"/>
        </w:rPr>
      </w:pPr>
    </w:p>
    <w:p w14:paraId="456B90AE" w14:textId="77777777" w:rsidR="00993A04" w:rsidRPr="001E3133" w:rsidRDefault="00993A04" w:rsidP="0006205A">
      <w:pPr>
        <w:rPr>
          <w:rFonts w:ascii="Arial" w:eastAsia="Arial Unicode MS" w:hAnsi="Arial" w:cs="Arial"/>
        </w:rPr>
      </w:pPr>
    </w:p>
    <w:p w14:paraId="0D03E1E2" w14:textId="77777777" w:rsidR="0006205A" w:rsidRDefault="0006205A" w:rsidP="00162803">
      <w:pPr>
        <w:rPr>
          <w:rFonts w:ascii="Arial" w:eastAsia="Arial Unicode MS" w:hAnsi="Arial" w:cs="Arial"/>
          <w:b/>
        </w:rPr>
      </w:pPr>
    </w:p>
    <w:p w14:paraId="17CB524B" w14:textId="77777777" w:rsidR="001D628A" w:rsidRDefault="001D628A" w:rsidP="00162803">
      <w:pPr>
        <w:rPr>
          <w:rFonts w:ascii="Arial" w:eastAsia="Arial Unicode MS" w:hAnsi="Arial" w:cs="Arial"/>
          <w:b/>
        </w:rPr>
      </w:pPr>
    </w:p>
    <w:p w14:paraId="6E20C5E2" w14:textId="77777777" w:rsidR="001D628A" w:rsidRDefault="001D628A" w:rsidP="00162803">
      <w:pPr>
        <w:rPr>
          <w:rFonts w:ascii="Arial" w:eastAsia="Arial Unicode MS" w:hAnsi="Arial" w:cs="Arial"/>
          <w:b/>
        </w:rPr>
      </w:pPr>
    </w:p>
    <w:p w14:paraId="7A54699B" w14:textId="13645EEA" w:rsidR="001D628A" w:rsidRDefault="001D628A" w:rsidP="001D628A">
      <w:pPr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ACADEMIC INTEGRITY</w:t>
      </w:r>
    </w:p>
    <w:p w14:paraId="246D5BC3" w14:textId="77777777" w:rsidR="00034B5E" w:rsidRDefault="00034B5E" w:rsidP="00417201">
      <w:pPr>
        <w:rPr>
          <w:rFonts w:ascii="Arial" w:eastAsia="Arial Unicode MS" w:hAnsi="Arial" w:cs="Arial"/>
          <w:b/>
        </w:rPr>
      </w:pPr>
    </w:p>
    <w:p w14:paraId="12660A9B" w14:textId="59EC49A5" w:rsidR="00034B5E" w:rsidRDefault="00034B5E" w:rsidP="00034B5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You are responsible for upholding the GW Code of Academic Integrity.  Please review the code here </w:t>
      </w:r>
      <w:hyperlink r:id="rId10" w:history="1">
        <w:r w:rsidRPr="009C4196">
          <w:rPr>
            <w:rStyle w:val="Hyperlink"/>
            <w:rFonts w:ascii="Arial" w:eastAsia="Arial Unicode MS" w:hAnsi="Arial" w:cs="Arial"/>
          </w:rPr>
          <w:t>http://studentconduct.gwu.edu/code-academic-integrity</w:t>
        </w:r>
      </w:hyperlink>
      <w:r>
        <w:rPr>
          <w:rFonts w:ascii="Arial" w:eastAsia="Arial Unicode MS" w:hAnsi="Arial" w:cs="Arial"/>
        </w:rPr>
        <w:t xml:space="preserve">.  </w:t>
      </w:r>
      <w:r w:rsidR="000804A2">
        <w:rPr>
          <w:rFonts w:ascii="Arial" w:eastAsia="Arial Unicode MS" w:hAnsi="Arial" w:cs="Arial"/>
        </w:rPr>
        <w:t xml:space="preserve">You are expected to do your own work. </w:t>
      </w:r>
      <w:r w:rsidR="00417201">
        <w:rPr>
          <w:rFonts w:ascii="Arial" w:eastAsia="Arial Unicode MS" w:hAnsi="Arial" w:cs="Arial"/>
        </w:rPr>
        <w:t xml:space="preserve">Class presentations and exams must be the sole work of the student. </w:t>
      </w:r>
      <w:r>
        <w:rPr>
          <w:rFonts w:ascii="Arial" w:eastAsia="Arial Unicode MS" w:hAnsi="Arial" w:cs="Arial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Default="00EA3754" w:rsidP="00034B5E">
      <w:pPr>
        <w:rPr>
          <w:rFonts w:ascii="Arial" w:eastAsia="Arial Unicode MS" w:hAnsi="Arial" w:cs="Arial"/>
        </w:rPr>
      </w:pPr>
    </w:p>
    <w:p w14:paraId="11B4F979" w14:textId="69251417" w:rsidR="00EA3754" w:rsidRDefault="00EF41FC" w:rsidP="00EA3754">
      <w:pPr>
        <w:jc w:val="center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ATTENDANCE POLICIES</w:t>
      </w:r>
    </w:p>
    <w:p w14:paraId="5636CF54" w14:textId="77777777" w:rsidR="00EA3754" w:rsidRPr="00EA3754" w:rsidRDefault="00EA3754" w:rsidP="00EA3754">
      <w:pPr>
        <w:jc w:val="center"/>
        <w:rPr>
          <w:rFonts w:ascii="Arial" w:eastAsia="Arial Unicode MS" w:hAnsi="Arial" w:cs="Arial"/>
          <w:b/>
        </w:rPr>
      </w:pPr>
    </w:p>
    <w:p w14:paraId="68CB4EE5" w14:textId="55597F7F" w:rsidR="00EA3754" w:rsidRDefault="00EA3754" w:rsidP="00EA3754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You should attend every class session unless you have a legitimate excused absence. </w:t>
      </w:r>
      <w:r w:rsidRPr="00EA3754">
        <w:rPr>
          <w:rFonts w:ascii="Arial" w:eastAsia="Arial Unicode MS" w:hAnsi="Arial" w:cs="Arial"/>
        </w:rPr>
        <w:t xml:space="preserve"> Late work will only be accepted, and make-up exams will only be offered, if there is a valid (</w:t>
      </w:r>
      <w:r w:rsidRPr="00AE15F5">
        <w:rPr>
          <w:rFonts w:ascii="Arial" w:eastAsia="Arial Unicode MS" w:hAnsi="Arial" w:cs="Arial"/>
          <w:i/>
        </w:rPr>
        <w:t>e.g.</w:t>
      </w:r>
      <w:r w:rsidR="00AE15F5">
        <w:rPr>
          <w:rFonts w:ascii="Arial" w:eastAsia="Arial Unicode MS" w:hAnsi="Arial" w:cs="Arial"/>
        </w:rPr>
        <w:t>,</w:t>
      </w:r>
      <w:r w:rsidRPr="00EA3754">
        <w:rPr>
          <w:rFonts w:ascii="Arial" w:eastAsia="Arial Unicode MS" w:hAnsi="Arial" w:cs="Arial"/>
        </w:rPr>
        <w:t xml:space="preserve"> med</w:t>
      </w:r>
      <w:r>
        <w:rPr>
          <w:rFonts w:ascii="Arial" w:eastAsia="Arial Unicode MS" w:hAnsi="Arial" w:cs="Arial"/>
        </w:rPr>
        <w:t>ical, religious) justification. See below for a summary of the u</w:t>
      </w:r>
      <w:r w:rsidRPr="00EA3754">
        <w:rPr>
          <w:rFonts w:ascii="Arial" w:eastAsia="Arial Unicode MS" w:hAnsi="Arial" w:cs="Arial"/>
        </w:rPr>
        <w:t xml:space="preserve">niversity policy on religious holidays: </w:t>
      </w:r>
    </w:p>
    <w:p w14:paraId="76386705" w14:textId="77777777" w:rsidR="00EA3754" w:rsidRPr="00EA3754" w:rsidRDefault="00EA3754" w:rsidP="00EA3754">
      <w:pPr>
        <w:rPr>
          <w:rFonts w:ascii="Arial" w:eastAsia="Arial Unicode MS" w:hAnsi="Arial" w:cs="Arial"/>
        </w:rPr>
      </w:pPr>
    </w:p>
    <w:p w14:paraId="5A9E9389" w14:textId="317E1296" w:rsidR="00EA3754" w:rsidRPr="00EA375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</w:rPr>
      </w:pPr>
      <w:r w:rsidRPr="00EA3754">
        <w:rPr>
          <w:rFonts w:ascii="Arial" w:eastAsia="Arial Unicode MS" w:hAnsi="Arial" w:cs="Arial"/>
        </w:rPr>
        <w:t xml:space="preserve">Students should notify </w:t>
      </w:r>
      <w:r w:rsidR="006C49E8">
        <w:rPr>
          <w:rFonts w:ascii="Arial" w:eastAsia="Arial Unicode MS" w:hAnsi="Arial" w:cs="Arial"/>
        </w:rPr>
        <w:t>instructors</w:t>
      </w:r>
      <w:r w:rsidRPr="00EA3754">
        <w:rPr>
          <w:rFonts w:ascii="Arial" w:eastAsia="Arial Unicode MS" w:hAnsi="Arial" w:cs="Arial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Instructors</w:t>
      </w:r>
      <w:r w:rsidR="00EA3754" w:rsidRPr="00EA3754">
        <w:rPr>
          <w:rFonts w:ascii="Arial" w:eastAsia="Arial Unicode MS" w:hAnsi="Arial" w:cs="Arial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EA375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Instructors</w:t>
      </w:r>
      <w:r w:rsidR="00EA3754" w:rsidRPr="00EA3754">
        <w:rPr>
          <w:rFonts w:ascii="Arial" w:eastAsia="Arial Unicode MS" w:hAnsi="Arial" w:cs="Arial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2864844" w14:textId="77777777" w:rsidR="00EA3754" w:rsidRPr="00EA3754" w:rsidRDefault="00EA3754" w:rsidP="00EA3754">
      <w:pPr>
        <w:pStyle w:val="ListParagraph"/>
        <w:rPr>
          <w:rFonts w:ascii="Arial" w:eastAsia="Arial Unicode MS" w:hAnsi="Arial" w:cs="Arial"/>
        </w:rPr>
      </w:pPr>
    </w:p>
    <w:p w14:paraId="2759CB5A" w14:textId="44BD556B" w:rsidR="00EA3754" w:rsidRPr="00034B5E" w:rsidRDefault="00EA3754" w:rsidP="00034B5E">
      <w:pPr>
        <w:rPr>
          <w:rFonts w:ascii="Arial" w:eastAsia="Arial Unicode MS" w:hAnsi="Arial" w:cs="Arial"/>
        </w:rPr>
        <w:sectPr w:rsidR="00EA3754" w:rsidRPr="00034B5E" w:rsidSect="00BA71BF"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F96BD6" w14:textId="77777777" w:rsidR="00D3286D" w:rsidRDefault="00D3286D" w:rsidP="00162803">
      <w:pPr>
        <w:rPr>
          <w:rFonts w:ascii="Arial" w:eastAsia="Arial Unicode MS" w:hAnsi="Arial" w:cs="Arial"/>
          <w:b/>
        </w:rPr>
      </w:pPr>
    </w:p>
    <w:p w14:paraId="16675159" w14:textId="53F0CB86" w:rsidR="00BA71BF" w:rsidRDefault="0006205A" w:rsidP="00162803">
      <w:pPr>
        <w:jc w:val="center"/>
        <w:rPr>
          <w:rFonts w:ascii="Arial" w:eastAsia="Arial Unicode MS" w:hAnsi="Arial" w:cs="Arial"/>
          <w:b/>
          <w:sz w:val="32"/>
          <w:szCs w:val="32"/>
        </w:rPr>
      </w:pPr>
      <w:r w:rsidRPr="0006205A">
        <w:rPr>
          <w:rFonts w:ascii="Arial" w:eastAsia="Arial Unicode MS" w:hAnsi="Arial" w:cs="Arial"/>
          <w:b/>
          <w:sz w:val="32"/>
          <w:szCs w:val="32"/>
        </w:rPr>
        <w:t>COURSE SCHEDULE</w:t>
      </w:r>
    </w:p>
    <w:p w14:paraId="57BCC498" w14:textId="77777777" w:rsidR="00162803" w:rsidRPr="00162803" w:rsidRDefault="00162803" w:rsidP="00162803">
      <w:pPr>
        <w:jc w:val="center"/>
        <w:rPr>
          <w:rFonts w:ascii="Arial" w:eastAsia="Arial Unicode MS" w:hAnsi="Arial" w:cs="Arial"/>
          <w:b/>
          <w:sz w:val="32"/>
          <w:szCs w:val="32"/>
        </w:rPr>
      </w:pPr>
    </w:p>
    <w:tbl>
      <w:tblPr>
        <w:tblStyle w:val="LightShading"/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6"/>
        <w:gridCol w:w="5942"/>
        <w:gridCol w:w="6030"/>
      </w:tblGrid>
      <w:tr w:rsidR="00CB75A1" w14:paraId="2E3FA069" w14:textId="77777777" w:rsidTr="00134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A880B4" w14:textId="77777777" w:rsidR="00CB75A1" w:rsidRPr="003D1834" w:rsidRDefault="00CB75A1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 w:rsidRPr="003D1834">
              <w:rPr>
                <w:rFonts w:ascii="Arial" w:eastAsia="Arial Unicode MS" w:hAnsi="Arial" w:cs="Arial"/>
              </w:rPr>
              <w:t>DATE</w:t>
            </w:r>
          </w:p>
        </w:tc>
        <w:tc>
          <w:tcPr>
            <w:tcW w:w="59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5E23CD" w14:textId="77777777" w:rsidR="00CB75A1" w:rsidRPr="003D1834" w:rsidRDefault="00CB75A1" w:rsidP="004316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D1834">
              <w:rPr>
                <w:rFonts w:ascii="Arial" w:eastAsia="Arial Unicode MS" w:hAnsi="Arial" w:cs="Arial"/>
              </w:rPr>
              <w:t>TOPIC</w:t>
            </w:r>
          </w:p>
        </w:tc>
        <w:tc>
          <w:tcPr>
            <w:tcW w:w="6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83D9B5" w14:textId="15C048EC" w:rsidR="00CB75A1" w:rsidRDefault="00134D85" w:rsidP="004316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Homework &amp; Readings</w:t>
            </w:r>
          </w:p>
        </w:tc>
      </w:tr>
      <w:tr w:rsidR="00CB75A1" w14:paraId="4B00F73C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9F9A366" w14:textId="77777777" w:rsidR="00CB75A1" w:rsidRDefault="00CB75A1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Jan 12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8FE764A" w14:textId="28EAD4C1" w:rsidR="00CB75A1" w:rsidRDefault="00CB75A1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Intro to the Course, Intro to R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08A7835" w14:textId="3B0DC212" w:rsidR="00CB75A1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CB75A1" w14:paraId="6D6B19E3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7F19A1EB" w14:textId="77777777" w:rsidR="00CB75A1" w:rsidRDefault="00CB75A1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Jan 19</w:t>
            </w:r>
          </w:p>
        </w:tc>
        <w:tc>
          <w:tcPr>
            <w:tcW w:w="5942" w:type="dxa"/>
            <w:vAlign w:val="center"/>
          </w:tcPr>
          <w:p w14:paraId="1565AE82" w14:textId="77777777" w:rsidR="00CB75A1" w:rsidRPr="00981309" w:rsidRDefault="00CB75A1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981309">
              <w:rPr>
                <w:rFonts w:ascii="Arial" w:eastAsia="Arial Unicode MS" w:hAnsi="Arial" w:cs="Arial"/>
                <w:b/>
              </w:rPr>
              <w:t>MLK DAY NO CLASS</w:t>
            </w:r>
          </w:p>
        </w:tc>
        <w:tc>
          <w:tcPr>
            <w:tcW w:w="6030" w:type="dxa"/>
            <w:vAlign w:val="center"/>
          </w:tcPr>
          <w:p w14:paraId="2FB875F9" w14:textId="77777777" w:rsidR="00CB75A1" w:rsidRDefault="00CB75A1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</w:tr>
      <w:tr w:rsidR="00134D85" w14:paraId="6DF2DE32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0DFB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Jan 26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59E1B0C" w14:textId="5AF9E046" w:rsidR="00134D85" w:rsidRDefault="00134D85" w:rsidP="00E66EE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Visualizing Data and Automation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D1ED2AC" w14:textId="655CF946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5D4927AD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9432305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Feb 2</w:t>
            </w:r>
          </w:p>
        </w:tc>
        <w:tc>
          <w:tcPr>
            <w:tcW w:w="5942" w:type="dxa"/>
            <w:vAlign w:val="center"/>
          </w:tcPr>
          <w:p w14:paraId="3FA33E39" w14:textId="6AB6DABD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Basic Stats: Probability and Distributions</w:t>
            </w:r>
          </w:p>
        </w:tc>
        <w:tc>
          <w:tcPr>
            <w:tcW w:w="6030" w:type="dxa"/>
            <w:vAlign w:val="center"/>
          </w:tcPr>
          <w:p w14:paraId="4174546F" w14:textId="7B7165E5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18F212DC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A83FD13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Feb 9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490AAF4" w14:textId="730B862F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Basic Stats: Hypothesis Testing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8B9065A" w14:textId="52E2D91E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17A6FD29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9CA4F7A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Feb 16</w:t>
            </w:r>
          </w:p>
        </w:tc>
        <w:tc>
          <w:tcPr>
            <w:tcW w:w="5942" w:type="dxa"/>
            <w:vAlign w:val="center"/>
          </w:tcPr>
          <w:p w14:paraId="0157AEBA" w14:textId="77777777" w:rsidR="00134D85" w:rsidRPr="00981309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981309">
              <w:rPr>
                <w:rFonts w:ascii="Arial" w:eastAsia="Arial Unicode MS" w:hAnsi="Arial" w:cs="Arial"/>
                <w:b/>
              </w:rPr>
              <w:t>PRESIDENT’S DAY NO CLASS</w:t>
            </w:r>
          </w:p>
        </w:tc>
        <w:tc>
          <w:tcPr>
            <w:tcW w:w="6030" w:type="dxa"/>
            <w:vAlign w:val="center"/>
          </w:tcPr>
          <w:p w14:paraId="0BE1EE26" w14:textId="77777777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</w:tr>
      <w:tr w:rsidR="00134D85" w14:paraId="2A93A113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C4AC0E1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Feb 23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AD67C06" w14:textId="38092F79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Correlation and Regression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ED2AB58" w14:textId="713BA8B9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0729F8CD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7C972373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Mar 2</w:t>
            </w:r>
          </w:p>
        </w:tc>
        <w:tc>
          <w:tcPr>
            <w:tcW w:w="5942" w:type="dxa"/>
            <w:vAlign w:val="center"/>
          </w:tcPr>
          <w:p w14:paraId="4D37F2E7" w14:textId="6228081F" w:rsidR="00134D85" w:rsidRPr="002D4C60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2D4C60">
              <w:rPr>
                <w:rFonts w:ascii="Arial" w:eastAsia="Arial Unicode MS" w:hAnsi="Arial" w:cs="Arial"/>
                <w:b/>
              </w:rPr>
              <w:t>EXAM I</w:t>
            </w:r>
          </w:p>
        </w:tc>
        <w:tc>
          <w:tcPr>
            <w:tcW w:w="6030" w:type="dxa"/>
            <w:vAlign w:val="center"/>
          </w:tcPr>
          <w:p w14:paraId="640B42EF" w14:textId="77777777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</w:tr>
      <w:tr w:rsidR="00134D85" w14:paraId="0872D891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03A963A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Mar 9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2A23366" w14:textId="77777777" w:rsidR="00134D85" w:rsidRPr="00981309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981309">
              <w:rPr>
                <w:rFonts w:ascii="Arial" w:eastAsia="Arial Unicode MS" w:hAnsi="Arial" w:cs="Arial"/>
                <w:b/>
              </w:rPr>
              <w:t>SPRING BREAK NO CLASS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4246B71" w14:textId="77777777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</w:tr>
      <w:tr w:rsidR="00134D85" w14:paraId="244AF4CC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38EAE70D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Mar 16</w:t>
            </w:r>
          </w:p>
        </w:tc>
        <w:tc>
          <w:tcPr>
            <w:tcW w:w="5942" w:type="dxa"/>
            <w:vAlign w:val="center"/>
          </w:tcPr>
          <w:p w14:paraId="26AEB64A" w14:textId="7C68F911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ANOVA and ANCOVA</w:t>
            </w:r>
          </w:p>
        </w:tc>
        <w:tc>
          <w:tcPr>
            <w:tcW w:w="6030" w:type="dxa"/>
            <w:vAlign w:val="center"/>
          </w:tcPr>
          <w:p w14:paraId="2828346F" w14:textId="468DBC74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597732AE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A9DFDF7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Mar 23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A24CDFD" w14:textId="2E7C6A91" w:rsidR="00134D85" w:rsidRDefault="00B817AA" w:rsidP="00C75E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Categorical Data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5994EC7" w14:textId="421E2241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4DB6A511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4CE03087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Mar 30</w:t>
            </w:r>
          </w:p>
        </w:tc>
        <w:tc>
          <w:tcPr>
            <w:tcW w:w="5942" w:type="dxa"/>
            <w:vAlign w:val="center"/>
          </w:tcPr>
          <w:p w14:paraId="4FB27EE3" w14:textId="6F977ADF" w:rsidR="00134D85" w:rsidRDefault="00134D85" w:rsidP="004544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Multivariate Stats</w:t>
            </w:r>
            <w:r w:rsidR="0045444C">
              <w:rPr>
                <w:rFonts w:ascii="Arial" w:eastAsia="Arial Unicode MS" w:hAnsi="Arial" w:cs="Arial"/>
              </w:rPr>
              <w:t>: I</w:t>
            </w:r>
          </w:p>
        </w:tc>
        <w:tc>
          <w:tcPr>
            <w:tcW w:w="6030" w:type="dxa"/>
            <w:vAlign w:val="center"/>
          </w:tcPr>
          <w:p w14:paraId="63FAB070" w14:textId="4003C5E4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2B2A75D5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2E753CA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Apr 6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F866BB0" w14:textId="553CB687" w:rsidR="00134D85" w:rsidRDefault="00134D85" w:rsidP="004544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Multivariate Stats: </w:t>
            </w:r>
            <w:r w:rsidR="0045444C">
              <w:rPr>
                <w:rFonts w:ascii="Arial" w:eastAsia="Arial Unicode MS" w:hAnsi="Arial" w:cs="Arial"/>
              </w:rPr>
              <w:t>II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75828A" w14:textId="00481FEB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7D88C3F2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6F731FD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Apr 13</w:t>
            </w:r>
          </w:p>
        </w:tc>
        <w:tc>
          <w:tcPr>
            <w:tcW w:w="5942" w:type="dxa"/>
            <w:vAlign w:val="center"/>
          </w:tcPr>
          <w:p w14:paraId="244586F0" w14:textId="5FFAAAEF" w:rsidR="00134D85" w:rsidRDefault="00B817AA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Accounting for Phylogenetic Signal (PGLS)</w:t>
            </w:r>
          </w:p>
        </w:tc>
        <w:tc>
          <w:tcPr>
            <w:tcW w:w="6030" w:type="dxa"/>
            <w:vAlign w:val="center"/>
          </w:tcPr>
          <w:p w14:paraId="4CFA6FDE" w14:textId="308D4137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62A257A7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2D204CB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Apr 20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0E862F" w14:textId="6495BDB8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Resampling Approaches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B48563" w14:textId="69219195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56426438" w14:textId="77777777" w:rsidTr="00134D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090998BC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Apr 27</w:t>
            </w:r>
          </w:p>
        </w:tc>
        <w:tc>
          <w:tcPr>
            <w:tcW w:w="5942" w:type="dxa"/>
            <w:vAlign w:val="center"/>
          </w:tcPr>
          <w:p w14:paraId="50350976" w14:textId="76A18DE3" w:rsidR="00134D85" w:rsidRDefault="00B55DA0" w:rsidP="002B0B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Mixed-</w:t>
            </w:r>
            <w:r w:rsidR="006E7B17">
              <w:rPr>
                <w:rFonts w:ascii="Arial" w:eastAsia="Arial Unicode MS" w:hAnsi="Arial" w:cs="Arial"/>
              </w:rPr>
              <w:t>Models</w:t>
            </w:r>
          </w:p>
        </w:tc>
        <w:tc>
          <w:tcPr>
            <w:tcW w:w="6030" w:type="dxa"/>
            <w:vAlign w:val="center"/>
          </w:tcPr>
          <w:p w14:paraId="6DBC3B8F" w14:textId="2FC7F976" w:rsidR="00134D85" w:rsidRDefault="00134D85" w:rsidP="004316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See </w:t>
            </w:r>
            <w:r w:rsidRPr="00134D85">
              <w:rPr>
                <w:rFonts w:ascii="Arial" w:eastAsia="Arial Unicode MS" w:hAnsi="Arial" w:cs="Arial"/>
              </w:rPr>
              <w:t>http://hompal-stats.wabarr.com/homework</w:t>
            </w:r>
          </w:p>
        </w:tc>
      </w:tr>
      <w:tr w:rsidR="00134D85" w14:paraId="71B5DD27" w14:textId="77777777" w:rsidTr="00134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C0B8BBD" w14:textId="77777777" w:rsidR="00134D85" w:rsidRDefault="00134D85" w:rsidP="004316FD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Apr 29**</w:t>
            </w:r>
          </w:p>
        </w:tc>
        <w:tc>
          <w:tcPr>
            <w:tcW w:w="594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1FCB1DE" w14:textId="3C22FCE6" w:rsidR="00134D85" w:rsidRPr="002D4C60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2D4C60">
              <w:rPr>
                <w:rFonts w:ascii="Arial" w:eastAsia="Arial Unicode MS" w:hAnsi="Arial" w:cs="Arial"/>
                <w:b/>
              </w:rPr>
              <w:t>EXAM II</w:t>
            </w:r>
          </w:p>
        </w:tc>
        <w:tc>
          <w:tcPr>
            <w:tcW w:w="60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33FEC98" w14:textId="77777777" w:rsidR="00134D85" w:rsidRDefault="00134D85" w:rsidP="004316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</w:tr>
    </w:tbl>
    <w:p w14:paraId="2E88AFE4" w14:textId="758C7BC5" w:rsidR="0006205A" w:rsidRPr="00AE0044" w:rsidRDefault="00AE0044" w:rsidP="00AE0044">
      <w:pPr>
        <w:rPr>
          <w:rFonts w:ascii="Arial" w:eastAsia="Arial Unicode MS" w:hAnsi="Arial" w:cs="Arial"/>
        </w:rPr>
      </w:pPr>
      <w:r w:rsidRPr="00F10302">
        <w:rPr>
          <w:rFonts w:ascii="Arial" w:eastAsia="Arial Unicode MS" w:hAnsi="Arial" w:cs="Arial"/>
          <w:b/>
        </w:rPr>
        <w:t xml:space="preserve">** </w:t>
      </w:r>
      <w:r>
        <w:rPr>
          <w:rFonts w:ascii="Arial" w:eastAsia="Arial Unicode MS" w:hAnsi="Arial" w:cs="Arial"/>
        </w:rPr>
        <w:t>Designated Wednesday</w:t>
      </w:r>
    </w:p>
    <w:sectPr w:rsidR="0006205A" w:rsidRPr="00AE0044" w:rsidSect="00AE00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8D5F15" w:rsidRDefault="008D5F15" w:rsidP="008D5F15">
      <w:r>
        <w:separator/>
      </w:r>
    </w:p>
  </w:endnote>
  <w:endnote w:type="continuationSeparator" w:id="0">
    <w:p w14:paraId="705BB295" w14:textId="77777777" w:rsidR="008D5F15" w:rsidRDefault="008D5F15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8D5F15" w:rsidRDefault="008D5F15" w:rsidP="009C41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8D5F15" w:rsidRDefault="008D5F15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8D5F15" w:rsidRDefault="008D5F15" w:rsidP="009C41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60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8D5F15" w:rsidRDefault="008D5F15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8D5F15" w:rsidRDefault="008D5F15" w:rsidP="008D5F15">
      <w:r>
        <w:separator/>
      </w:r>
    </w:p>
  </w:footnote>
  <w:footnote w:type="continuationSeparator" w:id="0">
    <w:p w14:paraId="2B3F4241" w14:textId="77777777" w:rsidR="008D5F15" w:rsidRDefault="008D5F15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804A2"/>
    <w:rsid w:val="00084D2D"/>
    <w:rsid w:val="00085E7E"/>
    <w:rsid w:val="00093A96"/>
    <w:rsid w:val="000C228B"/>
    <w:rsid w:val="000D7720"/>
    <w:rsid w:val="000F6D44"/>
    <w:rsid w:val="00105472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B0B47"/>
    <w:rsid w:val="002D4C60"/>
    <w:rsid w:val="00310A87"/>
    <w:rsid w:val="00314939"/>
    <w:rsid w:val="00314E3E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5312D"/>
    <w:rsid w:val="0045444C"/>
    <w:rsid w:val="004923B2"/>
    <w:rsid w:val="004B52DB"/>
    <w:rsid w:val="004C3D57"/>
    <w:rsid w:val="004F1B7F"/>
    <w:rsid w:val="00514424"/>
    <w:rsid w:val="005367B9"/>
    <w:rsid w:val="00584B8D"/>
    <w:rsid w:val="005F0F8B"/>
    <w:rsid w:val="005F60E7"/>
    <w:rsid w:val="006203F8"/>
    <w:rsid w:val="006C458F"/>
    <w:rsid w:val="006C49E8"/>
    <w:rsid w:val="006D4C2B"/>
    <w:rsid w:val="006E7B17"/>
    <w:rsid w:val="006F0926"/>
    <w:rsid w:val="007275EE"/>
    <w:rsid w:val="00745AA0"/>
    <w:rsid w:val="00796638"/>
    <w:rsid w:val="007C6AC9"/>
    <w:rsid w:val="007D5B37"/>
    <w:rsid w:val="00822AD1"/>
    <w:rsid w:val="008C3ACB"/>
    <w:rsid w:val="008C3B5F"/>
    <w:rsid w:val="008D5F15"/>
    <w:rsid w:val="00903EE2"/>
    <w:rsid w:val="00917C04"/>
    <w:rsid w:val="0094255E"/>
    <w:rsid w:val="009455BF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93AFA"/>
    <w:rsid w:val="00EA3754"/>
    <w:rsid w:val="00EC11BF"/>
    <w:rsid w:val="00ED430F"/>
    <w:rsid w:val="00EF41FC"/>
    <w:rsid w:val="00F06590"/>
    <w:rsid w:val="00F10302"/>
    <w:rsid w:val="00F629E4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1799B2-BD11-3B49-91B8-80012218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807</Words>
  <Characters>4600</Characters>
  <Application>Microsoft Macintosh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121</cp:revision>
  <dcterms:created xsi:type="dcterms:W3CDTF">2014-09-26T17:48:00Z</dcterms:created>
  <dcterms:modified xsi:type="dcterms:W3CDTF">2015-01-12T15:36:00Z</dcterms:modified>
</cp:coreProperties>
</file>