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C383B" w14:textId="0975DE88" w:rsidR="00AB6D46" w:rsidRPr="008A0592" w:rsidRDefault="007833AF">
      <w:pPr>
        <w:rPr>
          <w:noProof/>
          <w:sz w:val="28"/>
          <w:szCs w:val="28"/>
        </w:rPr>
      </w:pPr>
      <w:r w:rsidRPr="008A0592">
        <w:rPr>
          <w:noProof/>
          <w:sz w:val="28"/>
          <w:szCs w:val="28"/>
        </w:rPr>
        <w:t>1</w:t>
      </w:r>
      <w:r w:rsidR="007C25D0">
        <w:rPr>
          <w:noProof/>
          <w:sz w:val="28"/>
          <w:szCs w:val="28"/>
        </w:rPr>
        <w:drawing>
          <wp:inline distT="0" distB="0" distL="0" distR="0" wp14:anchorId="45F5122E" wp14:editId="047B39D1">
            <wp:extent cx="5270500" cy="28067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0500" cy="2806700"/>
                    </a:xfrm>
                    <a:prstGeom prst="rect">
                      <a:avLst/>
                    </a:prstGeom>
                    <a:noFill/>
                    <a:ln>
                      <a:noFill/>
                    </a:ln>
                  </pic:spPr>
                </pic:pic>
              </a:graphicData>
            </a:graphic>
          </wp:inline>
        </w:drawing>
      </w:r>
    </w:p>
    <w:p w14:paraId="7781B615"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玩家所有的操作必须在计划圈内完成，比如</w:t>
      </w:r>
      <w:proofErr w:type="gramStart"/>
      <w:r w:rsidRPr="008A0592">
        <w:rPr>
          <w:rFonts w:ascii="微软雅黑" w:eastAsia="微软雅黑" w:hAnsi="微软雅黑" w:hint="eastAsia"/>
          <w:color w:val="131519"/>
          <w:spacing w:val="15"/>
          <w:sz w:val="28"/>
          <w:szCs w:val="28"/>
        </w:rPr>
        <w:t>玩家想</w:t>
      </w:r>
      <w:proofErr w:type="gramEnd"/>
      <w:r w:rsidRPr="008A0592">
        <w:rPr>
          <w:rFonts w:ascii="微软雅黑" w:eastAsia="微软雅黑" w:hAnsi="微软雅黑" w:hint="eastAsia"/>
          <w:color w:val="131519"/>
          <w:spacing w:val="15"/>
          <w:sz w:val="28"/>
          <w:szCs w:val="28"/>
        </w:rPr>
        <w:t>派出舰队去某个地方或者派出采矿船去采集资源，首先都需要先在目标地点创建计划圈。然后我们就可以在计划圈所包围的范围内对舰队下达各种指令。请注意舰队无法在计划圈外行动，如果需要去计划圈外面，那么需要在想去的地方再建立一个计划圈。如果因为计划</w:t>
      </w:r>
      <w:proofErr w:type="gramStart"/>
      <w:r w:rsidRPr="008A0592">
        <w:rPr>
          <w:rFonts w:ascii="微软雅黑" w:eastAsia="微软雅黑" w:hAnsi="微软雅黑" w:hint="eastAsia"/>
          <w:color w:val="131519"/>
          <w:spacing w:val="15"/>
          <w:sz w:val="28"/>
          <w:szCs w:val="28"/>
        </w:rPr>
        <w:t>圈不够</w:t>
      </w:r>
      <w:proofErr w:type="gramEnd"/>
      <w:r w:rsidRPr="008A0592">
        <w:rPr>
          <w:rFonts w:ascii="微软雅黑" w:eastAsia="微软雅黑" w:hAnsi="微软雅黑" w:hint="eastAsia"/>
          <w:color w:val="131519"/>
          <w:spacing w:val="15"/>
          <w:sz w:val="28"/>
          <w:szCs w:val="28"/>
        </w:rPr>
        <w:t>大，可以将2个或者多个计划圈连接起来，使其扩展成一个更大一些的计划圈（上图14号计划圈）。需要注意的是，叠加后的计划</w:t>
      </w:r>
      <w:proofErr w:type="gramStart"/>
      <w:r w:rsidRPr="008A0592">
        <w:rPr>
          <w:rFonts w:ascii="微软雅黑" w:eastAsia="微软雅黑" w:hAnsi="微软雅黑" w:hint="eastAsia"/>
          <w:color w:val="131519"/>
          <w:spacing w:val="15"/>
          <w:sz w:val="28"/>
          <w:szCs w:val="28"/>
        </w:rPr>
        <w:t>圈无法</w:t>
      </w:r>
      <w:proofErr w:type="gramEnd"/>
      <w:r w:rsidRPr="008A0592">
        <w:rPr>
          <w:rFonts w:ascii="微软雅黑" w:eastAsia="微软雅黑" w:hAnsi="微软雅黑" w:hint="eastAsia"/>
          <w:color w:val="131519"/>
          <w:spacing w:val="15"/>
          <w:sz w:val="28"/>
          <w:szCs w:val="28"/>
        </w:rPr>
        <w:t>单独取消，只能一起取消。玩家所拥有的计划圈是有上限的，因此我们需要合理规划计划圈。计划圈的数量上限会随着主基地等级的提升而增加。</w:t>
      </w:r>
    </w:p>
    <w:p w14:paraId="4633299B" w14:textId="5139CDF2"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此外玩家的建筑周围也会形成方形计划圈（上图1号，13号计划圈），如主基地，前哨站，采矿平台等，</w:t>
      </w:r>
      <w:proofErr w:type="gramStart"/>
      <w:r w:rsidRPr="008A0592">
        <w:rPr>
          <w:rFonts w:ascii="微软雅黑" w:eastAsia="微软雅黑" w:hAnsi="微软雅黑" w:hint="eastAsia"/>
          <w:color w:val="131519"/>
          <w:spacing w:val="15"/>
          <w:sz w:val="28"/>
          <w:szCs w:val="28"/>
        </w:rPr>
        <w:t>且建筑</w:t>
      </w:r>
      <w:proofErr w:type="gramEnd"/>
      <w:r w:rsidRPr="008A0592">
        <w:rPr>
          <w:rFonts w:ascii="微软雅黑" w:eastAsia="微软雅黑" w:hAnsi="微软雅黑" w:hint="eastAsia"/>
          <w:color w:val="131519"/>
          <w:spacing w:val="15"/>
          <w:sz w:val="28"/>
          <w:szCs w:val="28"/>
        </w:rPr>
        <w:t>的计划圈是不计入玩家计划圈上限的。</w:t>
      </w:r>
    </w:p>
    <w:p w14:paraId="319EA511" w14:textId="662D6886"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p>
    <w:p w14:paraId="4074173A"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2. 策略值：</w:t>
      </w:r>
    </w:p>
    <w:p w14:paraId="40ABED1A" w14:textId="2C07F482"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简单来说策略值就是玩家的在</w:t>
      </w:r>
      <w:proofErr w:type="gramStart"/>
      <w:r w:rsidRPr="008A0592">
        <w:rPr>
          <w:rFonts w:ascii="微软雅黑" w:eastAsia="微软雅黑" w:hAnsi="微软雅黑" w:hint="eastAsia"/>
          <w:color w:val="131519"/>
          <w:spacing w:val="15"/>
          <w:sz w:val="28"/>
          <w:szCs w:val="28"/>
        </w:rPr>
        <w:t>其他手游中</w:t>
      </w:r>
      <w:proofErr w:type="gramEnd"/>
      <w:r w:rsidRPr="008A0592">
        <w:rPr>
          <w:rFonts w:ascii="微软雅黑" w:eastAsia="微软雅黑" w:hAnsi="微软雅黑" w:hint="eastAsia"/>
          <w:color w:val="131519"/>
          <w:spacing w:val="15"/>
          <w:sz w:val="28"/>
          <w:szCs w:val="28"/>
        </w:rPr>
        <w:t>常见的体力值，玩家对舰队的所有操作都会消耗策略值，调动消耗5点，采集消耗5点，攻击消耗10点，封锁消耗20点，增援消耗20点。需要注意的是，</w:t>
      </w:r>
      <w:proofErr w:type="gramStart"/>
      <w:r w:rsidRPr="008A0592">
        <w:rPr>
          <w:rFonts w:ascii="微软雅黑" w:eastAsia="微软雅黑" w:hAnsi="微软雅黑" w:hint="eastAsia"/>
          <w:color w:val="131519"/>
          <w:spacing w:val="15"/>
          <w:sz w:val="28"/>
          <w:szCs w:val="28"/>
        </w:rPr>
        <w:t>跨计划圈</w:t>
      </w:r>
      <w:proofErr w:type="gramEnd"/>
      <w:r w:rsidRPr="008A0592">
        <w:rPr>
          <w:rFonts w:ascii="微软雅黑" w:eastAsia="微软雅黑" w:hAnsi="微软雅黑" w:hint="eastAsia"/>
          <w:color w:val="131519"/>
          <w:spacing w:val="15"/>
          <w:sz w:val="28"/>
          <w:szCs w:val="28"/>
        </w:rPr>
        <w:t>的一切行动都将消耗20点策略值。策略值每小时回复20点。</w:t>
      </w:r>
    </w:p>
    <w:p w14:paraId="0D7B373B" w14:textId="76142FE7"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shd w:val="clear" w:color="auto" w:fill="FFFFFF"/>
        </w:rPr>
        <w:t>3. 操作指令：</w:t>
      </w:r>
    </w:p>
    <w:p w14:paraId="1E03370A" w14:textId="57FA4426" w:rsidR="007833AF" w:rsidRPr="008A0592" w:rsidRDefault="007C25D0"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Pr>
          <w:rFonts w:ascii="微软雅黑" w:eastAsia="微软雅黑" w:hAnsi="微软雅黑"/>
          <w:noProof/>
          <w:color w:val="131519"/>
          <w:spacing w:val="15"/>
          <w:sz w:val="28"/>
          <w:szCs w:val="28"/>
        </w:rPr>
        <w:drawing>
          <wp:inline distT="0" distB="0" distL="0" distR="0" wp14:anchorId="4EF2B8A2" wp14:editId="66C2BAFD">
            <wp:extent cx="5276850" cy="28130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2813050"/>
                    </a:xfrm>
                    <a:prstGeom prst="rect">
                      <a:avLst/>
                    </a:prstGeom>
                    <a:noFill/>
                    <a:ln>
                      <a:noFill/>
                    </a:ln>
                  </pic:spPr>
                </pic:pic>
              </a:graphicData>
            </a:graphic>
          </wp:inline>
        </w:drawing>
      </w:r>
    </w:p>
    <w:p w14:paraId="3F561848" w14:textId="6D5C6110" w:rsidR="007833AF" w:rsidRPr="008A0592" w:rsidRDefault="007C25D0"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Pr>
          <w:rFonts w:ascii="微软雅黑" w:eastAsia="微软雅黑" w:hAnsi="微软雅黑" w:hint="eastAsia"/>
          <w:noProof/>
          <w:color w:val="131519"/>
          <w:spacing w:val="15"/>
          <w:sz w:val="28"/>
          <w:szCs w:val="28"/>
        </w:rPr>
        <w:drawing>
          <wp:inline distT="0" distB="0" distL="0" distR="0" wp14:anchorId="45D91540" wp14:editId="0C049B60">
            <wp:extent cx="5276850" cy="25082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2508250"/>
                    </a:xfrm>
                    <a:prstGeom prst="rect">
                      <a:avLst/>
                    </a:prstGeom>
                    <a:noFill/>
                    <a:ln>
                      <a:noFill/>
                    </a:ln>
                  </pic:spPr>
                </pic:pic>
              </a:graphicData>
            </a:graphic>
          </wp:inline>
        </w:drawing>
      </w:r>
    </w:p>
    <w:p w14:paraId="73757AEB"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lastRenderedPageBreak/>
        <w:t>1) 调动：简单来说就是移动舰队去某个地方，沿途舰队会躲开敌方势力的舰队，不会与其交战，敌人主动交战除外。（个人理解可能有误）</w:t>
      </w:r>
    </w:p>
    <w:p w14:paraId="7CF98EAA"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p>
    <w:p w14:paraId="7EB718CD" w14:textId="694586AE"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2) 行动：简单来说就是攻击，当我们选中敌对目标时，使用行动指令即可派遣舰队对其进行攻击，行动中的舰队，</w:t>
      </w:r>
      <w:proofErr w:type="gramStart"/>
      <w:r w:rsidRPr="008A0592">
        <w:rPr>
          <w:rFonts w:ascii="微软雅黑" w:eastAsia="微软雅黑" w:hAnsi="微软雅黑" w:hint="eastAsia"/>
          <w:color w:val="131519"/>
          <w:spacing w:val="15"/>
          <w:sz w:val="28"/>
          <w:szCs w:val="28"/>
        </w:rPr>
        <w:t>沿途会</w:t>
      </w:r>
      <w:proofErr w:type="gramEnd"/>
      <w:r w:rsidRPr="008A0592">
        <w:rPr>
          <w:rFonts w:ascii="微软雅黑" w:eastAsia="微软雅黑" w:hAnsi="微软雅黑" w:hint="eastAsia"/>
          <w:color w:val="131519"/>
          <w:spacing w:val="15"/>
          <w:sz w:val="28"/>
          <w:szCs w:val="28"/>
        </w:rPr>
        <w:t>攻击遭遇到的敌方舰船。（个人理解可能有误）</w:t>
      </w:r>
    </w:p>
    <w:p w14:paraId="003F57D1" w14:textId="05C81E78"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3) 建造：派遣工程船进行建造建筑，如前哨站，采矿平台等。</w:t>
      </w:r>
    </w:p>
    <w:p w14:paraId="19189C35" w14:textId="66F30A34"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4)采集：派遣工程船对该资源点进行采集。</w:t>
      </w:r>
      <w:r w:rsidR="007C25D0">
        <w:rPr>
          <w:rFonts w:ascii="微软雅黑" w:eastAsia="微软雅黑" w:hAnsi="微软雅黑" w:hint="eastAsia"/>
          <w:noProof/>
          <w:color w:val="131519"/>
          <w:spacing w:val="15"/>
          <w:sz w:val="28"/>
          <w:szCs w:val="28"/>
        </w:rPr>
        <w:drawing>
          <wp:inline distT="0" distB="0" distL="0" distR="0" wp14:anchorId="78EA2F8B" wp14:editId="2C4E179B">
            <wp:extent cx="5279390" cy="27114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9390" cy="2711450"/>
                    </a:xfrm>
                    <a:prstGeom prst="rect">
                      <a:avLst/>
                    </a:prstGeom>
                    <a:noFill/>
                    <a:ln>
                      <a:noFill/>
                    </a:ln>
                  </pic:spPr>
                </pic:pic>
              </a:graphicData>
            </a:graphic>
          </wp:inline>
        </w:drawing>
      </w:r>
    </w:p>
    <w:p w14:paraId="07C9D34B" w14:textId="003602F2" w:rsidR="007833AF" w:rsidRPr="008A0592" w:rsidRDefault="007833AF">
      <w:pPr>
        <w:rPr>
          <w:rFonts w:ascii="微软雅黑" w:eastAsia="微软雅黑" w:hAnsi="微软雅黑"/>
          <w:color w:val="131519"/>
          <w:spacing w:val="15"/>
          <w:sz w:val="28"/>
          <w:szCs w:val="28"/>
          <w:shd w:val="clear" w:color="auto" w:fill="FFFFFF"/>
        </w:rPr>
      </w:pPr>
      <w:r w:rsidRPr="008A0592">
        <w:rPr>
          <w:rFonts w:ascii="微软雅黑" w:eastAsia="微软雅黑" w:hAnsi="微软雅黑" w:hint="eastAsia"/>
          <w:color w:val="131519"/>
          <w:spacing w:val="15"/>
          <w:sz w:val="28"/>
          <w:szCs w:val="28"/>
          <w:shd w:val="clear" w:color="auto" w:fill="FFFFFF"/>
        </w:rPr>
        <w:t>5)对接：派遣工程船在资源点或者对接点建造前哨站。大部分对接点需要主基地对接才有效，那么我们就需要在前哨站建成之后点击前哨站选择迁移，这样主基地就会搬迁到前哨站的位置完成对接。如下图：</w:t>
      </w:r>
      <w:r w:rsidR="007C25D0">
        <w:rPr>
          <w:rFonts w:ascii="微软雅黑" w:eastAsia="微软雅黑" w:hAnsi="微软雅黑" w:hint="eastAsia"/>
          <w:noProof/>
          <w:color w:val="131519"/>
          <w:spacing w:val="15"/>
          <w:sz w:val="28"/>
          <w:szCs w:val="28"/>
          <w:shd w:val="clear" w:color="auto" w:fill="FFFFFF"/>
        </w:rPr>
        <w:lastRenderedPageBreak/>
        <w:drawing>
          <wp:inline distT="0" distB="0" distL="0" distR="0" wp14:anchorId="6DEA389B" wp14:editId="71CE1E4D">
            <wp:extent cx="5279390" cy="25126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9390" cy="2512695"/>
                    </a:xfrm>
                    <a:prstGeom prst="rect">
                      <a:avLst/>
                    </a:prstGeom>
                    <a:noFill/>
                    <a:ln>
                      <a:noFill/>
                    </a:ln>
                  </pic:spPr>
                </pic:pic>
              </a:graphicData>
            </a:graphic>
          </wp:inline>
        </w:drawing>
      </w:r>
    </w:p>
    <w:p w14:paraId="43457592"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需要注意的是，基地搬迁的冷却时间为24小时。</w:t>
      </w:r>
    </w:p>
    <w:p w14:paraId="5ABC40BF"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p>
    <w:p w14:paraId="030CD002" w14:textId="17165342" w:rsidR="007833AF" w:rsidRPr="008A0592" w:rsidRDefault="007833AF" w:rsidP="007833AF">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6)驻守：当我们的基地等级提升到一定程度时，会解锁驻守指令，驻守顾名思义，就是防守某个资源点，或者建筑，舰队不会主动攻击进入计划圈的敌人，只有当敌人采集或进攻被驻守的资源和建筑时，舰队才会攻击他们。如下图，NPC舰队正在驻守资源点：</w:t>
      </w:r>
      <w:r w:rsidR="007C25D0">
        <w:rPr>
          <w:noProof/>
          <w:sz w:val="28"/>
          <w:szCs w:val="28"/>
        </w:rPr>
        <w:drawing>
          <wp:inline distT="0" distB="0" distL="0" distR="0" wp14:anchorId="4BA2D943" wp14:editId="53D11E1E">
            <wp:extent cx="5279390" cy="24091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9390" cy="2409190"/>
                    </a:xfrm>
                    <a:prstGeom prst="rect">
                      <a:avLst/>
                    </a:prstGeom>
                    <a:noFill/>
                    <a:ln>
                      <a:noFill/>
                    </a:ln>
                  </pic:spPr>
                </pic:pic>
              </a:graphicData>
            </a:graphic>
          </wp:inline>
        </w:drawing>
      </w:r>
    </w:p>
    <w:p w14:paraId="18DEA23B" w14:textId="763CC2E4" w:rsidR="007833AF" w:rsidRPr="008A0592" w:rsidRDefault="007833AF" w:rsidP="007833AF">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7)增援：当我们的基地等级提升到一定程度时，会解锁增援指令，我们可以对自己或者盟友的舰队进行增援，增援的基础数量为5艘，无论是增援1艘还是增援5艘都将消耗20点策略值。增援的舰</w:t>
      </w:r>
      <w:r w:rsidRPr="008A0592">
        <w:rPr>
          <w:sz w:val="28"/>
          <w:szCs w:val="28"/>
        </w:rPr>
        <w:lastRenderedPageBreak/>
        <w:t>队将以极快的速度（比曲率航行更快）向目标舰队移动。如下图：</w:t>
      </w:r>
      <w:r w:rsidR="007C25D0">
        <w:rPr>
          <w:noProof/>
          <w:sz w:val="28"/>
          <w:szCs w:val="28"/>
        </w:rPr>
        <w:drawing>
          <wp:inline distT="0" distB="0" distL="0" distR="0" wp14:anchorId="2147CD6F" wp14:editId="438FC48F">
            <wp:extent cx="5279390" cy="24409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390" cy="2440940"/>
                    </a:xfrm>
                    <a:prstGeom prst="rect">
                      <a:avLst/>
                    </a:prstGeom>
                    <a:noFill/>
                    <a:ln>
                      <a:noFill/>
                    </a:ln>
                  </pic:spPr>
                </pic:pic>
              </a:graphicData>
            </a:graphic>
          </wp:inline>
        </w:drawing>
      </w:r>
    </w:p>
    <w:p w14:paraId="11B827AB"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4. 资源类型：</w:t>
      </w:r>
    </w:p>
    <w:p w14:paraId="60D696CC"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   资源分为金属，晶体，重氢。金属为消耗量最大的资源，特别是升级基地建筑时。晶体和重氢主要用于舰船的建造。</w:t>
      </w:r>
    </w:p>
    <w:p w14:paraId="2363FB7C"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   资源点分别从LV1-LV6不等，LV2以下的资源点需要小型工程舰采集，LV4以下的资源点需要中型工程舰采集，LV6以下的资源点需要大型工程舰采集。</w:t>
      </w:r>
    </w:p>
    <w:p w14:paraId="36A258F4"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5. 曲率移动：</w:t>
      </w:r>
    </w:p>
    <w:p w14:paraId="0D3B4BDB" w14:textId="18E0A36D"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当舰队需要移动到较远的地方时，常规航行的速度已经无法满足我们，这时候就需要我们用曲率移动的方式进行移动。曲率航行速度为常规航行速度的5倍。激活曲率移动的前提是目标计划圈内有我方舰队或者建筑，或者是盟友建筑。比如我们希望从A计划圈移动到B计划圈，如果B计划圈是新建的计划圈，计划圈内没有任何我方建筑或者舰队，那么我们的舰队将以常规航行的方式前往B计划圈。如果是B计划圈内有我方</w:t>
      </w:r>
      <w:r w:rsidRPr="008A0592">
        <w:rPr>
          <w:rFonts w:ascii="微软雅黑" w:eastAsia="微软雅黑" w:hAnsi="微软雅黑" w:hint="eastAsia"/>
          <w:color w:val="131519"/>
          <w:spacing w:val="15"/>
          <w:sz w:val="28"/>
          <w:szCs w:val="28"/>
        </w:rPr>
        <w:lastRenderedPageBreak/>
        <w:t>建筑，或者舰队，那么我们的舰队将以曲率航行的方式前往B计划圈。如图：</w:t>
      </w:r>
      <w:r w:rsidR="007C25D0">
        <w:rPr>
          <w:rFonts w:ascii="微软雅黑" w:eastAsia="微软雅黑" w:hAnsi="微软雅黑" w:hint="eastAsia"/>
          <w:noProof/>
          <w:color w:val="131519"/>
          <w:spacing w:val="15"/>
          <w:sz w:val="28"/>
          <w:szCs w:val="28"/>
        </w:rPr>
        <w:drawing>
          <wp:inline distT="0" distB="0" distL="0" distR="0" wp14:anchorId="5AE558F8" wp14:editId="646F3211">
            <wp:extent cx="5279390" cy="2854325"/>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2854325"/>
                    </a:xfrm>
                    <a:prstGeom prst="rect">
                      <a:avLst/>
                    </a:prstGeom>
                    <a:noFill/>
                    <a:ln>
                      <a:noFill/>
                    </a:ln>
                  </pic:spPr>
                </pic:pic>
              </a:graphicData>
            </a:graphic>
          </wp:inline>
        </w:drawing>
      </w:r>
    </w:p>
    <w:p w14:paraId="5E990DF4" w14:textId="5FC95D78" w:rsidR="007833AF" w:rsidRPr="008A0592" w:rsidRDefault="007C25D0" w:rsidP="007833AF">
      <w:pPr>
        <w:pStyle w:val="a5"/>
        <w:pBdr>
          <w:top w:val="single" w:sz="2" w:space="0" w:color="auto"/>
          <w:left w:val="single" w:sz="2" w:space="0" w:color="auto"/>
          <w:bottom w:val="single" w:sz="2" w:space="0" w:color="auto"/>
          <w:right w:val="single" w:sz="2" w:space="0" w:color="auto"/>
        </w:pBdr>
        <w:spacing w:before="0" w:beforeAutospacing="0" w:after="0" w:afterAutospacing="0"/>
        <w:rPr>
          <w:rFonts w:hint="eastAsia"/>
          <w:sz w:val="28"/>
          <w:szCs w:val="28"/>
        </w:rPr>
      </w:pPr>
      <w:r>
        <w:rPr>
          <w:rFonts w:hint="eastAsia"/>
          <w:noProof/>
          <w:sz w:val="28"/>
          <w:szCs w:val="28"/>
        </w:rPr>
        <w:drawing>
          <wp:inline distT="0" distB="0" distL="0" distR="0" wp14:anchorId="7531E99F" wp14:editId="6BFCE425">
            <wp:extent cx="5279390" cy="25361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2536190"/>
                    </a:xfrm>
                    <a:prstGeom prst="rect">
                      <a:avLst/>
                    </a:prstGeom>
                    <a:noFill/>
                    <a:ln>
                      <a:noFill/>
                    </a:ln>
                  </pic:spPr>
                </pic:pic>
              </a:graphicData>
            </a:graphic>
          </wp:inline>
        </w:drawing>
      </w:r>
    </w:p>
    <w:p w14:paraId="16BCCA24" w14:textId="4B13B283" w:rsidR="007833AF" w:rsidRPr="008A0592" w:rsidRDefault="007833AF">
      <w:pPr>
        <w:rPr>
          <w:sz w:val="28"/>
          <w:szCs w:val="28"/>
        </w:rPr>
      </w:pPr>
    </w:p>
    <w:p w14:paraId="031CD8C7"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6. 中转航行</w:t>
      </w:r>
    </w:p>
    <w:p w14:paraId="04B50C9C" w14:textId="286D46F9"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center"/>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同样的例子，如果目标计划圈B为新建的计划圈，里面没有我方单位和建筑，但是B计划圈的附近有我方或者盟友的建筑C，那么舰队会自动先用曲率航行的方式移动到C处，然后再采用常规航行的方式从C移动到B。如下图所示双箭头</w:t>
      </w:r>
      <w:r w:rsidRPr="008A0592">
        <w:rPr>
          <w:rFonts w:ascii="微软雅黑" w:eastAsia="微软雅黑" w:hAnsi="微软雅黑" w:hint="eastAsia"/>
          <w:color w:val="131519"/>
          <w:spacing w:val="15"/>
          <w:sz w:val="28"/>
          <w:szCs w:val="28"/>
        </w:rPr>
        <w:lastRenderedPageBreak/>
        <w:t>为曲率航行路段，无箭头的为常规航行路段：</w:t>
      </w:r>
      <w:r w:rsidR="007C25D0">
        <w:rPr>
          <w:rFonts w:ascii="微软雅黑" w:eastAsia="微软雅黑" w:hAnsi="微软雅黑" w:hint="eastAsia"/>
          <w:noProof/>
          <w:color w:val="131519"/>
          <w:spacing w:val="15"/>
          <w:sz w:val="28"/>
          <w:szCs w:val="28"/>
        </w:rPr>
        <w:drawing>
          <wp:inline distT="0" distB="0" distL="0" distR="0" wp14:anchorId="434A23EF" wp14:editId="4182B431">
            <wp:extent cx="5279390" cy="28467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2846705"/>
                    </a:xfrm>
                    <a:prstGeom prst="rect">
                      <a:avLst/>
                    </a:prstGeom>
                    <a:noFill/>
                    <a:ln>
                      <a:noFill/>
                    </a:ln>
                  </pic:spPr>
                </pic:pic>
              </a:graphicData>
            </a:graphic>
          </wp:inline>
        </w:drawing>
      </w:r>
    </w:p>
    <w:p w14:paraId="1B0EB77B"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7. 如何获得战舰：</w:t>
      </w:r>
    </w:p>
    <w:p w14:paraId="1EA1B0DE" w14:textId="45F41A0B"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获得战舰的方法就是购买商城的蓝图箱。通过研究蓝图箱的资料来获得新的战舰蓝图，说的通俗一些，就是大家熟悉的抽卡环节。如下图所示：各种箱子可以理解</w:t>
      </w:r>
      <w:proofErr w:type="gramStart"/>
      <w:r w:rsidRPr="008A0592">
        <w:rPr>
          <w:rFonts w:ascii="微软雅黑" w:eastAsia="微软雅黑" w:hAnsi="微软雅黑" w:hint="eastAsia"/>
          <w:color w:val="131519"/>
          <w:spacing w:val="15"/>
          <w:sz w:val="28"/>
          <w:szCs w:val="28"/>
        </w:rPr>
        <w:t>为抽卡游戏</w:t>
      </w:r>
      <w:proofErr w:type="gramEnd"/>
      <w:r w:rsidRPr="008A0592">
        <w:rPr>
          <w:rFonts w:ascii="微软雅黑" w:eastAsia="微软雅黑" w:hAnsi="微软雅黑" w:hint="eastAsia"/>
          <w:color w:val="131519"/>
          <w:spacing w:val="15"/>
          <w:sz w:val="28"/>
          <w:szCs w:val="28"/>
        </w:rPr>
        <w:t>中的各种卡池：</w:t>
      </w:r>
      <w:r w:rsidR="007C25D0">
        <w:rPr>
          <w:rFonts w:ascii="微软雅黑" w:eastAsia="微软雅黑" w:hAnsi="微软雅黑" w:hint="eastAsia"/>
          <w:noProof/>
          <w:color w:val="131519"/>
          <w:spacing w:val="15"/>
          <w:sz w:val="28"/>
          <w:szCs w:val="28"/>
        </w:rPr>
        <w:drawing>
          <wp:inline distT="0" distB="0" distL="0" distR="0" wp14:anchorId="33EDE582" wp14:editId="60F8AA80">
            <wp:extent cx="5279390" cy="27832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2783205"/>
                    </a:xfrm>
                    <a:prstGeom prst="rect">
                      <a:avLst/>
                    </a:prstGeom>
                    <a:noFill/>
                    <a:ln>
                      <a:noFill/>
                    </a:ln>
                  </pic:spPr>
                </pic:pic>
              </a:graphicData>
            </a:graphic>
          </wp:inline>
        </w:drawing>
      </w:r>
    </w:p>
    <w:p w14:paraId="3C0AFD8E"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center"/>
        <w:rPr>
          <w:rFonts w:ascii="微软雅黑" w:eastAsia="微软雅黑" w:hAnsi="微软雅黑" w:hint="eastAsia"/>
          <w:color w:val="131519"/>
          <w:spacing w:val="15"/>
          <w:sz w:val="28"/>
          <w:szCs w:val="28"/>
        </w:rPr>
      </w:pPr>
    </w:p>
    <w:p w14:paraId="602C9D28" w14:textId="423C2554" w:rsidR="007833AF" w:rsidRPr="008A0592" w:rsidRDefault="007833AF">
      <w:pPr>
        <w:rPr>
          <w:rFonts w:ascii="微软雅黑" w:eastAsia="微软雅黑" w:hAnsi="微软雅黑"/>
          <w:color w:val="131519"/>
          <w:spacing w:val="15"/>
          <w:sz w:val="28"/>
          <w:szCs w:val="28"/>
          <w:shd w:val="clear" w:color="auto" w:fill="FFFFFF"/>
        </w:rPr>
      </w:pPr>
      <w:r w:rsidRPr="008A0592">
        <w:rPr>
          <w:rFonts w:ascii="微软雅黑" w:eastAsia="微软雅黑" w:hAnsi="微软雅黑" w:hint="eastAsia"/>
          <w:color w:val="131519"/>
          <w:spacing w:val="15"/>
          <w:sz w:val="28"/>
          <w:szCs w:val="28"/>
          <w:shd w:val="clear" w:color="auto" w:fill="FFFFFF"/>
        </w:rPr>
        <w:lastRenderedPageBreak/>
        <w:t>一般蓝图箱里会有以下一些东西：</w:t>
      </w:r>
      <w:r w:rsidR="007C25D0">
        <w:rPr>
          <w:rFonts w:ascii="微软雅黑" w:eastAsia="微软雅黑" w:hAnsi="微软雅黑" w:hint="eastAsia"/>
          <w:noProof/>
          <w:color w:val="131519"/>
          <w:spacing w:val="15"/>
          <w:sz w:val="28"/>
          <w:szCs w:val="28"/>
          <w:shd w:val="clear" w:color="auto" w:fill="FFFFFF"/>
        </w:rPr>
        <w:drawing>
          <wp:inline distT="0" distB="0" distL="0" distR="0" wp14:anchorId="28AAB436" wp14:editId="10AD47DC">
            <wp:extent cx="5279390" cy="259207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2592070"/>
                    </a:xfrm>
                    <a:prstGeom prst="rect">
                      <a:avLst/>
                    </a:prstGeom>
                    <a:noFill/>
                    <a:ln>
                      <a:noFill/>
                    </a:ln>
                  </pic:spPr>
                </pic:pic>
              </a:graphicData>
            </a:graphic>
          </wp:inline>
        </w:drawing>
      </w:r>
    </w:p>
    <w:p w14:paraId="1A405B08"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1) 武器技术模块:瞬间完成研究，用于调校战舰的武器系统增加武器伤害。</w:t>
      </w:r>
    </w:p>
    <w:p w14:paraId="31F107E4" w14:textId="77777777" w:rsidR="007833AF" w:rsidRPr="008A0592" w:rsidRDefault="007833AF" w:rsidP="007833AF">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p>
    <w:p w14:paraId="06C88255" w14:textId="16512233" w:rsidR="007833AF" w:rsidRPr="008A0592" w:rsidRDefault="007833AF" w:rsidP="007833AF">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2)技术值:1小时研究时间，增加对应战舰的技术值，技术</w:t>
      </w:r>
      <w:proofErr w:type="gramStart"/>
      <w:r w:rsidRPr="008A0592">
        <w:rPr>
          <w:sz w:val="28"/>
          <w:szCs w:val="28"/>
        </w:rPr>
        <w:t>值用于</w:t>
      </w:r>
      <w:proofErr w:type="gramEnd"/>
      <w:r w:rsidRPr="008A0592">
        <w:rPr>
          <w:sz w:val="28"/>
          <w:szCs w:val="28"/>
        </w:rPr>
        <w:t>升级对应战舰的技能。如下2图：选择了CV-11003型护航艇，那么研究完成后，该型舰船的技术值加1。</w:t>
      </w:r>
      <w:r w:rsidR="007C25D0">
        <w:rPr>
          <w:noProof/>
          <w:sz w:val="28"/>
          <w:szCs w:val="28"/>
        </w:rPr>
        <w:drawing>
          <wp:inline distT="0" distB="0" distL="0" distR="0" wp14:anchorId="2F5DAD67" wp14:editId="224047AF">
            <wp:extent cx="5279390" cy="26873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2687320"/>
                    </a:xfrm>
                    <a:prstGeom prst="rect">
                      <a:avLst/>
                    </a:prstGeom>
                    <a:noFill/>
                    <a:ln>
                      <a:noFill/>
                    </a:ln>
                  </pic:spPr>
                </pic:pic>
              </a:graphicData>
            </a:graphic>
          </wp:inline>
        </w:drawing>
      </w:r>
    </w:p>
    <w:p w14:paraId="73D34C1D" w14:textId="5F4BA568" w:rsidR="007833AF" w:rsidRPr="008A0592" w:rsidRDefault="007833AF">
      <w:pPr>
        <w:rPr>
          <w:rFonts w:ascii="微软雅黑" w:eastAsia="微软雅黑" w:hAnsi="微软雅黑"/>
          <w:color w:val="131519"/>
          <w:spacing w:val="15"/>
          <w:sz w:val="28"/>
          <w:szCs w:val="28"/>
          <w:shd w:val="clear" w:color="auto" w:fill="FFFFFF"/>
        </w:rPr>
      </w:pPr>
      <w:r w:rsidRPr="008A0592">
        <w:rPr>
          <w:rFonts w:ascii="微软雅黑" w:eastAsia="微软雅黑" w:hAnsi="微软雅黑" w:hint="eastAsia"/>
          <w:color w:val="131519"/>
          <w:spacing w:val="15"/>
          <w:sz w:val="28"/>
          <w:szCs w:val="28"/>
          <w:shd w:val="clear" w:color="auto" w:fill="FFFFFF"/>
        </w:rPr>
        <w:t>3) 技术储备:瞬间完成研究，当箱子里没有开出蓝图，那么一</w:t>
      </w:r>
      <w:r w:rsidRPr="008A0592">
        <w:rPr>
          <w:rFonts w:ascii="微软雅黑" w:eastAsia="微软雅黑" w:hAnsi="微软雅黑" w:hint="eastAsia"/>
          <w:color w:val="131519"/>
          <w:spacing w:val="15"/>
          <w:sz w:val="28"/>
          <w:szCs w:val="28"/>
          <w:shd w:val="clear" w:color="auto" w:fill="FFFFFF"/>
        </w:rPr>
        <w:lastRenderedPageBreak/>
        <w:t>定会有技术储备，通常为1-2点。大家可以理解为网易的保底机制，凑满15点技术储备，可以在商城里购买必出蓝图的箱子。如下图：</w:t>
      </w:r>
      <w:r w:rsidR="007C25D0">
        <w:rPr>
          <w:rFonts w:ascii="微软雅黑" w:eastAsia="微软雅黑" w:hAnsi="微软雅黑" w:hint="eastAsia"/>
          <w:noProof/>
          <w:color w:val="131519"/>
          <w:spacing w:val="15"/>
          <w:sz w:val="28"/>
          <w:szCs w:val="28"/>
          <w:shd w:val="clear" w:color="auto" w:fill="FFFFFF"/>
        </w:rPr>
        <w:drawing>
          <wp:inline distT="0" distB="0" distL="0" distR="0" wp14:anchorId="3B0980F0" wp14:editId="2B5418B3">
            <wp:extent cx="5263515" cy="27273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515" cy="2727325"/>
                    </a:xfrm>
                    <a:prstGeom prst="rect">
                      <a:avLst/>
                    </a:prstGeom>
                    <a:noFill/>
                    <a:ln>
                      <a:noFill/>
                    </a:ln>
                  </pic:spPr>
                </pic:pic>
              </a:graphicData>
            </a:graphic>
          </wp:inline>
        </w:drawing>
      </w:r>
    </w:p>
    <w:p w14:paraId="3B9AD01F" w14:textId="41F4CA89" w:rsidR="007833AF" w:rsidRPr="008A0592" w:rsidRDefault="007833AF" w:rsidP="007833AF">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4)战舰蓝图:这就是我们梦寐以求的蓝图啦，各种战舰的</w:t>
      </w:r>
      <w:proofErr w:type="gramStart"/>
      <w:r w:rsidRPr="008A0592">
        <w:rPr>
          <w:sz w:val="28"/>
          <w:szCs w:val="28"/>
        </w:rPr>
        <w:t>出货率</w:t>
      </w:r>
      <w:proofErr w:type="gramEnd"/>
      <w:r w:rsidRPr="008A0592">
        <w:rPr>
          <w:sz w:val="28"/>
          <w:szCs w:val="28"/>
        </w:rPr>
        <w:t>如图所示：</w:t>
      </w:r>
      <w:r w:rsidR="007C25D0">
        <w:rPr>
          <w:noProof/>
          <w:sz w:val="28"/>
          <w:szCs w:val="28"/>
        </w:rPr>
        <w:lastRenderedPageBreak/>
        <w:drawing>
          <wp:inline distT="0" distB="0" distL="0" distR="0" wp14:anchorId="46D80CCA" wp14:editId="6AFFAD7E">
            <wp:extent cx="5279390" cy="24250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2425065"/>
                    </a:xfrm>
                    <a:prstGeom prst="rect">
                      <a:avLst/>
                    </a:prstGeom>
                    <a:noFill/>
                    <a:ln>
                      <a:noFill/>
                    </a:ln>
                  </pic:spPr>
                </pic:pic>
              </a:graphicData>
            </a:graphic>
          </wp:inline>
        </w:drawing>
      </w:r>
      <w:r w:rsidR="007C25D0">
        <w:rPr>
          <w:noProof/>
          <w:sz w:val="28"/>
          <w:szCs w:val="28"/>
        </w:rPr>
        <w:drawing>
          <wp:inline distT="0" distB="0" distL="0" distR="0" wp14:anchorId="6717D01C" wp14:editId="4042138C">
            <wp:extent cx="5240020" cy="232156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2321560"/>
                    </a:xfrm>
                    <a:prstGeom prst="rect">
                      <a:avLst/>
                    </a:prstGeom>
                    <a:noFill/>
                    <a:ln>
                      <a:noFill/>
                    </a:ln>
                  </pic:spPr>
                </pic:pic>
              </a:graphicData>
            </a:graphic>
          </wp:inline>
        </w:drawing>
      </w:r>
    </w:p>
    <w:p w14:paraId="6FFC20C3" w14:textId="670ABA17" w:rsidR="007833AF" w:rsidRPr="008A0592" w:rsidRDefault="007833AF">
      <w:pPr>
        <w:rPr>
          <w:sz w:val="28"/>
          <w:szCs w:val="28"/>
        </w:rPr>
      </w:pPr>
    </w:p>
    <w:p w14:paraId="511CE677"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需要注意的是当我们开出已经拥有的蓝图时，我们有三个选择：研究改型战舰的子型号有一定概率直接研究出完整蓝图，或者为该蓝图增加5点技术值，又或者是获得5点技术储备。</w:t>
      </w:r>
    </w:p>
    <w:p w14:paraId="5CC24FF3"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p>
    <w:p w14:paraId="25820C9F"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8. 军事战舰类型：</w:t>
      </w:r>
    </w:p>
    <w:p w14:paraId="092B0675"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战斗舰船分为护卫舰，驱逐舰，巡洋舰，</w:t>
      </w:r>
      <w:proofErr w:type="gramStart"/>
      <w:r w:rsidRPr="008A0592">
        <w:rPr>
          <w:sz w:val="28"/>
          <w:szCs w:val="28"/>
        </w:rPr>
        <w:t>战列</w:t>
      </w:r>
      <w:proofErr w:type="gramEnd"/>
      <w:r w:rsidRPr="008A0592">
        <w:rPr>
          <w:sz w:val="28"/>
          <w:szCs w:val="28"/>
        </w:rPr>
        <w:t>巡洋舰，航空母舰，</w:t>
      </w:r>
    </w:p>
    <w:p w14:paraId="52A3700C"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空中单位分为：战机和护航艇，这两种单位需要通过母舰搭载才能出战。</w:t>
      </w:r>
    </w:p>
    <w:p w14:paraId="79BEA0A2"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9. 采集战舰类型：</w:t>
      </w:r>
    </w:p>
    <w:p w14:paraId="212557D8"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lastRenderedPageBreak/>
        <w:t>    工程船分为小型，中型和大型工程船。越大的船采集效率越高，仓储容量越大。</w:t>
      </w:r>
    </w:p>
    <w:p w14:paraId="30A7D003"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p>
    <w:p w14:paraId="30E3D510"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10. 指挥值：</w:t>
      </w:r>
    </w:p>
    <w:p w14:paraId="2F7195B7"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    简单来说，可以理解为即时战略类游戏的人口。随着主基地的提升，能解锁的指挥值(人口)上限也将获得提升。</w:t>
      </w:r>
    </w:p>
    <w:p w14:paraId="33894B39"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p>
    <w:p w14:paraId="351796F6"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11. 舰队编组：</w:t>
      </w:r>
    </w:p>
    <w:p w14:paraId="65071942" w14:textId="164568EA"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ind w:firstLine="960"/>
        <w:rPr>
          <w:sz w:val="28"/>
          <w:szCs w:val="28"/>
        </w:rPr>
      </w:pPr>
      <w:r w:rsidRPr="008A0592">
        <w:rPr>
          <w:sz w:val="28"/>
          <w:szCs w:val="28"/>
        </w:rPr>
        <w:t>舰队编组也受到指挥值(人口)的影响，一支舰队最多拥有300指挥值(人口)的舰船，升级到九级基地并解锁相关建筑后可提升到400指挥值。但是可以通过增援指令来突破这一限制。</w:t>
      </w:r>
    </w:p>
    <w:p w14:paraId="550FAFCE"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12. 货币：</w:t>
      </w:r>
    </w:p>
    <w:p w14:paraId="55D847C7"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电子货币，俗称蓝币：游戏内的基础游戏币，用于购买商城内的基础道具或是在NPC城市的联络站购买舰船，资源包，武器技术等。</w:t>
      </w:r>
    </w:p>
    <w:p w14:paraId="6546843E"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帝国币，俗称黄币：人民币充值后直接转换的货币。</w:t>
      </w:r>
    </w:p>
    <w:p w14:paraId="5D4C2E64" w14:textId="44337781"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比邻星币，俗称紫币：游戏内获取的高级货币，主要用于购买商城内的蓝图箱子。可用帝国</w:t>
      </w:r>
      <w:proofErr w:type="gramStart"/>
      <w:r w:rsidRPr="008A0592">
        <w:rPr>
          <w:sz w:val="28"/>
          <w:szCs w:val="28"/>
        </w:rPr>
        <w:t>币直接一比一</w:t>
      </w:r>
      <w:proofErr w:type="gramEnd"/>
      <w:r w:rsidRPr="008A0592">
        <w:rPr>
          <w:sz w:val="28"/>
          <w:szCs w:val="28"/>
        </w:rPr>
        <w:t>兑换。</w:t>
      </w:r>
    </w:p>
    <w:p w14:paraId="09C2E704"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13. 战斗：</w:t>
      </w:r>
    </w:p>
    <w:p w14:paraId="1525322A" w14:textId="08F63233"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lastRenderedPageBreak/>
        <w:t>如下图所示，右侧为我方舰船状态，双三角形闪烁表示我方舰船的策略技能正在发动。</w:t>
      </w:r>
      <w:r w:rsidR="007C25D0">
        <w:rPr>
          <w:rFonts w:ascii="微软雅黑" w:eastAsia="微软雅黑" w:hAnsi="微软雅黑" w:hint="eastAsia"/>
          <w:noProof/>
          <w:color w:val="131519"/>
          <w:spacing w:val="15"/>
          <w:sz w:val="28"/>
          <w:szCs w:val="28"/>
        </w:rPr>
        <w:drawing>
          <wp:inline distT="0" distB="0" distL="0" distR="0" wp14:anchorId="2C86ED45" wp14:editId="26A24095">
            <wp:extent cx="5263515" cy="2639695"/>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3515" cy="2639695"/>
                    </a:xfrm>
                    <a:prstGeom prst="rect">
                      <a:avLst/>
                    </a:prstGeom>
                    <a:noFill/>
                    <a:ln>
                      <a:noFill/>
                    </a:ln>
                  </pic:spPr>
                </pic:pic>
              </a:graphicData>
            </a:graphic>
          </wp:inline>
        </w:drawing>
      </w:r>
    </w:p>
    <w:p w14:paraId="057C5759"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rFonts w:hint="eastAsia"/>
          <w:sz w:val="28"/>
          <w:szCs w:val="28"/>
        </w:rPr>
      </w:pPr>
    </w:p>
    <w:p w14:paraId="7E22C0A5"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ind w:firstLine="960"/>
        <w:rPr>
          <w:rFonts w:hint="eastAsia"/>
          <w:sz w:val="28"/>
          <w:szCs w:val="28"/>
        </w:rPr>
      </w:pPr>
    </w:p>
    <w:p w14:paraId="57E8E15D" w14:textId="068EDE5E" w:rsidR="008A0592" w:rsidRPr="008A0592" w:rsidRDefault="008A0592">
      <w:pPr>
        <w:rPr>
          <w:rFonts w:ascii="微软雅黑" w:eastAsia="微软雅黑" w:hAnsi="微软雅黑"/>
          <w:color w:val="131519"/>
          <w:spacing w:val="15"/>
          <w:sz w:val="28"/>
          <w:szCs w:val="28"/>
          <w:shd w:val="clear" w:color="auto" w:fill="FFFFFF"/>
        </w:rPr>
      </w:pPr>
      <w:r w:rsidRPr="008A0592">
        <w:rPr>
          <w:rFonts w:ascii="微软雅黑" w:eastAsia="微软雅黑" w:hAnsi="微软雅黑" w:hint="eastAsia"/>
          <w:color w:val="131519"/>
          <w:spacing w:val="15"/>
          <w:sz w:val="28"/>
          <w:szCs w:val="28"/>
          <w:shd w:val="clear" w:color="auto" w:fill="FFFFFF"/>
        </w:rPr>
        <w:t>下图左侧为敌方舰队状态:</w:t>
      </w:r>
      <w:r w:rsidR="007C25D0">
        <w:rPr>
          <w:rFonts w:ascii="微软雅黑" w:eastAsia="微软雅黑" w:hAnsi="微软雅黑" w:hint="eastAsia"/>
          <w:noProof/>
          <w:color w:val="131519"/>
          <w:spacing w:val="15"/>
          <w:sz w:val="28"/>
          <w:szCs w:val="28"/>
          <w:shd w:val="clear" w:color="auto" w:fill="FFFFFF"/>
        </w:rPr>
        <w:drawing>
          <wp:inline distT="0" distB="0" distL="0" distR="0" wp14:anchorId="0D59BF0B" wp14:editId="4FB6E0F3">
            <wp:extent cx="5263515" cy="2639695"/>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2639695"/>
                    </a:xfrm>
                    <a:prstGeom prst="rect">
                      <a:avLst/>
                    </a:prstGeom>
                    <a:noFill/>
                    <a:ln>
                      <a:noFill/>
                    </a:ln>
                  </pic:spPr>
                </pic:pic>
              </a:graphicData>
            </a:graphic>
          </wp:inline>
        </w:drawing>
      </w:r>
    </w:p>
    <w:p w14:paraId="6BEA4203" w14:textId="5F4CA447" w:rsidR="008A0592" w:rsidRPr="008A0592" w:rsidRDefault="008A0592">
      <w:pPr>
        <w:rPr>
          <w:rFonts w:ascii="微软雅黑" w:eastAsia="微软雅黑" w:hAnsi="微软雅黑"/>
          <w:color w:val="131519"/>
          <w:spacing w:val="15"/>
          <w:sz w:val="28"/>
          <w:szCs w:val="28"/>
          <w:shd w:val="clear" w:color="auto" w:fill="FFFFFF"/>
        </w:rPr>
      </w:pPr>
      <w:r w:rsidRPr="008A0592">
        <w:rPr>
          <w:rFonts w:ascii="微软雅黑" w:eastAsia="微软雅黑" w:hAnsi="微软雅黑" w:hint="eastAsia"/>
          <w:color w:val="131519"/>
          <w:spacing w:val="15"/>
          <w:sz w:val="28"/>
          <w:szCs w:val="28"/>
          <w:shd w:val="clear" w:color="auto" w:fill="FFFFFF"/>
        </w:rPr>
        <w:t>需要注意的是：战斗过程中，受伤的舰船无法撤退，战斗结束后方可对单艘舰船执行撤退指令。</w:t>
      </w:r>
    </w:p>
    <w:p w14:paraId="6E37E002"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14. 蓝图升级：</w:t>
      </w:r>
    </w:p>
    <w:p w14:paraId="70999E77" w14:textId="3E2BA44B"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lastRenderedPageBreak/>
        <w:t>战斗结束后，玩家的舰船会获得经验值，获取一定的经验</w:t>
      </w:r>
      <w:proofErr w:type="gramStart"/>
      <w:r w:rsidRPr="008A0592">
        <w:rPr>
          <w:rFonts w:ascii="微软雅黑" w:eastAsia="微软雅黑" w:hAnsi="微软雅黑" w:hint="eastAsia"/>
          <w:color w:val="131519"/>
          <w:spacing w:val="15"/>
          <w:sz w:val="28"/>
          <w:szCs w:val="28"/>
        </w:rPr>
        <w:t>值之后</w:t>
      </w:r>
      <w:proofErr w:type="gramEnd"/>
      <w:r w:rsidRPr="008A0592">
        <w:rPr>
          <w:rFonts w:ascii="微软雅黑" w:eastAsia="微软雅黑" w:hAnsi="微软雅黑" w:hint="eastAsia"/>
          <w:color w:val="131519"/>
          <w:spacing w:val="15"/>
          <w:sz w:val="28"/>
          <w:szCs w:val="28"/>
        </w:rPr>
        <w:t>便会升级，每升</w:t>
      </w:r>
      <w:proofErr w:type="gramStart"/>
      <w:r w:rsidRPr="008A0592">
        <w:rPr>
          <w:rFonts w:ascii="微软雅黑" w:eastAsia="微软雅黑" w:hAnsi="微软雅黑" w:hint="eastAsia"/>
          <w:color w:val="131519"/>
          <w:spacing w:val="15"/>
          <w:sz w:val="28"/>
          <w:szCs w:val="28"/>
        </w:rPr>
        <w:t>一级会</w:t>
      </w:r>
      <w:proofErr w:type="gramEnd"/>
      <w:r w:rsidRPr="008A0592">
        <w:rPr>
          <w:rFonts w:ascii="微软雅黑" w:eastAsia="微软雅黑" w:hAnsi="微软雅黑" w:hint="eastAsia"/>
          <w:color w:val="131519"/>
          <w:spacing w:val="15"/>
          <w:sz w:val="28"/>
          <w:szCs w:val="28"/>
        </w:rPr>
        <w:t>获得一个技术值，但是升级并不会马上提升战舰能力，需要在蓝图界面花费技术值对相关模块进行强化后才能提升舰船能力如下图：</w:t>
      </w:r>
      <w:r w:rsidR="007C25D0">
        <w:rPr>
          <w:rFonts w:ascii="微软雅黑" w:eastAsia="微软雅黑" w:hAnsi="微软雅黑" w:hint="eastAsia"/>
          <w:noProof/>
          <w:color w:val="131519"/>
          <w:spacing w:val="15"/>
          <w:sz w:val="28"/>
          <w:szCs w:val="28"/>
        </w:rPr>
        <w:drawing>
          <wp:inline distT="0" distB="0" distL="0" distR="0" wp14:anchorId="746A7849" wp14:editId="6BE6FC48">
            <wp:extent cx="5279390" cy="277495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9390" cy="2774950"/>
                    </a:xfrm>
                    <a:prstGeom prst="rect">
                      <a:avLst/>
                    </a:prstGeom>
                    <a:noFill/>
                    <a:ln>
                      <a:noFill/>
                    </a:ln>
                  </pic:spPr>
                </pic:pic>
              </a:graphicData>
            </a:graphic>
          </wp:inline>
        </w:drawing>
      </w:r>
    </w:p>
    <w:p w14:paraId="3399782D" w14:textId="321017B2"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shd w:val="clear" w:color="auto" w:fill="FFFFFF"/>
        </w:rPr>
      </w:pPr>
      <w:r w:rsidRPr="008A0592">
        <w:rPr>
          <w:rFonts w:ascii="微软雅黑" w:eastAsia="微软雅黑" w:hAnsi="微软雅黑" w:hint="eastAsia"/>
          <w:color w:val="131519"/>
          <w:spacing w:val="15"/>
          <w:sz w:val="28"/>
          <w:szCs w:val="28"/>
          <w:shd w:val="clear" w:color="auto" w:fill="FFFFFF"/>
        </w:rPr>
        <w:t>值得注意的是，与NPC战斗最多能让战舰升到30级，目前</w:t>
      </w:r>
      <w:proofErr w:type="gramStart"/>
      <w:r w:rsidRPr="008A0592">
        <w:rPr>
          <w:rFonts w:ascii="微软雅黑" w:eastAsia="微软雅黑" w:hAnsi="微软雅黑" w:hint="eastAsia"/>
          <w:color w:val="131519"/>
          <w:spacing w:val="15"/>
          <w:sz w:val="28"/>
          <w:szCs w:val="28"/>
          <w:shd w:val="clear" w:color="auto" w:fill="FFFFFF"/>
        </w:rPr>
        <w:t>战舰满级为</w:t>
      </w:r>
      <w:proofErr w:type="gramEnd"/>
      <w:r w:rsidRPr="008A0592">
        <w:rPr>
          <w:rFonts w:ascii="微软雅黑" w:eastAsia="微软雅黑" w:hAnsi="微软雅黑" w:hint="eastAsia"/>
          <w:color w:val="131519"/>
          <w:spacing w:val="15"/>
          <w:sz w:val="28"/>
          <w:szCs w:val="28"/>
          <w:shd w:val="clear" w:color="auto" w:fill="FFFFFF"/>
        </w:rPr>
        <w:t>50级，后面的20级需要与玩家进行PVP战斗或者使用与NPC战斗后掉落的模拟战斗数据（经验书）进行提升。</w:t>
      </w:r>
    </w:p>
    <w:p w14:paraId="3371251B"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15. 武器技术：</w:t>
      </w:r>
    </w:p>
    <w:p w14:paraId="16A947E4" w14:textId="45B0D4F0"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lastRenderedPageBreak/>
        <w:t>如图，在商城的箱子中或者商城直接购买获得，按稀有度分为R1-R5如图：</w:t>
      </w:r>
      <w:r w:rsidR="007C25D0">
        <w:rPr>
          <w:rFonts w:ascii="微软雅黑" w:eastAsia="微软雅黑" w:hAnsi="微软雅黑" w:hint="eastAsia"/>
          <w:noProof/>
          <w:color w:val="131519"/>
          <w:spacing w:val="15"/>
          <w:sz w:val="28"/>
          <w:szCs w:val="28"/>
        </w:rPr>
        <w:drawing>
          <wp:inline distT="0" distB="0" distL="0" distR="0" wp14:anchorId="1A4D1AEC" wp14:editId="53718965">
            <wp:extent cx="5279390" cy="275145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390" cy="2751455"/>
                    </a:xfrm>
                    <a:prstGeom prst="rect">
                      <a:avLst/>
                    </a:prstGeom>
                    <a:noFill/>
                    <a:ln>
                      <a:noFill/>
                    </a:ln>
                  </pic:spPr>
                </pic:pic>
              </a:graphicData>
            </a:graphic>
          </wp:inline>
        </w:drawing>
      </w:r>
    </w:p>
    <w:p w14:paraId="2E69DA29" w14:textId="2BE5CE96"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p>
    <w:p w14:paraId="2262C65B"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R1提升额外0%成功率，R2提升额外2%成功率，R3提升额外10%成功率，R4提升额外25%成功率，R5提升额外40%成功率。</w:t>
      </w:r>
    </w:p>
    <w:p w14:paraId="426052FF"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p>
    <w:p w14:paraId="045CD47C"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t>16. 武器调校：</w:t>
      </w:r>
    </w:p>
    <w:p w14:paraId="78505656" w14:textId="2B4861C8" w:rsidR="008A0592" w:rsidRPr="008A0592" w:rsidRDefault="008A0592" w:rsidP="008A0592">
      <w:pPr>
        <w:pStyle w:val="a5"/>
        <w:pBdr>
          <w:top w:val="single" w:sz="2" w:space="0" w:color="auto"/>
          <w:left w:val="single" w:sz="2" w:space="0" w:color="auto"/>
          <w:bottom w:val="single" w:sz="2" w:space="0" w:color="auto"/>
          <w:right w:val="single" w:sz="2" w:space="0" w:color="auto"/>
        </w:pBdr>
        <w:spacing w:before="0" w:beforeAutospacing="0" w:after="0" w:afterAutospacing="0"/>
        <w:rPr>
          <w:sz w:val="28"/>
          <w:szCs w:val="28"/>
        </w:rPr>
      </w:pPr>
      <w:r w:rsidRPr="008A0592">
        <w:rPr>
          <w:sz w:val="28"/>
          <w:szCs w:val="28"/>
        </w:rPr>
        <w:lastRenderedPageBreak/>
        <w:t>使用开箱子和商城购买获得的武器技术对武器的伤害进行提升如下图：</w:t>
      </w:r>
      <w:r w:rsidR="007C25D0">
        <w:rPr>
          <w:noProof/>
          <w:sz w:val="28"/>
          <w:szCs w:val="28"/>
        </w:rPr>
        <w:drawing>
          <wp:inline distT="0" distB="0" distL="0" distR="0" wp14:anchorId="0204B0AF" wp14:editId="4249FBA9">
            <wp:extent cx="5279390" cy="25920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9390" cy="2592070"/>
                    </a:xfrm>
                    <a:prstGeom prst="rect">
                      <a:avLst/>
                    </a:prstGeom>
                    <a:noFill/>
                    <a:ln>
                      <a:noFill/>
                    </a:ln>
                  </pic:spPr>
                </pic:pic>
              </a:graphicData>
            </a:graphic>
          </wp:inline>
        </w:drawing>
      </w:r>
    </w:p>
    <w:p w14:paraId="1A4710A9" w14:textId="12DBF1E7" w:rsidR="008A0592" w:rsidRPr="008A0592" w:rsidRDefault="008A0592">
      <w:pPr>
        <w:rPr>
          <w:sz w:val="28"/>
          <w:szCs w:val="28"/>
        </w:rPr>
      </w:pPr>
    </w:p>
    <w:p w14:paraId="6E88E8E2"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17. 基地迁移</w:t>
      </w:r>
    </w:p>
    <w:p w14:paraId="155B23AF" w14:textId="20640FB3"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当我们周围的资源枯竭，或者想要搬迁到一个新的地方时，需要先在目标地点建立一个前哨站，待前哨站完成后，点击前哨站，选择迁移即可移动到前哨站的位置。</w:t>
      </w:r>
    </w:p>
    <w:p w14:paraId="335A1445"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18. 采矿平台</w:t>
      </w:r>
    </w:p>
    <w:p w14:paraId="21C87A01"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当我们的基地升级到一定等级时，就可以解锁采矿平台的建设，初级平台提升大约10%采矿效率，中级平台提升大约20%采矿效率，高级平台提升大约30%采矿效率（以上数据游戏中并没有写明，为笔者估算数据，不一定准确）。</w:t>
      </w:r>
    </w:p>
    <w:p w14:paraId="22FD3129"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值得注意的是，初级与中级平台仅能提升采矿效率，工程船所采集的资源还是要运回基地。只有高级平台中采集的资源才能直接放入平台中，无需运回基地。</w:t>
      </w:r>
    </w:p>
    <w:p w14:paraId="6CAF12BB"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lastRenderedPageBreak/>
        <w:t>19. 获得新战舰时如何判断这艘战舰是否优秀：</w:t>
      </w:r>
    </w:p>
    <w:p w14:paraId="136E795C" w14:textId="5AB65B41"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我们首先要关注的是下图这个面板：</w:t>
      </w:r>
      <w:r w:rsidR="007C25D0">
        <w:rPr>
          <w:rFonts w:ascii="微软雅黑" w:eastAsia="微软雅黑" w:hAnsi="微软雅黑" w:hint="eastAsia"/>
          <w:noProof/>
          <w:color w:val="131519"/>
          <w:spacing w:val="15"/>
          <w:sz w:val="28"/>
          <w:szCs w:val="28"/>
        </w:rPr>
        <w:drawing>
          <wp:inline distT="0" distB="0" distL="0" distR="0" wp14:anchorId="6D6CBFA1" wp14:editId="11B7FECB">
            <wp:extent cx="5279390" cy="28860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2886075"/>
                    </a:xfrm>
                    <a:prstGeom prst="rect">
                      <a:avLst/>
                    </a:prstGeom>
                    <a:noFill/>
                    <a:ln>
                      <a:noFill/>
                    </a:ln>
                  </pic:spPr>
                </pic:pic>
              </a:graphicData>
            </a:graphic>
          </wp:inline>
        </w:drawing>
      </w:r>
    </w:p>
    <w:p w14:paraId="39BB1813" w14:textId="20D7BE95"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p>
    <w:p w14:paraId="0BE86953"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这个面板中分别标注了战舰的基础属性，对空对舰攻城火力，以及</w:t>
      </w:r>
      <w:proofErr w:type="gramStart"/>
      <w:r w:rsidRPr="008A0592">
        <w:rPr>
          <w:rFonts w:ascii="微软雅黑" w:eastAsia="微软雅黑" w:hAnsi="微软雅黑" w:hint="eastAsia"/>
          <w:color w:val="131519"/>
          <w:spacing w:val="15"/>
          <w:sz w:val="28"/>
          <w:szCs w:val="28"/>
        </w:rPr>
        <w:t>生命值护甲</w:t>
      </w:r>
      <w:proofErr w:type="gramEnd"/>
      <w:r w:rsidRPr="008A0592">
        <w:rPr>
          <w:rFonts w:ascii="微软雅黑" w:eastAsia="微软雅黑" w:hAnsi="微软雅黑" w:hint="eastAsia"/>
          <w:color w:val="131519"/>
          <w:spacing w:val="15"/>
          <w:sz w:val="28"/>
          <w:szCs w:val="28"/>
        </w:rPr>
        <w:t>移动速度等信息。通过这个面板可以大概的了解到战舰的基础属性。但是这个面板并无法看出这个战舰是否真的优秀。</w:t>
      </w:r>
    </w:p>
    <w:p w14:paraId="6E1D4C39" w14:textId="723D69B0"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lastRenderedPageBreak/>
        <w:t>我们真正应该关注是点击武器系统后，出现的这个面板：</w:t>
      </w:r>
      <w:r w:rsidR="007C25D0">
        <w:rPr>
          <w:rFonts w:ascii="微软雅黑" w:eastAsia="微软雅黑" w:hAnsi="微软雅黑" w:hint="eastAsia"/>
          <w:noProof/>
          <w:color w:val="131519"/>
          <w:spacing w:val="15"/>
          <w:sz w:val="28"/>
          <w:szCs w:val="28"/>
        </w:rPr>
        <w:drawing>
          <wp:inline distT="0" distB="0" distL="0" distR="0" wp14:anchorId="732AC45D" wp14:editId="390C715C">
            <wp:extent cx="5279390" cy="2759075"/>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9390" cy="2759075"/>
                    </a:xfrm>
                    <a:prstGeom prst="rect">
                      <a:avLst/>
                    </a:prstGeom>
                    <a:noFill/>
                    <a:ln>
                      <a:noFill/>
                    </a:ln>
                  </pic:spPr>
                </pic:pic>
              </a:graphicData>
            </a:graphic>
          </wp:inline>
        </w:drawing>
      </w:r>
    </w:p>
    <w:p w14:paraId="0A9EEB7A"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p>
    <w:p w14:paraId="6ADC9C48"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左侧为武器攻击信息面板</w:t>
      </w:r>
    </w:p>
    <w:p w14:paraId="2C645FCF"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如图所示：</w:t>
      </w:r>
    </w:p>
    <w:p w14:paraId="21BC402C"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武器伤害类型为Projectile,意思是实弹伤害，会受到装甲减免。如果武器伤害类型为能量伤害，那么该伤害无视护甲，仅会受到能量护盾减免。因此，只要是装备了能量武器的舰船，都不会弱。</w:t>
      </w:r>
    </w:p>
    <w:p w14:paraId="4DF6A5C2"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154+46为武器的单发伤害，154为武器的基础伤害，46为武器调教后增加的伤害。</w:t>
      </w:r>
    </w:p>
    <w:p w14:paraId="0A41F226"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1x4表示发射一轮，每轮发射4发。</w:t>
      </w:r>
    </w:p>
    <w:p w14:paraId="1EF35A26"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14S表示冷却时间14秒。</w:t>
      </w:r>
    </w:p>
    <w:p w14:paraId="78D61C13"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图示左上角有个X2标识，表示该武器有2组。</w:t>
      </w:r>
    </w:p>
    <w:p w14:paraId="48FFEE8D"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那么这款武器每次可输出的伤害为（154+46）*4*2。</w:t>
      </w:r>
    </w:p>
    <w:p w14:paraId="1D6F758F"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lastRenderedPageBreak/>
        <w:t>接下来我们看右侧的面板，此面板为武器攻击列表，我们可以看见从上往下优先级依次为驱逐舰，护卫舰，护航艇，战机，那么该武器会按照列表上的优先级依次对舰船进行攻击，只有当列表上的舰船全灭之后才会攻击其他不在该列表上的舰船。</w:t>
      </w:r>
    </w:p>
    <w:p w14:paraId="57FDBCB9" w14:textId="1E0B047B"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一艘舰船强不强，策略也起到了决定性的作用，接下来我们来看舰船的策略如下图：</w:t>
      </w:r>
      <w:r w:rsidR="007C25D0">
        <w:rPr>
          <w:rFonts w:ascii="微软雅黑" w:eastAsia="微软雅黑" w:hAnsi="微软雅黑" w:hint="eastAsia"/>
          <w:noProof/>
          <w:color w:val="131519"/>
          <w:spacing w:val="15"/>
          <w:sz w:val="28"/>
          <w:szCs w:val="28"/>
        </w:rPr>
        <w:drawing>
          <wp:inline distT="0" distB="0" distL="0" distR="0" wp14:anchorId="010CB3E1" wp14:editId="31BF5E93">
            <wp:extent cx="5263515" cy="287020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3515" cy="2870200"/>
                    </a:xfrm>
                    <a:prstGeom prst="rect">
                      <a:avLst/>
                    </a:prstGeom>
                    <a:noFill/>
                    <a:ln>
                      <a:noFill/>
                    </a:ln>
                  </pic:spPr>
                </pic:pic>
              </a:graphicData>
            </a:graphic>
          </wp:inline>
        </w:drawing>
      </w:r>
    </w:p>
    <w:p w14:paraId="5B188FE7"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color w:val="131519"/>
          <w:spacing w:val="15"/>
          <w:sz w:val="28"/>
          <w:szCs w:val="28"/>
        </w:rPr>
      </w:pPr>
      <w:r w:rsidRPr="008A0592">
        <w:rPr>
          <w:rFonts w:ascii="微软雅黑" w:eastAsia="微软雅黑" w:hAnsi="微软雅黑" w:hint="eastAsia"/>
          <w:color w:val="131519"/>
          <w:spacing w:val="15"/>
          <w:sz w:val="28"/>
          <w:szCs w:val="28"/>
        </w:rPr>
        <w:t>通常，一艘舰船只有一种策略，也有少部分舰船拥有1种以上的策略，如上图所示，该舰的策略是：每过90秒，令舰船所有火炮武器跟随</w:t>
      </w:r>
      <w:proofErr w:type="gramStart"/>
      <w:r w:rsidRPr="008A0592">
        <w:rPr>
          <w:rFonts w:ascii="微软雅黑" w:eastAsia="微软雅黑" w:hAnsi="微软雅黑" w:hint="eastAsia"/>
          <w:color w:val="131519"/>
          <w:spacing w:val="15"/>
          <w:sz w:val="28"/>
          <w:szCs w:val="28"/>
        </w:rPr>
        <w:t>本武器</w:t>
      </w:r>
      <w:proofErr w:type="gramEnd"/>
      <w:r w:rsidRPr="008A0592">
        <w:rPr>
          <w:rFonts w:ascii="微软雅黑" w:eastAsia="微软雅黑" w:hAnsi="微软雅黑" w:hint="eastAsia"/>
          <w:color w:val="131519"/>
          <w:spacing w:val="15"/>
          <w:sz w:val="28"/>
          <w:szCs w:val="28"/>
        </w:rPr>
        <w:t>系统开火，并减少80%的冷却时间，持续8秒。这种策略是一种非常不错的攻击型策略。</w:t>
      </w:r>
    </w:p>
    <w:p w14:paraId="585564C3" w14:textId="77777777" w:rsidR="008A0592" w:rsidRPr="008A0592" w:rsidRDefault="008A0592" w:rsidP="008A0592">
      <w:pPr>
        <w:pStyle w:val="a5"/>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jc w:val="both"/>
        <w:rPr>
          <w:rFonts w:ascii="微软雅黑" w:eastAsia="微软雅黑" w:hAnsi="微软雅黑" w:hint="eastAsia"/>
          <w:color w:val="131519"/>
          <w:spacing w:val="15"/>
          <w:sz w:val="28"/>
          <w:szCs w:val="28"/>
        </w:rPr>
      </w:pPr>
      <w:r w:rsidRPr="008A0592">
        <w:rPr>
          <w:rFonts w:ascii="微软雅黑" w:eastAsia="微软雅黑" w:hAnsi="微软雅黑" w:hint="eastAsia"/>
          <w:color w:val="131519"/>
          <w:spacing w:val="15"/>
          <w:sz w:val="28"/>
          <w:szCs w:val="28"/>
        </w:rPr>
        <w:t>综上所述，蓝图强不强取决于他武器的武器伤害类型，单发伤害，冷却时间，以及策略的强度。由于玩家后期的主力都是巡洋舰级别以上的船只，装甲都较高，因此一般来说装备了能量</w:t>
      </w:r>
      <w:r w:rsidRPr="008A0592">
        <w:rPr>
          <w:rFonts w:ascii="微软雅黑" w:eastAsia="微软雅黑" w:hAnsi="微软雅黑" w:hint="eastAsia"/>
          <w:color w:val="131519"/>
          <w:spacing w:val="15"/>
          <w:sz w:val="28"/>
          <w:szCs w:val="28"/>
        </w:rPr>
        <w:lastRenderedPageBreak/>
        <w:t>武器的船都不弱，武器的单发伤害越高越好，策略是否和舰船本身定位匹配也决定了该船的强弱。</w:t>
      </w:r>
    </w:p>
    <w:p w14:paraId="2A8AC22E" w14:textId="77777777" w:rsidR="008A0592" w:rsidRPr="008A0592" w:rsidRDefault="008A0592">
      <w:pPr>
        <w:rPr>
          <w:rFonts w:hint="eastAsia"/>
          <w:sz w:val="28"/>
          <w:szCs w:val="28"/>
        </w:rPr>
      </w:pPr>
    </w:p>
    <w:sectPr w:rsidR="008A0592" w:rsidRPr="008A05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1EB"/>
    <w:rsid w:val="007833AF"/>
    <w:rsid w:val="007C25D0"/>
    <w:rsid w:val="008A0592"/>
    <w:rsid w:val="00900EA7"/>
    <w:rsid w:val="009571EB"/>
    <w:rsid w:val="00AB6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0FE0A"/>
  <w15:chartTrackingRefBased/>
  <w15:docId w15:val="{A8C37A46-94C2-42CA-9851-ECA23C1D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833AF"/>
    <w:rPr>
      <w:color w:val="0563C1" w:themeColor="hyperlink"/>
      <w:u w:val="single"/>
    </w:rPr>
  </w:style>
  <w:style w:type="character" w:styleId="a4">
    <w:name w:val="Unresolved Mention"/>
    <w:basedOn w:val="a0"/>
    <w:uiPriority w:val="99"/>
    <w:semiHidden/>
    <w:unhideWhenUsed/>
    <w:rsid w:val="007833AF"/>
    <w:rPr>
      <w:color w:val="605E5C"/>
      <w:shd w:val="clear" w:color="auto" w:fill="E1DFDD"/>
    </w:rPr>
  </w:style>
  <w:style w:type="paragraph" w:styleId="a5">
    <w:name w:val="Normal (Web)"/>
    <w:basedOn w:val="a"/>
    <w:uiPriority w:val="99"/>
    <w:semiHidden/>
    <w:unhideWhenUsed/>
    <w:rsid w:val="007833A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3639">
      <w:bodyDiv w:val="1"/>
      <w:marLeft w:val="0"/>
      <w:marRight w:val="0"/>
      <w:marTop w:val="0"/>
      <w:marBottom w:val="0"/>
      <w:divBdr>
        <w:top w:val="none" w:sz="0" w:space="0" w:color="auto"/>
        <w:left w:val="none" w:sz="0" w:space="0" w:color="auto"/>
        <w:bottom w:val="none" w:sz="0" w:space="0" w:color="auto"/>
        <w:right w:val="none" w:sz="0" w:space="0" w:color="auto"/>
      </w:divBdr>
    </w:div>
    <w:div w:id="44254143">
      <w:bodyDiv w:val="1"/>
      <w:marLeft w:val="0"/>
      <w:marRight w:val="0"/>
      <w:marTop w:val="0"/>
      <w:marBottom w:val="0"/>
      <w:divBdr>
        <w:top w:val="none" w:sz="0" w:space="0" w:color="auto"/>
        <w:left w:val="none" w:sz="0" w:space="0" w:color="auto"/>
        <w:bottom w:val="none" w:sz="0" w:space="0" w:color="auto"/>
        <w:right w:val="none" w:sz="0" w:space="0" w:color="auto"/>
      </w:divBdr>
    </w:div>
    <w:div w:id="193151488">
      <w:bodyDiv w:val="1"/>
      <w:marLeft w:val="0"/>
      <w:marRight w:val="0"/>
      <w:marTop w:val="0"/>
      <w:marBottom w:val="0"/>
      <w:divBdr>
        <w:top w:val="none" w:sz="0" w:space="0" w:color="auto"/>
        <w:left w:val="none" w:sz="0" w:space="0" w:color="auto"/>
        <w:bottom w:val="none" w:sz="0" w:space="0" w:color="auto"/>
        <w:right w:val="none" w:sz="0" w:space="0" w:color="auto"/>
      </w:divBdr>
    </w:div>
    <w:div w:id="478616974">
      <w:bodyDiv w:val="1"/>
      <w:marLeft w:val="0"/>
      <w:marRight w:val="0"/>
      <w:marTop w:val="0"/>
      <w:marBottom w:val="0"/>
      <w:divBdr>
        <w:top w:val="none" w:sz="0" w:space="0" w:color="auto"/>
        <w:left w:val="none" w:sz="0" w:space="0" w:color="auto"/>
        <w:bottom w:val="none" w:sz="0" w:space="0" w:color="auto"/>
        <w:right w:val="none" w:sz="0" w:space="0" w:color="auto"/>
      </w:divBdr>
    </w:div>
    <w:div w:id="725832937">
      <w:bodyDiv w:val="1"/>
      <w:marLeft w:val="0"/>
      <w:marRight w:val="0"/>
      <w:marTop w:val="0"/>
      <w:marBottom w:val="0"/>
      <w:divBdr>
        <w:top w:val="none" w:sz="0" w:space="0" w:color="auto"/>
        <w:left w:val="none" w:sz="0" w:space="0" w:color="auto"/>
        <w:bottom w:val="none" w:sz="0" w:space="0" w:color="auto"/>
        <w:right w:val="none" w:sz="0" w:space="0" w:color="auto"/>
      </w:divBdr>
    </w:div>
    <w:div w:id="841626051">
      <w:bodyDiv w:val="1"/>
      <w:marLeft w:val="0"/>
      <w:marRight w:val="0"/>
      <w:marTop w:val="0"/>
      <w:marBottom w:val="0"/>
      <w:divBdr>
        <w:top w:val="none" w:sz="0" w:space="0" w:color="auto"/>
        <w:left w:val="none" w:sz="0" w:space="0" w:color="auto"/>
        <w:bottom w:val="none" w:sz="0" w:space="0" w:color="auto"/>
        <w:right w:val="none" w:sz="0" w:space="0" w:color="auto"/>
      </w:divBdr>
    </w:div>
    <w:div w:id="910231921">
      <w:bodyDiv w:val="1"/>
      <w:marLeft w:val="0"/>
      <w:marRight w:val="0"/>
      <w:marTop w:val="0"/>
      <w:marBottom w:val="0"/>
      <w:divBdr>
        <w:top w:val="none" w:sz="0" w:space="0" w:color="auto"/>
        <w:left w:val="none" w:sz="0" w:space="0" w:color="auto"/>
        <w:bottom w:val="none" w:sz="0" w:space="0" w:color="auto"/>
        <w:right w:val="none" w:sz="0" w:space="0" w:color="auto"/>
      </w:divBdr>
    </w:div>
    <w:div w:id="935089976">
      <w:bodyDiv w:val="1"/>
      <w:marLeft w:val="0"/>
      <w:marRight w:val="0"/>
      <w:marTop w:val="0"/>
      <w:marBottom w:val="0"/>
      <w:divBdr>
        <w:top w:val="none" w:sz="0" w:space="0" w:color="auto"/>
        <w:left w:val="none" w:sz="0" w:space="0" w:color="auto"/>
        <w:bottom w:val="none" w:sz="0" w:space="0" w:color="auto"/>
        <w:right w:val="none" w:sz="0" w:space="0" w:color="auto"/>
      </w:divBdr>
    </w:div>
    <w:div w:id="958993105">
      <w:bodyDiv w:val="1"/>
      <w:marLeft w:val="0"/>
      <w:marRight w:val="0"/>
      <w:marTop w:val="0"/>
      <w:marBottom w:val="0"/>
      <w:divBdr>
        <w:top w:val="none" w:sz="0" w:space="0" w:color="auto"/>
        <w:left w:val="none" w:sz="0" w:space="0" w:color="auto"/>
        <w:bottom w:val="none" w:sz="0" w:space="0" w:color="auto"/>
        <w:right w:val="none" w:sz="0" w:space="0" w:color="auto"/>
      </w:divBdr>
    </w:div>
    <w:div w:id="985937514">
      <w:bodyDiv w:val="1"/>
      <w:marLeft w:val="0"/>
      <w:marRight w:val="0"/>
      <w:marTop w:val="0"/>
      <w:marBottom w:val="0"/>
      <w:divBdr>
        <w:top w:val="none" w:sz="0" w:space="0" w:color="auto"/>
        <w:left w:val="none" w:sz="0" w:space="0" w:color="auto"/>
        <w:bottom w:val="none" w:sz="0" w:space="0" w:color="auto"/>
        <w:right w:val="none" w:sz="0" w:space="0" w:color="auto"/>
      </w:divBdr>
    </w:div>
    <w:div w:id="1060446225">
      <w:bodyDiv w:val="1"/>
      <w:marLeft w:val="0"/>
      <w:marRight w:val="0"/>
      <w:marTop w:val="0"/>
      <w:marBottom w:val="0"/>
      <w:divBdr>
        <w:top w:val="none" w:sz="0" w:space="0" w:color="auto"/>
        <w:left w:val="none" w:sz="0" w:space="0" w:color="auto"/>
        <w:bottom w:val="none" w:sz="0" w:space="0" w:color="auto"/>
        <w:right w:val="none" w:sz="0" w:space="0" w:color="auto"/>
      </w:divBdr>
    </w:div>
    <w:div w:id="1194149524">
      <w:bodyDiv w:val="1"/>
      <w:marLeft w:val="0"/>
      <w:marRight w:val="0"/>
      <w:marTop w:val="0"/>
      <w:marBottom w:val="0"/>
      <w:divBdr>
        <w:top w:val="none" w:sz="0" w:space="0" w:color="auto"/>
        <w:left w:val="none" w:sz="0" w:space="0" w:color="auto"/>
        <w:bottom w:val="none" w:sz="0" w:space="0" w:color="auto"/>
        <w:right w:val="none" w:sz="0" w:space="0" w:color="auto"/>
      </w:divBdr>
    </w:div>
    <w:div w:id="1225144356">
      <w:bodyDiv w:val="1"/>
      <w:marLeft w:val="0"/>
      <w:marRight w:val="0"/>
      <w:marTop w:val="0"/>
      <w:marBottom w:val="0"/>
      <w:divBdr>
        <w:top w:val="none" w:sz="0" w:space="0" w:color="auto"/>
        <w:left w:val="none" w:sz="0" w:space="0" w:color="auto"/>
        <w:bottom w:val="none" w:sz="0" w:space="0" w:color="auto"/>
        <w:right w:val="none" w:sz="0" w:space="0" w:color="auto"/>
      </w:divBdr>
    </w:div>
    <w:div w:id="1345133737">
      <w:bodyDiv w:val="1"/>
      <w:marLeft w:val="0"/>
      <w:marRight w:val="0"/>
      <w:marTop w:val="0"/>
      <w:marBottom w:val="0"/>
      <w:divBdr>
        <w:top w:val="none" w:sz="0" w:space="0" w:color="auto"/>
        <w:left w:val="none" w:sz="0" w:space="0" w:color="auto"/>
        <w:bottom w:val="none" w:sz="0" w:space="0" w:color="auto"/>
        <w:right w:val="none" w:sz="0" w:space="0" w:color="auto"/>
      </w:divBdr>
    </w:div>
    <w:div w:id="1350717696">
      <w:bodyDiv w:val="1"/>
      <w:marLeft w:val="0"/>
      <w:marRight w:val="0"/>
      <w:marTop w:val="0"/>
      <w:marBottom w:val="0"/>
      <w:divBdr>
        <w:top w:val="none" w:sz="0" w:space="0" w:color="auto"/>
        <w:left w:val="none" w:sz="0" w:space="0" w:color="auto"/>
        <w:bottom w:val="none" w:sz="0" w:space="0" w:color="auto"/>
        <w:right w:val="none" w:sz="0" w:space="0" w:color="auto"/>
      </w:divBdr>
    </w:div>
    <w:div w:id="1354261117">
      <w:bodyDiv w:val="1"/>
      <w:marLeft w:val="0"/>
      <w:marRight w:val="0"/>
      <w:marTop w:val="0"/>
      <w:marBottom w:val="0"/>
      <w:divBdr>
        <w:top w:val="none" w:sz="0" w:space="0" w:color="auto"/>
        <w:left w:val="none" w:sz="0" w:space="0" w:color="auto"/>
        <w:bottom w:val="none" w:sz="0" w:space="0" w:color="auto"/>
        <w:right w:val="none" w:sz="0" w:space="0" w:color="auto"/>
      </w:divBdr>
    </w:div>
    <w:div w:id="1416241290">
      <w:bodyDiv w:val="1"/>
      <w:marLeft w:val="0"/>
      <w:marRight w:val="0"/>
      <w:marTop w:val="0"/>
      <w:marBottom w:val="0"/>
      <w:divBdr>
        <w:top w:val="none" w:sz="0" w:space="0" w:color="auto"/>
        <w:left w:val="none" w:sz="0" w:space="0" w:color="auto"/>
        <w:bottom w:val="none" w:sz="0" w:space="0" w:color="auto"/>
        <w:right w:val="none" w:sz="0" w:space="0" w:color="auto"/>
      </w:divBdr>
    </w:div>
    <w:div w:id="1425804167">
      <w:bodyDiv w:val="1"/>
      <w:marLeft w:val="0"/>
      <w:marRight w:val="0"/>
      <w:marTop w:val="0"/>
      <w:marBottom w:val="0"/>
      <w:divBdr>
        <w:top w:val="none" w:sz="0" w:space="0" w:color="auto"/>
        <w:left w:val="none" w:sz="0" w:space="0" w:color="auto"/>
        <w:bottom w:val="none" w:sz="0" w:space="0" w:color="auto"/>
        <w:right w:val="none" w:sz="0" w:space="0" w:color="auto"/>
      </w:divBdr>
    </w:div>
    <w:div w:id="1574856286">
      <w:bodyDiv w:val="1"/>
      <w:marLeft w:val="0"/>
      <w:marRight w:val="0"/>
      <w:marTop w:val="0"/>
      <w:marBottom w:val="0"/>
      <w:divBdr>
        <w:top w:val="none" w:sz="0" w:space="0" w:color="auto"/>
        <w:left w:val="none" w:sz="0" w:space="0" w:color="auto"/>
        <w:bottom w:val="none" w:sz="0" w:space="0" w:color="auto"/>
        <w:right w:val="none" w:sz="0" w:space="0" w:color="auto"/>
      </w:divBdr>
    </w:div>
    <w:div w:id="1783257869">
      <w:bodyDiv w:val="1"/>
      <w:marLeft w:val="0"/>
      <w:marRight w:val="0"/>
      <w:marTop w:val="0"/>
      <w:marBottom w:val="0"/>
      <w:divBdr>
        <w:top w:val="none" w:sz="0" w:space="0" w:color="auto"/>
        <w:left w:val="none" w:sz="0" w:space="0" w:color="auto"/>
        <w:bottom w:val="none" w:sz="0" w:space="0" w:color="auto"/>
        <w:right w:val="none" w:sz="0" w:space="0" w:color="auto"/>
      </w:divBdr>
    </w:div>
    <w:div w:id="1831477533">
      <w:bodyDiv w:val="1"/>
      <w:marLeft w:val="0"/>
      <w:marRight w:val="0"/>
      <w:marTop w:val="0"/>
      <w:marBottom w:val="0"/>
      <w:divBdr>
        <w:top w:val="none" w:sz="0" w:space="0" w:color="auto"/>
        <w:left w:val="none" w:sz="0" w:space="0" w:color="auto"/>
        <w:bottom w:val="none" w:sz="0" w:space="0" w:color="auto"/>
        <w:right w:val="none" w:sz="0" w:space="0" w:color="auto"/>
      </w:divBdr>
    </w:div>
    <w:div w:id="1875342453">
      <w:bodyDiv w:val="1"/>
      <w:marLeft w:val="0"/>
      <w:marRight w:val="0"/>
      <w:marTop w:val="0"/>
      <w:marBottom w:val="0"/>
      <w:divBdr>
        <w:top w:val="none" w:sz="0" w:space="0" w:color="auto"/>
        <w:left w:val="none" w:sz="0" w:space="0" w:color="auto"/>
        <w:bottom w:val="none" w:sz="0" w:space="0" w:color="auto"/>
        <w:right w:val="none" w:sz="0" w:space="0" w:color="auto"/>
      </w:divBdr>
    </w:div>
    <w:div w:id="1966765410">
      <w:bodyDiv w:val="1"/>
      <w:marLeft w:val="0"/>
      <w:marRight w:val="0"/>
      <w:marTop w:val="0"/>
      <w:marBottom w:val="0"/>
      <w:divBdr>
        <w:top w:val="none" w:sz="0" w:space="0" w:color="auto"/>
        <w:left w:val="none" w:sz="0" w:space="0" w:color="auto"/>
        <w:bottom w:val="none" w:sz="0" w:space="0" w:color="auto"/>
        <w:right w:val="none" w:sz="0" w:space="0" w:color="auto"/>
      </w:divBdr>
    </w:div>
    <w:div w:id="209204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583</Words>
  <Characters>3327</Characters>
  <Application>Microsoft Office Word</Application>
  <DocSecurity>0</DocSecurity>
  <Lines>27</Lines>
  <Paragraphs>7</Paragraphs>
  <ScaleCrop>false</ScaleCrop>
  <Company/>
  <LinksUpToDate>false</LinksUpToDate>
  <CharactersWithSpaces>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翎 默坤</dc:creator>
  <cp:keywords/>
  <dc:description/>
  <cp:lastModifiedBy>翎 默坤</cp:lastModifiedBy>
  <cp:revision>2</cp:revision>
  <dcterms:created xsi:type="dcterms:W3CDTF">2021-08-17T14:22:00Z</dcterms:created>
  <dcterms:modified xsi:type="dcterms:W3CDTF">2021-08-17T14:22:00Z</dcterms:modified>
</cp:coreProperties>
</file>