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Eyebrow"/>
        <w:jc w:val="center"/>
      </w:pPr>
      <w:r>
        <w:t>PRODUCT DESIGN STANDARD</w:t>
      </w:r>
    </w:p>
    <w:p>
      <w:pPr>
        <w:jc w:val="center"/>
      </w:pPr>
      <w:r>
        <w:rPr>
          <w:rFonts w:ascii="Georgia" w:hAnsi="Georgia"/>
          <w:color w:val="1F3A2E"/>
          <w:sz w:val="92"/>
        </w:rPr>
        <w:t>dogear</w:t>
      </w:r>
    </w:p>
    <w:p>
      <w:pPr>
        <w:jc w:val="center"/>
      </w:pPr>
      <w:r>
        <w:rPr>
          <w:rFonts w:ascii="Georgia" w:hAnsi="Georgia"/>
          <w:i/>
          <w:color w:val="C08A3E"/>
          <w:sz w:val="40"/>
        </w:rPr>
        <w:t>Design System 0.1</w:t>
      </w:r>
    </w:p>
    <w:p>
      <w:pPr>
        <w:jc w:val="center"/>
      </w:pPr>
      <w:r>
        <w:drawing>
          <wp:inline xmlns:a="http://schemas.openxmlformats.org/drawingml/2006/main" xmlns:pic="http://schemas.openxmlformats.org/drawingml/2006/picture">
            <wp:extent cx="2743200" cy="2743200"/>
            <wp:docPr id="1" name="Picture 1"/>
            <wp:cNvGraphicFramePr>
              <a:graphicFrameLocks noChangeAspect="1"/>
            </wp:cNvGraphicFramePr>
            <a:graphic>
              <a:graphicData uri="http://schemas.openxmlformats.org/drawingml/2006/picture">
                <pic:pic>
                  <pic:nvPicPr>
                    <pic:cNvPr id="0" name="a_clean_graphic_logo_icon_on_a_dark_background_a.png"/>
                    <pic:cNvPicPr/>
                  </pic:nvPicPr>
                  <pic:blipFill>
                    <a:blip r:embed="rId10"/>
                    <a:stretch>
                      <a:fillRect/>
                    </a:stretch>
                  </pic:blipFill>
                  <pic:spPr>
                    <a:xfrm>
                      <a:off x="0" y="0"/>
                      <a:ext cx="2743200" cy="2743200"/>
                    </a:xfrm>
                    <a:prstGeom prst="rect"/>
                  </pic:spPr>
                </pic:pic>
              </a:graphicData>
            </a:graphic>
          </wp:inline>
        </w:drawing>
      </w:r>
    </w:p>
    <w:p>
      <w:pPr>
        <w:ind w:left="1152" w:right="1152"/>
        <w:jc w:val="center"/>
      </w:pPr>
      <w:r>
        <w:rPr>
          <w:rFonts w:ascii="Georgia" w:hAnsi="Georgia"/>
          <w:i/>
          <w:color w:val="756F64"/>
          <w:sz w:val="28"/>
        </w:rPr>
        <w:t>A warm, intelligent reading environment built around taste, mood, memory, and the tactile language of a folded page.</w:t>
      </w:r>
    </w:p>
    <w:p>
      <w:pPr>
        <w:pStyle w:val="Small"/>
        <w:jc w:val="center"/>
      </w:pPr>
      <w:r>
        <w:br/>
        <w:t>OWNER  Walker Berryman     STATUS  Implementation baseline     DATE  August 2026</w:t>
      </w:r>
    </w:p>
    <w:p>
      <w:r>
        <w:br w:type="page"/>
      </w:r>
    </w:p>
    <w:p>
      <w:pPr>
        <w:pStyle w:val="Eyebrow"/>
      </w:pPr>
      <w:r>
        <w:t>SECTION 00</w:t>
      </w:r>
    </w:p>
    <w:p>
      <w:pPr>
        <w:pStyle w:val="Heading1"/>
      </w:pPr>
      <w:r>
        <w:t>How to use this system</w:t>
      </w:r>
    </w:p>
    <w:p>
      <w:r>
        <w:rPr>
          <w:rFonts w:ascii="Georgia" w:hAnsi="Georgia"/>
          <w:i/>
          <w:color w:val="756F64"/>
          <w:sz w:val="24"/>
        </w:rPr>
        <w:t>This document is the source of truth for Dogear’s visual and interaction design. It translates the approved feeling into buildable rules.</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Division of responsibility</w:t>
            </w:r>
          </w:p>
          <w:p>
            <w:pPr>
              <w:spacing w:after="0"/>
            </w:pPr>
            <w:r>
              <w:t>ChatGPT owns product and design decisions. Claude owns app architecture and primary engineering. Codex may implement or refactor UI from these specifications. Neither coding agent should invent new visual patterns when a documented pattern exists.</w:t>
            </w:r>
          </w:p>
        </w:tc>
      </w:tr>
    </w:tbl>
    <w:p>
      <w:pPr>
        <w:spacing w:after="0"/>
      </w:pPr>
    </w:p>
    <w:p>
      <w:pPr>
        <w:pStyle w:val="Heading2"/>
      </w:pPr>
      <w:r>
        <w:t>Operating rules</w:t>
      </w:r>
    </w:p>
    <w:p>
      <w:pPr>
        <w:pStyle w:val="ListBullet"/>
      </w:pPr>
      <w:r>
        <w:t>Build from tokens and reusable components before styling individual screens.</w:t>
      </w:r>
    </w:p>
    <w:p>
      <w:pPr>
        <w:pStyle w:val="ListBullet"/>
      </w:pPr>
      <w:r>
        <w:t>When a screen conflicts with this system, update the system intentionally rather than creating an exception silently.</w:t>
      </w:r>
    </w:p>
    <w:p>
      <w:pPr>
        <w:pStyle w:val="ListBullet"/>
      </w:pPr>
      <w:r>
        <w:t>Preserve the locked product decisions in the project brief: three shelves, no star ratings, earned recommendation refresh, one midpoint check-in, and fold-to-save.</w:t>
      </w:r>
    </w:p>
    <w:p>
      <w:pPr>
        <w:pStyle w:val="ListBullet"/>
      </w:pPr>
      <w:r>
        <w:t>Use sentence case throughout. Avoid filler language and generic AI phrasing.</w:t>
      </w:r>
    </w:p>
    <w:p>
      <w:pPr>
        <w:pStyle w:val="ListBullet"/>
      </w:pPr>
      <w:r>
        <w:t>Prefer restraint. One focal action per screen, no more than two accent colors visible at once.</w:t>
      </w:r>
    </w:p>
    <w:p>
      <w:pPr>
        <w:pStyle w:val="Heading2"/>
      </w:pPr>
      <w:r>
        <w:t>Version scope</w:t>
      </w:r>
    </w:p>
    <w:tbl>
      <w:tblPr>
        <w:tblW w:type="auto" w:w="0"/>
        <w:jc w:val="center"/>
        <w:tblLayout w:type="fixed"/>
        <w:tblLook w:firstColumn="1" w:firstRow="1" w:lastColumn="0" w:lastRow="0" w:noHBand="0" w:noVBand="1" w:val="04A0"/>
      </w:tblPr>
      <w:tblGrid>
        <w:gridCol w:w="5112"/>
        <w:gridCol w:w="5112"/>
      </w:tblGrid>
      <w:tr>
        <w:tc>
          <w:tcPr>
            <w:tcW w:type="dxa" w:w="4752"/>
            <w:shd w:fill="1F3A2E"/>
            <w:tcMar>
              <w:top w:w="110" w:type="dxa"/>
              <w:start w:w="120" w:type="dxa"/>
              <w:bottom w:w="110" w:type="dxa"/>
              <w:end w:w="120" w:type="dxa"/>
            </w:tcMar>
            <w:vAlign w:val="center"/>
          </w:tcPr>
          <w:p>
            <w:pPr>
              <w:jc w:val="left"/>
            </w:pPr>
            <w:r>
              <w:rPr>
                <w:b/>
                <w:color w:val="FFFFFF"/>
                <w:sz w:val="17"/>
              </w:rPr>
              <w:t>Included in 0.1</w:t>
            </w:r>
          </w:p>
        </w:tc>
        <w:tc>
          <w:tcPr>
            <w:tcW w:type="dxa" w:w="4752"/>
            <w:shd w:fill="1F3A2E"/>
            <w:tcMar>
              <w:top w:w="110" w:type="dxa"/>
              <w:start w:w="120" w:type="dxa"/>
              <w:bottom w:w="110" w:type="dxa"/>
              <w:end w:w="120" w:type="dxa"/>
            </w:tcMar>
            <w:vAlign w:val="center"/>
          </w:tcPr>
          <w:p>
            <w:pPr>
              <w:jc w:val="left"/>
            </w:pPr>
            <w:r>
              <w:rPr>
                <w:b/>
                <w:color w:val="FFFFFF"/>
                <w:sz w:val="17"/>
              </w:rPr>
              <w:t>Deferred</w:t>
            </w:r>
          </w:p>
        </w:tc>
      </w:tr>
      <w:tr>
        <w:tc>
          <w:tcPr>
            <w:tcW w:type="dxa" w:w="4752"/>
            <w:shd w:fill="F8F4EA"/>
            <w:tcMar>
              <w:top w:w="110" w:type="dxa"/>
              <w:start w:w="120" w:type="dxa"/>
              <w:bottom w:w="110" w:type="dxa"/>
              <w:end w:w="120" w:type="dxa"/>
            </w:tcMar>
            <w:vAlign w:val="center"/>
          </w:tcPr>
          <w:p>
            <w:pPr>
              <w:spacing w:after="0"/>
            </w:pPr>
            <w:r>
              <w:rPr>
                <w:sz w:val="17"/>
              </w:rPr>
              <w:t>Brand principles, color, typography, spacing</w:t>
            </w:r>
          </w:p>
        </w:tc>
        <w:tc>
          <w:tcPr>
            <w:tcW w:type="dxa" w:w="4752"/>
            <w:shd w:fill="F8F4EA"/>
            <w:tcMar>
              <w:top w:w="110" w:type="dxa"/>
              <w:start w:w="120" w:type="dxa"/>
              <w:bottom w:w="110" w:type="dxa"/>
              <w:end w:w="120" w:type="dxa"/>
            </w:tcMar>
            <w:vAlign w:val="center"/>
          </w:tcPr>
          <w:p>
            <w:pPr>
              <w:spacing w:after="0"/>
            </w:pPr>
            <w:r>
              <w:rPr>
                <w:sz w:val="17"/>
              </w:rPr>
              <w:t>Final custom wordmark vector files</w:t>
            </w:r>
          </w:p>
        </w:tc>
      </w:tr>
      <w:tr>
        <w:tc>
          <w:tcPr>
            <w:tcW w:type="dxa" w:w="4752"/>
            <w:shd w:fill="F8F4EA"/>
            <w:tcMar>
              <w:top w:w="110" w:type="dxa"/>
              <w:start w:w="120" w:type="dxa"/>
              <w:bottom w:w="110" w:type="dxa"/>
              <w:end w:w="120" w:type="dxa"/>
            </w:tcMar>
            <w:vAlign w:val="center"/>
          </w:tcPr>
          <w:p>
            <w:pPr>
              <w:spacing w:after="0"/>
            </w:pPr>
            <w:r>
              <w:rPr>
                <w:sz w:val="17"/>
              </w:rPr>
              <w:t>Core navigation and component anatomy</w:t>
            </w:r>
          </w:p>
        </w:tc>
        <w:tc>
          <w:tcPr>
            <w:tcW w:type="dxa" w:w="4752"/>
            <w:shd w:fill="F8F4EA"/>
            <w:tcMar>
              <w:top w:w="110" w:type="dxa"/>
              <w:start w:w="120" w:type="dxa"/>
              <w:bottom w:w="110" w:type="dxa"/>
              <w:end w:w="120" w:type="dxa"/>
            </w:tcMar>
            <w:vAlign w:val="center"/>
          </w:tcPr>
          <w:p>
            <w:pPr>
              <w:spacing w:after="0"/>
            </w:pPr>
            <w:r>
              <w:rPr>
                <w:sz w:val="17"/>
              </w:rPr>
              <w:t>Full accessibility audit on device</w:t>
            </w:r>
          </w:p>
        </w:tc>
      </w:tr>
      <w:tr>
        <w:tc>
          <w:tcPr>
            <w:tcW w:type="dxa" w:w="4752"/>
            <w:shd w:fill="F8F4EA"/>
            <w:tcMar>
              <w:top w:w="110" w:type="dxa"/>
              <w:start w:w="120" w:type="dxa"/>
              <w:bottom w:w="110" w:type="dxa"/>
              <w:end w:w="120" w:type="dxa"/>
            </w:tcMar>
            <w:vAlign w:val="center"/>
          </w:tcPr>
          <w:p>
            <w:pPr>
              <w:spacing w:after="0"/>
            </w:pPr>
            <w:r>
              <w:rPr>
                <w:sz w:val="17"/>
              </w:rPr>
              <w:t>Today, Vibe Search, Results, Book Detail, Archive</w:t>
            </w:r>
          </w:p>
        </w:tc>
        <w:tc>
          <w:tcPr>
            <w:tcW w:type="dxa" w:w="4752"/>
            <w:shd w:fill="F8F4EA"/>
            <w:tcMar>
              <w:top w:w="110" w:type="dxa"/>
              <w:start w:w="120" w:type="dxa"/>
              <w:bottom w:w="110" w:type="dxa"/>
              <w:end w:w="120" w:type="dxa"/>
            </w:tcMar>
            <w:vAlign w:val="center"/>
          </w:tcPr>
          <w:p>
            <w:pPr>
              <w:spacing w:after="0"/>
            </w:pPr>
            <w:r>
              <w:rPr>
                <w:sz w:val="17"/>
              </w:rPr>
              <w:t>Vault and Reading DNA final screens</w:t>
            </w:r>
          </w:p>
        </w:tc>
      </w:tr>
      <w:tr>
        <w:tc>
          <w:tcPr>
            <w:tcW w:type="dxa" w:w="4752"/>
            <w:shd w:fill="F8F4EA"/>
            <w:tcMar>
              <w:top w:w="110" w:type="dxa"/>
              <w:start w:w="120" w:type="dxa"/>
              <w:bottom w:w="110" w:type="dxa"/>
              <w:end w:w="120" w:type="dxa"/>
            </w:tcMar>
            <w:vAlign w:val="center"/>
          </w:tcPr>
          <w:p>
            <w:pPr>
              <w:spacing w:after="0"/>
            </w:pPr>
            <w:r>
              <w:rPr>
                <w:sz w:val="17"/>
              </w:rPr>
              <w:t>Motion, haptics, loading and failure states</w:t>
            </w:r>
          </w:p>
        </w:tc>
        <w:tc>
          <w:tcPr>
            <w:tcW w:type="dxa" w:w="4752"/>
            <w:shd w:fill="F8F4EA"/>
            <w:tcMar>
              <w:top w:w="110" w:type="dxa"/>
              <w:start w:w="120" w:type="dxa"/>
              <w:bottom w:w="110" w:type="dxa"/>
              <w:end w:w="120" w:type="dxa"/>
            </w:tcMar>
            <w:vAlign w:val="center"/>
          </w:tcPr>
          <w:p>
            <w:pPr>
              <w:spacing w:after="0"/>
            </w:pPr>
            <w:r>
              <w:rPr>
                <w:sz w:val="17"/>
              </w:rPr>
              <w:t>App Store campaign assets and launch site code</w:t>
            </w:r>
          </w:p>
        </w:tc>
      </w:tr>
    </w:tbl>
    <w:p>
      <w:pPr>
        <w:spacing w:after="0"/>
      </w:pPr>
    </w:p>
    <w:p>
      <w:r>
        <w:br w:type="page"/>
      </w:r>
    </w:p>
    <w:p>
      <w:pPr>
        <w:pStyle w:val="Eyebrow"/>
      </w:pPr>
      <w:r>
        <w:t>SECTION 01</w:t>
      </w:r>
    </w:p>
    <w:p>
      <w:pPr>
        <w:pStyle w:val="Heading1"/>
      </w:pPr>
      <w:r>
        <w:t>Product experience principles</w:t>
      </w:r>
    </w:p>
    <w:p>
      <w:r>
        <w:rPr>
          <w:rFonts w:ascii="Georgia" w:hAnsi="Georgia"/>
          <w:i/>
          <w:color w:val="756F64"/>
          <w:sz w:val="24"/>
        </w:rPr>
        <w:t>Dogear should feel like a trusted private bookseller, not a database, tracker, social network, or chatbot.</w:t>
      </w:r>
    </w:p>
    <w:p>
      <w:pPr>
        <w:pStyle w:val="Heading2"/>
      </w:pPr>
      <w:r>
        <w:t>Warm, not nostalgic</w:t>
      </w:r>
    </w:p>
    <w:p>
      <w:r>
        <w:t>Use paper, ink, wood, and brass references without imitating an antique bookstore. The interface remains modern and fast.</w:t>
      </w:r>
    </w:p>
    <w:p>
      <w:pPr>
        <w:pStyle w:val="Heading2"/>
      </w:pPr>
      <w:r>
        <w:t>Intelligent, not technical</w:t>
      </w:r>
    </w:p>
    <w:p>
      <w:r>
        <w:t>AI reasoning appears as useful editorial judgment. Never expose model mechanics or make the user manage prompts.</w:t>
      </w:r>
    </w:p>
    <w:p>
      <w:pPr>
        <w:pStyle w:val="Heading2"/>
      </w:pPr>
      <w:r>
        <w:t>Personal, not performative</w:t>
      </w:r>
    </w:p>
    <w:p>
      <w:r>
        <w:t>The library is private by default. The user organizes books for themselves, not for public scoring or social approval.</w:t>
      </w:r>
    </w:p>
    <w:p>
      <w:pPr>
        <w:pStyle w:val="Heading2"/>
      </w:pPr>
      <w:r>
        <w:t>Tactile, not decorative</w:t>
      </w:r>
    </w:p>
    <w:p>
      <w:r>
        <w:t>The folded corner, shelves, spines, and book-opening transitions must communicate state and action.</w:t>
      </w:r>
    </w:p>
    <w:p>
      <w:pPr>
        <w:pStyle w:val="Heading2"/>
      </w:pPr>
      <w:r>
        <w:t>Quiet, not empty</w:t>
      </w:r>
    </w:p>
    <w:p>
      <w:r>
        <w:t>Whitespace should create focus, but every primary screen must offer an obvious next action and meaningful content.</w:t>
      </w:r>
    </w:p>
    <w:p>
      <w:pPr>
        <w:pStyle w:val="Heading2"/>
      </w:pPr>
      <w:r>
        <w:t>Specific, not generic</w:t>
      </w:r>
    </w:p>
    <w:p>
      <w:r>
        <w:t>Recommendation language explains why this particular book fits this particular reader or vibe.</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North-star test</w:t>
            </w:r>
          </w:p>
          <w:p>
            <w:pPr>
              <w:spacing w:after="0"/>
            </w:pPr>
            <w:r>
              <w:t>At any moment, a user should be able to answer: What should I read next? Where is the book I saved? What does Dogear understand about my taste?</w:t>
            </w:r>
          </w:p>
        </w:tc>
      </w:tr>
    </w:tbl>
    <w:p>
      <w:pPr>
        <w:spacing w:after="0"/>
      </w:pPr>
    </w:p>
    <w:p>
      <w:r>
        <w:br w:type="page"/>
      </w:r>
    </w:p>
    <w:p>
      <w:pPr>
        <w:pStyle w:val="Eyebrow"/>
      </w:pPr>
      <w:r>
        <w:t>SECTION 02</w:t>
      </w:r>
    </w:p>
    <w:p>
      <w:pPr>
        <w:pStyle w:val="Heading1"/>
      </w:pPr>
      <w:r>
        <w:t>Brand foundation</w:t>
      </w:r>
    </w:p>
    <w:p>
      <w:r>
        <w:rPr>
          <w:rFonts w:ascii="Georgia" w:hAnsi="Georgia"/>
          <w:i/>
          <w:color w:val="756F64"/>
          <w:sz w:val="24"/>
        </w:rPr>
        <w:t>The name Dogear is both a recognizable reading behavior and the foundation of the product’s interaction language.</w:t>
      </w:r>
    </w:p>
    <w:p>
      <w:pPr>
        <w:pStyle w:val="Heading2"/>
      </w:pPr>
      <w:r>
        <w:t>Brand promise</w:t>
      </w:r>
    </w:p>
    <w:p>
      <w:r>
        <w:t>Dogear helps readers find the right book for the moment and build a library that becomes more personal with every choice.</w:t>
      </w:r>
    </w:p>
    <w:p>
      <w:pPr>
        <w:pStyle w:val="Heading2"/>
      </w:pPr>
      <w:r>
        <w:t>Personality</w:t>
      </w:r>
    </w:p>
    <w:tbl>
      <w:tblPr>
        <w:tblW w:type="auto" w:w="0"/>
        <w:jc w:val="center"/>
        <w:tblLayout w:type="fixed"/>
        <w:tblLook w:firstColumn="1" w:firstRow="1" w:lastColumn="0" w:lastRow="0" w:noHBand="0" w:noVBand="1" w:val="04A0"/>
      </w:tblPr>
      <w:tblGrid>
        <w:gridCol w:w="3408"/>
        <w:gridCol w:w="3408"/>
        <w:gridCol w:w="3408"/>
      </w:tblGrid>
      <w:tr>
        <w:tc>
          <w:tcPr>
            <w:tcW w:type="dxa" w:w="2016"/>
            <w:shd w:fill="1F3A2E"/>
            <w:tcMar>
              <w:top w:w="110" w:type="dxa"/>
              <w:start w:w="120" w:type="dxa"/>
              <w:bottom w:w="110" w:type="dxa"/>
              <w:end w:w="120" w:type="dxa"/>
            </w:tcMar>
            <w:vAlign w:val="center"/>
          </w:tcPr>
          <w:p>
            <w:pPr>
              <w:jc w:val="left"/>
            </w:pPr>
            <w:r>
              <w:rPr>
                <w:b/>
                <w:color w:val="FFFFFF"/>
                <w:sz w:val="17"/>
              </w:rPr>
              <w:t>Trait</w:t>
            </w:r>
          </w:p>
        </w:tc>
        <w:tc>
          <w:tcPr>
            <w:tcW w:type="dxa" w:w="3744"/>
            <w:shd w:fill="1F3A2E"/>
            <w:tcMar>
              <w:top w:w="110" w:type="dxa"/>
              <w:start w:w="120" w:type="dxa"/>
              <w:bottom w:w="110" w:type="dxa"/>
              <w:end w:w="120" w:type="dxa"/>
            </w:tcMar>
            <w:vAlign w:val="center"/>
          </w:tcPr>
          <w:p>
            <w:pPr>
              <w:jc w:val="left"/>
            </w:pPr>
            <w:r>
              <w:rPr>
                <w:b/>
                <w:color w:val="FFFFFF"/>
                <w:sz w:val="17"/>
              </w:rPr>
              <w:t>Expression</w:t>
            </w:r>
          </w:p>
        </w:tc>
        <w:tc>
          <w:tcPr>
            <w:tcW w:type="dxa" w:w="3456"/>
            <w:shd w:fill="1F3A2E"/>
            <w:tcMar>
              <w:top w:w="110" w:type="dxa"/>
              <w:start w:w="120" w:type="dxa"/>
              <w:bottom w:w="110" w:type="dxa"/>
              <w:end w:w="120" w:type="dxa"/>
            </w:tcMar>
            <w:vAlign w:val="center"/>
          </w:tcPr>
          <w:p>
            <w:pPr>
              <w:jc w:val="left"/>
            </w:pPr>
            <w:r>
              <w:rPr>
                <w:b/>
                <w:color w:val="FFFFFF"/>
                <w:sz w:val="17"/>
              </w:rPr>
              <w:t>Avoid</w:t>
            </w:r>
          </w:p>
        </w:tc>
      </w:tr>
      <w:tr>
        <w:tc>
          <w:tcPr>
            <w:tcW w:type="dxa" w:w="2016"/>
            <w:shd w:fill="F8F4EA"/>
            <w:tcMar>
              <w:top w:w="110" w:type="dxa"/>
              <w:start w:w="120" w:type="dxa"/>
              <w:bottom w:w="110" w:type="dxa"/>
              <w:end w:w="120" w:type="dxa"/>
            </w:tcMar>
            <w:vAlign w:val="center"/>
          </w:tcPr>
          <w:p>
            <w:pPr>
              <w:spacing w:after="0"/>
            </w:pPr>
            <w:r>
              <w:rPr>
                <w:sz w:val="17"/>
              </w:rPr>
              <w:t>Literary</w:t>
            </w:r>
          </w:p>
        </w:tc>
        <w:tc>
          <w:tcPr>
            <w:tcW w:type="dxa" w:w="3744"/>
            <w:shd w:fill="F8F4EA"/>
            <w:tcMar>
              <w:top w:w="110" w:type="dxa"/>
              <w:start w:w="120" w:type="dxa"/>
              <w:bottom w:w="110" w:type="dxa"/>
              <w:end w:w="120" w:type="dxa"/>
            </w:tcMar>
            <w:vAlign w:val="center"/>
          </w:tcPr>
          <w:p>
            <w:pPr>
              <w:spacing w:after="0"/>
            </w:pPr>
            <w:r>
              <w:rPr>
                <w:sz w:val="17"/>
              </w:rPr>
              <w:t>Editorial serif headlines, considered copy</w:t>
            </w:r>
          </w:p>
        </w:tc>
        <w:tc>
          <w:tcPr>
            <w:tcW w:type="dxa" w:w="3456"/>
            <w:shd w:fill="F8F4EA"/>
            <w:tcMar>
              <w:top w:w="110" w:type="dxa"/>
              <w:start w:w="120" w:type="dxa"/>
              <w:bottom w:w="110" w:type="dxa"/>
              <w:end w:w="120" w:type="dxa"/>
            </w:tcMar>
            <w:vAlign w:val="center"/>
          </w:tcPr>
          <w:p>
            <w:pPr>
              <w:spacing w:after="0"/>
            </w:pPr>
            <w:r>
              <w:rPr>
                <w:sz w:val="17"/>
              </w:rPr>
              <w:t>Academic stiffness</w:t>
            </w:r>
          </w:p>
        </w:tc>
      </w:tr>
      <w:tr>
        <w:tc>
          <w:tcPr>
            <w:tcW w:type="dxa" w:w="2016"/>
            <w:shd w:fill="F8F4EA"/>
            <w:tcMar>
              <w:top w:w="110" w:type="dxa"/>
              <w:start w:w="120" w:type="dxa"/>
              <w:bottom w:w="110" w:type="dxa"/>
              <w:end w:w="120" w:type="dxa"/>
            </w:tcMar>
            <w:vAlign w:val="center"/>
          </w:tcPr>
          <w:p>
            <w:pPr>
              <w:spacing w:after="0"/>
            </w:pPr>
            <w:r>
              <w:rPr>
                <w:sz w:val="17"/>
              </w:rPr>
              <w:t>Warm</w:t>
            </w:r>
          </w:p>
        </w:tc>
        <w:tc>
          <w:tcPr>
            <w:tcW w:type="dxa" w:w="3744"/>
            <w:shd w:fill="F8F4EA"/>
            <w:tcMar>
              <w:top w:w="110" w:type="dxa"/>
              <w:start w:w="120" w:type="dxa"/>
              <w:bottom w:w="110" w:type="dxa"/>
              <w:end w:w="120" w:type="dxa"/>
            </w:tcMar>
            <w:vAlign w:val="center"/>
          </w:tcPr>
          <w:p>
            <w:pPr>
              <w:spacing w:after="0"/>
            </w:pPr>
            <w:r>
              <w:rPr>
                <w:sz w:val="17"/>
              </w:rPr>
              <w:t>Linen surfaces, warm neutrals, human pacing</w:t>
            </w:r>
          </w:p>
        </w:tc>
        <w:tc>
          <w:tcPr>
            <w:tcW w:type="dxa" w:w="3456"/>
            <w:shd w:fill="F8F4EA"/>
            <w:tcMar>
              <w:top w:w="110" w:type="dxa"/>
              <w:start w:w="120" w:type="dxa"/>
              <w:bottom w:w="110" w:type="dxa"/>
              <w:end w:w="120" w:type="dxa"/>
            </w:tcMar>
            <w:vAlign w:val="center"/>
          </w:tcPr>
          <w:p>
            <w:pPr>
              <w:spacing w:after="0"/>
            </w:pPr>
            <w:r>
              <w:rPr>
                <w:sz w:val="17"/>
              </w:rPr>
              <w:t>Sepia filters or faux vintage effects</w:t>
            </w:r>
          </w:p>
        </w:tc>
      </w:tr>
      <w:tr>
        <w:tc>
          <w:tcPr>
            <w:tcW w:type="dxa" w:w="2016"/>
            <w:shd w:fill="F8F4EA"/>
            <w:tcMar>
              <w:top w:w="110" w:type="dxa"/>
              <w:start w:w="120" w:type="dxa"/>
              <w:bottom w:w="110" w:type="dxa"/>
              <w:end w:w="120" w:type="dxa"/>
            </w:tcMar>
            <w:vAlign w:val="center"/>
          </w:tcPr>
          <w:p>
            <w:pPr>
              <w:spacing w:after="0"/>
            </w:pPr>
            <w:r>
              <w:rPr>
                <w:sz w:val="17"/>
              </w:rPr>
              <w:t>Assured</w:t>
            </w:r>
          </w:p>
        </w:tc>
        <w:tc>
          <w:tcPr>
            <w:tcW w:type="dxa" w:w="3744"/>
            <w:shd w:fill="F8F4EA"/>
            <w:tcMar>
              <w:top w:w="110" w:type="dxa"/>
              <w:start w:w="120" w:type="dxa"/>
              <w:bottom w:w="110" w:type="dxa"/>
              <w:end w:w="120" w:type="dxa"/>
            </w:tcMar>
            <w:vAlign w:val="center"/>
          </w:tcPr>
          <w:p>
            <w:pPr>
              <w:spacing w:after="0"/>
            </w:pPr>
            <w:r>
              <w:rPr>
                <w:sz w:val="17"/>
              </w:rPr>
              <w:t>Clear recommendations and decisive hierarchy</w:t>
            </w:r>
          </w:p>
        </w:tc>
        <w:tc>
          <w:tcPr>
            <w:tcW w:type="dxa" w:w="3456"/>
            <w:shd w:fill="F8F4EA"/>
            <w:tcMar>
              <w:top w:w="110" w:type="dxa"/>
              <w:start w:w="120" w:type="dxa"/>
              <w:bottom w:w="110" w:type="dxa"/>
              <w:end w:w="120" w:type="dxa"/>
            </w:tcMar>
            <w:vAlign w:val="center"/>
          </w:tcPr>
          <w:p>
            <w:pPr>
              <w:spacing w:after="0"/>
            </w:pPr>
            <w:r>
              <w:rPr>
                <w:sz w:val="17"/>
              </w:rPr>
              <w:t>Overexplaining or apologetic AI</w:t>
            </w:r>
          </w:p>
        </w:tc>
      </w:tr>
      <w:tr>
        <w:tc>
          <w:tcPr>
            <w:tcW w:type="dxa" w:w="2016"/>
            <w:shd w:fill="F8F4EA"/>
            <w:tcMar>
              <w:top w:w="110" w:type="dxa"/>
              <w:start w:w="120" w:type="dxa"/>
              <w:bottom w:w="110" w:type="dxa"/>
              <w:end w:w="120" w:type="dxa"/>
            </w:tcMar>
            <w:vAlign w:val="center"/>
          </w:tcPr>
          <w:p>
            <w:pPr>
              <w:spacing w:after="0"/>
            </w:pPr>
            <w:r>
              <w:rPr>
                <w:sz w:val="17"/>
              </w:rPr>
              <w:t>Curious</w:t>
            </w:r>
          </w:p>
        </w:tc>
        <w:tc>
          <w:tcPr>
            <w:tcW w:type="dxa" w:w="3744"/>
            <w:shd w:fill="F8F4EA"/>
            <w:tcMar>
              <w:top w:w="110" w:type="dxa"/>
              <w:start w:w="120" w:type="dxa"/>
              <w:bottom w:w="110" w:type="dxa"/>
              <w:end w:w="120" w:type="dxa"/>
            </w:tcMar>
            <w:vAlign w:val="center"/>
          </w:tcPr>
          <w:p>
            <w:pPr>
              <w:spacing w:after="0"/>
            </w:pPr>
            <w:r>
              <w:rPr>
                <w:sz w:val="17"/>
              </w:rPr>
              <w:t>Unexpected mood prompts and connections</w:t>
            </w:r>
          </w:p>
        </w:tc>
        <w:tc>
          <w:tcPr>
            <w:tcW w:type="dxa" w:w="3456"/>
            <w:shd w:fill="F8F4EA"/>
            <w:tcMar>
              <w:top w:w="110" w:type="dxa"/>
              <w:start w:w="120" w:type="dxa"/>
              <w:bottom w:w="110" w:type="dxa"/>
              <w:end w:w="120" w:type="dxa"/>
            </w:tcMar>
            <w:vAlign w:val="center"/>
          </w:tcPr>
          <w:p>
            <w:pPr>
              <w:spacing w:after="0"/>
            </w:pPr>
            <w:r>
              <w:rPr>
                <w:sz w:val="17"/>
              </w:rPr>
              <w:t>Random novelty</w:t>
            </w:r>
          </w:p>
        </w:tc>
      </w:tr>
      <w:tr>
        <w:tc>
          <w:tcPr>
            <w:tcW w:type="dxa" w:w="2016"/>
            <w:shd w:fill="F8F4EA"/>
            <w:tcMar>
              <w:top w:w="110" w:type="dxa"/>
              <w:start w:w="120" w:type="dxa"/>
              <w:bottom w:w="110" w:type="dxa"/>
              <w:end w:w="120" w:type="dxa"/>
            </w:tcMar>
            <w:vAlign w:val="center"/>
          </w:tcPr>
          <w:p>
            <w:pPr>
              <w:spacing w:after="0"/>
            </w:pPr>
            <w:r>
              <w:rPr>
                <w:sz w:val="17"/>
              </w:rPr>
              <w:t>Private</w:t>
            </w:r>
          </w:p>
        </w:tc>
        <w:tc>
          <w:tcPr>
            <w:tcW w:type="dxa" w:w="3744"/>
            <w:shd w:fill="F8F4EA"/>
            <w:tcMar>
              <w:top w:w="110" w:type="dxa"/>
              <w:start w:w="120" w:type="dxa"/>
              <w:bottom w:w="110" w:type="dxa"/>
              <w:end w:w="120" w:type="dxa"/>
            </w:tcMar>
            <w:vAlign w:val="center"/>
          </w:tcPr>
          <w:p>
            <w:pPr>
              <w:spacing w:after="0"/>
            </w:pPr>
            <w:r>
              <w:rPr>
                <w:sz w:val="17"/>
              </w:rPr>
              <w:t>Personal shelves and reflective language</w:t>
            </w:r>
          </w:p>
        </w:tc>
        <w:tc>
          <w:tcPr>
            <w:tcW w:type="dxa" w:w="3456"/>
            <w:shd w:fill="F8F4EA"/>
            <w:tcMar>
              <w:top w:w="110" w:type="dxa"/>
              <w:start w:w="120" w:type="dxa"/>
              <w:bottom w:w="110" w:type="dxa"/>
              <w:end w:w="120" w:type="dxa"/>
            </w:tcMar>
            <w:vAlign w:val="center"/>
          </w:tcPr>
          <w:p>
            <w:pPr>
              <w:spacing w:after="0"/>
            </w:pPr>
            <w:r>
              <w:rPr>
                <w:sz w:val="17"/>
              </w:rPr>
              <w:t>Social metrics or public pressure</w:t>
            </w:r>
          </w:p>
        </w:tc>
      </w:tr>
    </w:tbl>
    <w:p>
      <w:pPr>
        <w:spacing w:after="0"/>
      </w:pPr>
    </w:p>
    <w:p>
      <w:pPr>
        <w:pStyle w:val="Heading2"/>
      </w:pPr>
      <w:r>
        <w:t>Voice pattern</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Recommended</w:t>
            </w:r>
          </w:p>
          <w:p>
            <w:pPr>
              <w:spacing w:after="0"/>
            </w:pPr>
            <w:r>
              <w:t>“Three books for the mood you described.”</w:t>
              <w:br/>
              <w:t>“Why this fits: quiet tension, wintry isolation, and a hopeful ending.”</w:t>
            </w:r>
          </w:p>
        </w:tc>
      </w:tr>
    </w:tbl>
    <w:p>
      <w:pPr>
        <w:spacing w:after="0"/>
      </w:pPr>
    </w:p>
    <w:tbl>
      <w:tblPr>
        <w:tblW w:type="auto" w:w="0"/>
        <w:jc w:val="center"/>
        <w:tblLayout w:type="fixed"/>
        <w:tblLook w:firstColumn="1" w:firstRow="1" w:lastColumn="0" w:lastRow="0" w:noHBand="0" w:noVBand="1" w:val="04A0"/>
      </w:tblPr>
      <w:tblGrid>
        <w:gridCol w:w="115"/>
        <w:gridCol w:w="9936"/>
      </w:tblGrid>
      <w:tr>
        <w:tc>
          <w:tcPr>
            <w:tcW w:type="dxa" w:w="5112"/>
            <w:shd w:fill="9B4B3A"/>
          </w:tcPr>
          <w:p/>
        </w:tc>
        <w:tc>
          <w:tcPr>
            <w:tcW w:type="dxa" w:w="5112"/>
            <w:shd w:fill="F3E3DF"/>
            <w:tcMar>
              <w:top w:w="180" w:type="dxa"/>
              <w:start w:w="220" w:type="dxa"/>
              <w:bottom w:w="180" w:type="dxa"/>
              <w:end w:w="220" w:type="dxa"/>
            </w:tcMar>
          </w:tcPr>
          <w:p>
            <w:pPr>
              <w:pStyle w:val="CalloutTitle"/>
            </w:pPr>
            <w:r>
              <w:t>Avoid</w:t>
            </w:r>
          </w:p>
          <w:p>
            <w:pPr>
              <w:spacing w:after="0"/>
            </w:pPr>
            <w:r>
              <w:t>“Based on your inputs, our AI has generated some amazing personalized recommendations just for you!”</w:t>
            </w:r>
          </w:p>
        </w:tc>
      </w:tr>
    </w:tbl>
    <w:p>
      <w:pPr>
        <w:spacing w:after="0"/>
      </w:pPr>
    </w:p>
    <w:p>
      <w:r>
        <w:br w:type="page"/>
      </w:r>
    </w:p>
    <w:p>
      <w:pPr>
        <w:pStyle w:val="Eyebrow"/>
      </w:pPr>
      <w:r>
        <w:t>SECTION 03</w:t>
      </w:r>
    </w:p>
    <w:p>
      <w:pPr>
        <w:pStyle w:val="Heading1"/>
      </w:pPr>
      <w:r>
        <w:t>Color system</w:t>
      </w:r>
    </w:p>
    <w:p>
      <w:r>
        <w:rPr>
          <w:rFonts w:ascii="Georgia" w:hAnsi="Georgia"/>
          <w:i/>
          <w:color w:val="756F64"/>
          <w:sz w:val="24"/>
        </w:rPr>
        <w:t>The palette is warm, restrained, and optimized for long reading sessions. Forest and linen carry the product; brass and rust communicate emphasis and consequence.</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800"/>
            <w:shd w:fill="1F3A2E"/>
            <w:tcMar>
              <w:top w:w="110" w:type="dxa"/>
              <w:start w:w="120" w:type="dxa"/>
              <w:bottom w:w="110" w:type="dxa"/>
              <w:end w:w="120" w:type="dxa"/>
            </w:tcMar>
            <w:vAlign w:val="center"/>
          </w:tcPr>
          <w:p>
            <w:pPr>
              <w:jc w:val="left"/>
            </w:pPr>
            <w:r>
              <w:rPr>
                <w:b/>
                <w:color w:val="FFFFFF"/>
                <w:sz w:val="17"/>
              </w:rPr>
              <w:t>Token</w:t>
            </w:r>
          </w:p>
        </w:tc>
        <w:tc>
          <w:tcPr>
            <w:tcW w:type="dxa" w:w="1440"/>
            <w:shd w:fill="1F3A2E"/>
            <w:tcMar>
              <w:top w:w="110" w:type="dxa"/>
              <w:start w:w="120" w:type="dxa"/>
              <w:bottom w:w="110" w:type="dxa"/>
              <w:end w:w="120" w:type="dxa"/>
            </w:tcMar>
            <w:vAlign w:val="center"/>
          </w:tcPr>
          <w:p>
            <w:pPr>
              <w:jc w:val="left"/>
            </w:pPr>
            <w:r>
              <w:rPr>
                <w:b/>
                <w:color w:val="FFFFFF"/>
                <w:sz w:val="17"/>
              </w:rPr>
              <w:t>Hex</w:t>
            </w:r>
          </w:p>
        </w:tc>
        <w:tc>
          <w:tcPr>
            <w:tcW w:type="dxa" w:w="4320"/>
            <w:shd w:fill="1F3A2E"/>
            <w:tcMar>
              <w:top w:w="110" w:type="dxa"/>
              <w:start w:w="120" w:type="dxa"/>
              <w:bottom w:w="110" w:type="dxa"/>
              <w:end w:w="120" w:type="dxa"/>
            </w:tcMar>
            <w:vAlign w:val="center"/>
          </w:tcPr>
          <w:p>
            <w:pPr>
              <w:jc w:val="left"/>
            </w:pPr>
            <w:r>
              <w:rPr>
                <w:b/>
                <w:color w:val="FFFFFF"/>
                <w:sz w:val="17"/>
              </w:rPr>
              <w:t>Use</w:t>
            </w:r>
          </w:p>
        </w:tc>
        <w:tc>
          <w:tcPr>
            <w:tcW w:type="dxa" w:w="2016"/>
            <w:shd w:fill="1F3A2E"/>
            <w:tcMar>
              <w:top w:w="110" w:type="dxa"/>
              <w:start w:w="120" w:type="dxa"/>
              <w:bottom w:w="110" w:type="dxa"/>
              <w:end w:w="120" w:type="dxa"/>
            </w:tcMar>
            <w:vAlign w:val="center"/>
          </w:tcPr>
          <w:p>
            <w:pPr>
              <w:jc w:val="left"/>
            </w:pPr>
            <w:r>
              <w:rPr>
                <w:b/>
                <w:color w:val="FFFFFF"/>
                <w:sz w:val="17"/>
              </w:rPr>
              <w:t>Text pairing</w:t>
            </w:r>
          </w:p>
        </w:tc>
      </w:tr>
      <w:tr>
        <w:tc>
          <w:tcPr>
            <w:tcW w:type="dxa" w:w="1800"/>
            <w:shd w:fill="F8F4EA"/>
            <w:tcMar>
              <w:top w:w="110" w:type="dxa"/>
              <w:start w:w="120" w:type="dxa"/>
              <w:bottom w:w="110" w:type="dxa"/>
              <w:end w:w="120" w:type="dxa"/>
            </w:tcMar>
            <w:vAlign w:val="center"/>
          </w:tcPr>
          <w:p>
            <w:pPr>
              <w:spacing w:after="0"/>
            </w:pPr>
            <w:r>
              <w:rPr>
                <w:sz w:val="17"/>
              </w:rPr>
              <w:t>Forest 700</w:t>
            </w:r>
          </w:p>
        </w:tc>
        <w:tc>
          <w:tcPr>
            <w:tcW w:type="dxa" w:w="1440"/>
            <w:shd w:fill="F8F4EA"/>
            <w:tcMar>
              <w:top w:w="110" w:type="dxa"/>
              <w:start w:w="120" w:type="dxa"/>
              <w:bottom w:w="110" w:type="dxa"/>
              <w:end w:w="120" w:type="dxa"/>
            </w:tcMar>
            <w:vAlign w:val="center"/>
          </w:tcPr>
          <w:p>
            <w:pPr>
              <w:spacing w:after="0"/>
            </w:pPr>
            <w:r>
              <w:rPr>
                <w:sz w:val="17"/>
              </w:rPr>
              <w:t>#1F3A2E</w:t>
            </w:r>
          </w:p>
        </w:tc>
        <w:tc>
          <w:tcPr>
            <w:tcW w:type="dxa" w:w="4320"/>
            <w:shd w:fill="F8F4EA"/>
            <w:tcMar>
              <w:top w:w="110" w:type="dxa"/>
              <w:start w:w="120" w:type="dxa"/>
              <w:bottom w:w="110" w:type="dxa"/>
              <w:end w:w="120" w:type="dxa"/>
            </w:tcMar>
            <w:vAlign w:val="center"/>
          </w:tcPr>
          <w:p>
            <w:pPr>
              <w:spacing w:after="0"/>
            </w:pPr>
            <w:r>
              <w:rPr>
                <w:sz w:val="17"/>
              </w:rPr>
              <w:t>Primary brand, primary buttons, dark screen surfaces</w:t>
            </w:r>
          </w:p>
        </w:tc>
        <w:tc>
          <w:tcPr>
            <w:tcW w:type="dxa" w:w="2016"/>
            <w:shd w:fill="F8F4EA"/>
            <w:tcMar>
              <w:top w:w="110" w:type="dxa"/>
              <w:start w:w="120" w:type="dxa"/>
              <w:bottom w:w="110" w:type="dxa"/>
              <w:end w:w="120" w:type="dxa"/>
            </w:tcMar>
            <w:vAlign w:val="center"/>
          </w:tcPr>
          <w:p>
            <w:pPr>
              <w:spacing w:after="0"/>
            </w:pPr>
            <w:r>
              <w:rPr>
                <w:sz w:val="17"/>
              </w:rPr>
              <w:t>Linen / white</w:t>
            </w:r>
          </w:p>
        </w:tc>
      </w:tr>
      <w:tr>
        <w:tc>
          <w:tcPr>
            <w:tcW w:type="dxa" w:w="1800"/>
            <w:shd w:fill="F8F4EA"/>
            <w:tcMar>
              <w:top w:w="110" w:type="dxa"/>
              <w:start w:w="120" w:type="dxa"/>
              <w:bottom w:w="110" w:type="dxa"/>
              <w:end w:w="120" w:type="dxa"/>
            </w:tcMar>
            <w:vAlign w:val="center"/>
          </w:tcPr>
          <w:p>
            <w:pPr>
              <w:spacing w:after="0"/>
            </w:pPr>
            <w:r>
              <w:rPr>
                <w:sz w:val="17"/>
              </w:rPr>
              <w:t>Ink 900</w:t>
            </w:r>
          </w:p>
        </w:tc>
        <w:tc>
          <w:tcPr>
            <w:tcW w:type="dxa" w:w="1440"/>
            <w:shd w:fill="F8F4EA"/>
            <w:tcMar>
              <w:top w:w="110" w:type="dxa"/>
              <w:start w:w="120" w:type="dxa"/>
              <w:bottom w:w="110" w:type="dxa"/>
              <w:end w:w="120" w:type="dxa"/>
            </w:tcMar>
            <w:vAlign w:val="center"/>
          </w:tcPr>
          <w:p>
            <w:pPr>
              <w:spacing w:after="0"/>
            </w:pPr>
            <w:r>
              <w:rPr>
                <w:sz w:val="17"/>
              </w:rPr>
              <w:t>#16241D</w:t>
            </w:r>
          </w:p>
        </w:tc>
        <w:tc>
          <w:tcPr>
            <w:tcW w:type="dxa" w:w="4320"/>
            <w:shd w:fill="F8F4EA"/>
            <w:tcMar>
              <w:top w:w="110" w:type="dxa"/>
              <w:start w:w="120" w:type="dxa"/>
              <w:bottom w:w="110" w:type="dxa"/>
              <w:end w:w="120" w:type="dxa"/>
            </w:tcMar>
            <w:vAlign w:val="center"/>
          </w:tcPr>
          <w:p>
            <w:pPr>
              <w:spacing w:after="0"/>
            </w:pPr>
            <w:r>
              <w:rPr>
                <w:sz w:val="17"/>
              </w:rPr>
              <w:t>Body text, deep backgrounds, iconography</w:t>
            </w:r>
          </w:p>
        </w:tc>
        <w:tc>
          <w:tcPr>
            <w:tcW w:type="dxa" w:w="2016"/>
            <w:shd w:fill="F8F4EA"/>
            <w:tcMar>
              <w:top w:w="110" w:type="dxa"/>
              <w:start w:w="120" w:type="dxa"/>
              <w:bottom w:w="110" w:type="dxa"/>
              <w:end w:w="120" w:type="dxa"/>
            </w:tcMar>
            <w:vAlign w:val="center"/>
          </w:tcPr>
          <w:p>
            <w:pPr>
              <w:spacing w:after="0"/>
            </w:pPr>
            <w:r>
              <w:rPr>
                <w:sz w:val="17"/>
              </w:rPr>
              <w:t>Linen / white</w:t>
            </w:r>
          </w:p>
        </w:tc>
      </w:tr>
      <w:tr>
        <w:tc>
          <w:tcPr>
            <w:tcW w:type="dxa" w:w="1800"/>
            <w:shd w:fill="F8F4EA"/>
            <w:tcMar>
              <w:top w:w="110" w:type="dxa"/>
              <w:start w:w="120" w:type="dxa"/>
              <w:bottom w:w="110" w:type="dxa"/>
              <w:end w:w="120" w:type="dxa"/>
            </w:tcMar>
            <w:vAlign w:val="center"/>
          </w:tcPr>
          <w:p>
            <w:pPr>
              <w:spacing w:after="0"/>
            </w:pPr>
            <w:r>
              <w:rPr>
                <w:sz w:val="17"/>
              </w:rPr>
              <w:t>Linen 100</w:t>
            </w:r>
          </w:p>
        </w:tc>
        <w:tc>
          <w:tcPr>
            <w:tcW w:type="dxa" w:w="1440"/>
            <w:shd w:fill="F8F4EA"/>
            <w:tcMar>
              <w:top w:w="110" w:type="dxa"/>
              <w:start w:w="120" w:type="dxa"/>
              <w:bottom w:w="110" w:type="dxa"/>
              <w:end w:w="120" w:type="dxa"/>
            </w:tcMar>
            <w:vAlign w:val="center"/>
          </w:tcPr>
          <w:p>
            <w:pPr>
              <w:spacing w:after="0"/>
            </w:pPr>
            <w:r>
              <w:rPr>
                <w:sz w:val="17"/>
              </w:rPr>
              <w:t>#EFE9D8</w:t>
            </w:r>
          </w:p>
        </w:tc>
        <w:tc>
          <w:tcPr>
            <w:tcW w:type="dxa" w:w="4320"/>
            <w:shd w:fill="F8F4EA"/>
            <w:tcMar>
              <w:top w:w="110" w:type="dxa"/>
              <w:start w:w="120" w:type="dxa"/>
              <w:bottom w:w="110" w:type="dxa"/>
              <w:end w:w="120" w:type="dxa"/>
            </w:tcMar>
            <w:vAlign w:val="center"/>
          </w:tcPr>
          <w:p>
            <w:pPr>
              <w:spacing w:after="0"/>
            </w:pPr>
            <w:r>
              <w:rPr>
                <w:sz w:val="17"/>
              </w:rPr>
              <w:t>Primary warm surface, chips, cards</w:t>
            </w:r>
          </w:p>
        </w:tc>
        <w:tc>
          <w:tcPr>
            <w:tcW w:type="dxa" w:w="2016"/>
            <w:shd w:fill="F8F4EA"/>
            <w:tcMar>
              <w:top w:w="110" w:type="dxa"/>
              <w:start w:w="120" w:type="dxa"/>
              <w:bottom w:w="110" w:type="dxa"/>
              <w:end w:w="120" w:type="dxa"/>
            </w:tcMar>
            <w:vAlign w:val="center"/>
          </w:tcPr>
          <w:p>
            <w:pPr>
              <w:spacing w:after="0"/>
            </w:pPr>
            <w:r>
              <w:rPr>
                <w:sz w:val="17"/>
              </w:rPr>
              <w:t>Ink / forest</w:t>
            </w:r>
          </w:p>
        </w:tc>
      </w:tr>
      <w:tr>
        <w:tc>
          <w:tcPr>
            <w:tcW w:type="dxa" w:w="1800"/>
            <w:shd w:fill="F8F4EA"/>
            <w:tcMar>
              <w:top w:w="110" w:type="dxa"/>
              <w:start w:w="120" w:type="dxa"/>
              <w:bottom w:w="110" w:type="dxa"/>
              <w:end w:w="120" w:type="dxa"/>
            </w:tcMar>
            <w:vAlign w:val="center"/>
          </w:tcPr>
          <w:p>
            <w:pPr>
              <w:spacing w:after="0"/>
            </w:pPr>
            <w:r>
              <w:rPr>
                <w:sz w:val="17"/>
              </w:rPr>
              <w:t>Paper 50</w:t>
            </w:r>
          </w:p>
        </w:tc>
        <w:tc>
          <w:tcPr>
            <w:tcW w:type="dxa" w:w="1440"/>
            <w:shd w:fill="F8F4EA"/>
            <w:tcMar>
              <w:top w:w="110" w:type="dxa"/>
              <w:start w:w="120" w:type="dxa"/>
              <w:bottom w:w="110" w:type="dxa"/>
              <w:end w:w="120" w:type="dxa"/>
            </w:tcMar>
            <w:vAlign w:val="center"/>
          </w:tcPr>
          <w:p>
            <w:pPr>
              <w:spacing w:after="0"/>
            </w:pPr>
            <w:r>
              <w:rPr>
                <w:sz w:val="17"/>
              </w:rPr>
              <w:t>#F8F4EA</w:t>
            </w:r>
          </w:p>
        </w:tc>
        <w:tc>
          <w:tcPr>
            <w:tcW w:type="dxa" w:w="4320"/>
            <w:shd w:fill="F8F4EA"/>
            <w:tcMar>
              <w:top w:w="110" w:type="dxa"/>
              <w:start w:w="120" w:type="dxa"/>
              <w:bottom w:w="110" w:type="dxa"/>
              <w:end w:w="120" w:type="dxa"/>
            </w:tcMar>
            <w:vAlign w:val="center"/>
          </w:tcPr>
          <w:p>
            <w:pPr>
              <w:spacing w:after="0"/>
            </w:pPr>
            <w:r>
              <w:rPr>
                <w:sz w:val="17"/>
              </w:rPr>
              <w:t>Base light background</w:t>
            </w:r>
          </w:p>
        </w:tc>
        <w:tc>
          <w:tcPr>
            <w:tcW w:type="dxa" w:w="2016"/>
            <w:shd w:fill="F8F4EA"/>
            <w:tcMar>
              <w:top w:w="110" w:type="dxa"/>
              <w:start w:w="120" w:type="dxa"/>
              <w:bottom w:w="110" w:type="dxa"/>
              <w:end w:w="120" w:type="dxa"/>
            </w:tcMar>
            <w:vAlign w:val="center"/>
          </w:tcPr>
          <w:p>
            <w:pPr>
              <w:spacing w:after="0"/>
            </w:pPr>
            <w:r>
              <w:rPr>
                <w:sz w:val="17"/>
              </w:rPr>
              <w:t>Ink / forest</w:t>
            </w:r>
          </w:p>
        </w:tc>
      </w:tr>
      <w:tr>
        <w:tc>
          <w:tcPr>
            <w:tcW w:type="dxa" w:w="1800"/>
            <w:shd w:fill="F8F4EA"/>
            <w:tcMar>
              <w:top w:w="110" w:type="dxa"/>
              <w:start w:w="120" w:type="dxa"/>
              <w:bottom w:w="110" w:type="dxa"/>
              <w:end w:w="120" w:type="dxa"/>
            </w:tcMar>
            <w:vAlign w:val="center"/>
          </w:tcPr>
          <w:p>
            <w:pPr>
              <w:spacing w:after="0"/>
            </w:pPr>
            <w:r>
              <w:rPr>
                <w:sz w:val="17"/>
              </w:rPr>
              <w:t>Brass 500</w:t>
            </w:r>
          </w:p>
        </w:tc>
        <w:tc>
          <w:tcPr>
            <w:tcW w:type="dxa" w:w="1440"/>
            <w:shd w:fill="F8F4EA"/>
            <w:tcMar>
              <w:top w:w="110" w:type="dxa"/>
              <w:start w:w="120" w:type="dxa"/>
              <w:bottom w:w="110" w:type="dxa"/>
              <w:end w:w="120" w:type="dxa"/>
            </w:tcMar>
            <w:vAlign w:val="center"/>
          </w:tcPr>
          <w:p>
            <w:pPr>
              <w:spacing w:after="0"/>
            </w:pPr>
            <w:r>
              <w:rPr>
                <w:sz w:val="17"/>
              </w:rPr>
              <w:t>#C08A3E</w:t>
            </w:r>
          </w:p>
        </w:tc>
        <w:tc>
          <w:tcPr>
            <w:tcW w:type="dxa" w:w="4320"/>
            <w:shd w:fill="F8F4EA"/>
            <w:tcMar>
              <w:top w:w="110" w:type="dxa"/>
              <w:start w:w="120" w:type="dxa"/>
              <w:bottom w:w="110" w:type="dxa"/>
              <w:end w:w="120" w:type="dxa"/>
            </w:tcMar>
            <w:vAlign w:val="center"/>
          </w:tcPr>
          <w:p>
            <w:pPr>
              <w:spacing w:after="0"/>
            </w:pPr>
            <w:r>
              <w:rPr>
                <w:sz w:val="17"/>
              </w:rPr>
              <w:t>Selection, earned refresh, premium emphasis</w:t>
            </w:r>
          </w:p>
        </w:tc>
        <w:tc>
          <w:tcPr>
            <w:tcW w:type="dxa" w:w="2016"/>
            <w:shd w:fill="F8F4EA"/>
            <w:tcMar>
              <w:top w:w="110" w:type="dxa"/>
              <w:start w:w="120" w:type="dxa"/>
              <w:bottom w:w="110" w:type="dxa"/>
              <w:end w:w="120" w:type="dxa"/>
            </w:tcMar>
            <w:vAlign w:val="center"/>
          </w:tcPr>
          <w:p>
            <w:pPr>
              <w:spacing w:after="0"/>
            </w:pPr>
            <w:r>
              <w:rPr>
                <w:sz w:val="17"/>
              </w:rPr>
              <w:t>Ink</w:t>
            </w:r>
          </w:p>
        </w:tc>
      </w:tr>
      <w:tr>
        <w:tc>
          <w:tcPr>
            <w:tcW w:type="dxa" w:w="1800"/>
            <w:shd w:fill="F8F4EA"/>
            <w:tcMar>
              <w:top w:w="110" w:type="dxa"/>
              <w:start w:w="120" w:type="dxa"/>
              <w:bottom w:w="110" w:type="dxa"/>
              <w:end w:w="120" w:type="dxa"/>
            </w:tcMar>
            <w:vAlign w:val="center"/>
          </w:tcPr>
          <w:p>
            <w:pPr>
              <w:spacing w:after="0"/>
            </w:pPr>
            <w:r>
              <w:rPr>
                <w:sz w:val="17"/>
              </w:rPr>
              <w:t>Rust 600</w:t>
            </w:r>
          </w:p>
        </w:tc>
        <w:tc>
          <w:tcPr>
            <w:tcW w:type="dxa" w:w="1440"/>
            <w:shd w:fill="F8F4EA"/>
            <w:tcMar>
              <w:top w:w="110" w:type="dxa"/>
              <w:start w:w="120" w:type="dxa"/>
              <w:bottom w:w="110" w:type="dxa"/>
              <w:end w:w="120" w:type="dxa"/>
            </w:tcMar>
            <w:vAlign w:val="center"/>
          </w:tcPr>
          <w:p>
            <w:pPr>
              <w:spacing w:after="0"/>
            </w:pPr>
            <w:r>
              <w:rPr>
                <w:sz w:val="17"/>
              </w:rPr>
              <w:t>#9B4B3A</w:t>
            </w:r>
          </w:p>
        </w:tc>
        <w:tc>
          <w:tcPr>
            <w:tcW w:type="dxa" w:w="4320"/>
            <w:shd w:fill="F8F4EA"/>
            <w:tcMar>
              <w:top w:w="110" w:type="dxa"/>
              <w:start w:w="120" w:type="dxa"/>
              <w:bottom w:w="110" w:type="dxa"/>
              <w:end w:w="120" w:type="dxa"/>
            </w:tcMar>
            <w:vAlign w:val="center"/>
          </w:tcPr>
          <w:p>
            <w:pPr>
              <w:spacing w:after="0"/>
            </w:pPr>
            <w:r>
              <w:rPr>
                <w:sz w:val="17"/>
              </w:rPr>
              <w:t>Should’ve stopped, destructive and warning states</w:t>
            </w:r>
          </w:p>
        </w:tc>
        <w:tc>
          <w:tcPr>
            <w:tcW w:type="dxa" w:w="2016"/>
            <w:shd w:fill="F8F4EA"/>
            <w:tcMar>
              <w:top w:w="110" w:type="dxa"/>
              <w:start w:w="120" w:type="dxa"/>
              <w:bottom w:w="110" w:type="dxa"/>
              <w:end w:w="120" w:type="dxa"/>
            </w:tcMar>
            <w:vAlign w:val="center"/>
          </w:tcPr>
          <w:p>
            <w:pPr>
              <w:spacing w:after="0"/>
            </w:pPr>
            <w:r>
              <w:rPr>
                <w:sz w:val="17"/>
              </w:rPr>
              <w:t>Paper / white</w:t>
            </w:r>
          </w:p>
        </w:tc>
      </w:tr>
      <w:tr>
        <w:tc>
          <w:tcPr>
            <w:tcW w:type="dxa" w:w="1800"/>
            <w:shd w:fill="F8F4EA"/>
            <w:tcMar>
              <w:top w:w="110" w:type="dxa"/>
              <w:start w:w="120" w:type="dxa"/>
              <w:bottom w:w="110" w:type="dxa"/>
              <w:end w:w="120" w:type="dxa"/>
            </w:tcMar>
            <w:vAlign w:val="center"/>
          </w:tcPr>
          <w:p>
            <w:pPr>
              <w:spacing w:after="0"/>
            </w:pPr>
            <w:r>
              <w:rPr>
                <w:sz w:val="17"/>
              </w:rPr>
              <w:t>Sage 500</w:t>
            </w:r>
          </w:p>
        </w:tc>
        <w:tc>
          <w:tcPr>
            <w:tcW w:type="dxa" w:w="1440"/>
            <w:shd w:fill="F8F4EA"/>
            <w:tcMar>
              <w:top w:w="110" w:type="dxa"/>
              <w:start w:w="120" w:type="dxa"/>
              <w:bottom w:w="110" w:type="dxa"/>
              <w:end w:w="120" w:type="dxa"/>
            </w:tcMar>
            <w:vAlign w:val="center"/>
          </w:tcPr>
          <w:p>
            <w:pPr>
              <w:spacing w:after="0"/>
            </w:pPr>
            <w:r>
              <w:rPr>
                <w:sz w:val="17"/>
              </w:rPr>
              <w:t>#46614F</w:t>
            </w:r>
          </w:p>
        </w:tc>
        <w:tc>
          <w:tcPr>
            <w:tcW w:type="dxa" w:w="4320"/>
            <w:shd w:fill="F8F4EA"/>
            <w:tcMar>
              <w:top w:w="110" w:type="dxa"/>
              <w:start w:w="120" w:type="dxa"/>
              <w:bottom w:w="110" w:type="dxa"/>
              <w:end w:w="120" w:type="dxa"/>
            </w:tcMar>
            <w:vAlign w:val="center"/>
          </w:tcPr>
          <w:p>
            <w:pPr>
              <w:spacing w:after="0"/>
            </w:pPr>
            <w:r>
              <w:rPr>
                <w:sz w:val="17"/>
              </w:rPr>
              <w:t>Secondary green, positive supporting surfaces</w:t>
            </w:r>
          </w:p>
        </w:tc>
        <w:tc>
          <w:tcPr>
            <w:tcW w:type="dxa" w:w="2016"/>
            <w:shd w:fill="F8F4EA"/>
            <w:tcMar>
              <w:top w:w="110" w:type="dxa"/>
              <w:start w:w="120" w:type="dxa"/>
              <w:bottom w:w="110" w:type="dxa"/>
              <w:end w:w="120" w:type="dxa"/>
            </w:tcMar>
            <w:vAlign w:val="center"/>
          </w:tcPr>
          <w:p>
            <w:pPr>
              <w:spacing w:after="0"/>
            </w:pPr>
            <w:r>
              <w:rPr>
                <w:sz w:val="17"/>
              </w:rPr>
              <w:t>Paper / white</w:t>
            </w:r>
          </w:p>
        </w:tc>
      </w:tr>
      <w:tr>
        <w:tc>
          <w:tcPr>
            <w:tcW w:type="dxa" w:w="1800"/>
            <w:shd w:fill="F8F4EA"/>
            <w:tcMar>
              <w:top w:w="110" w:type="dxa"/>
              <w:start w:w="120" w:type="dxa"/>
              <w:bottom w:w="110" w:type="dxa"/>
              <w:end w:w="120" w:type="dxa"/>
            </w:tcMar>
            <w:vAlign w:val="center"/>
          </w:tcPr>
          <w:p>
            <w:pPr>
              <w:spacing w:after="0"/>
            </w:pPr>
            <w:r>
              <w:rPr>
                <w:sz w:val="17"/>
              </w:rPr>
              <w:t>Muted ink</w:t>
            </w:r>
          </w:p>
        </w:tc>
        <w:tc>
          <w:tcPr>
            <w:tcW w:type="dxa" w:w="1440"/>
            <w:shd w:fill="F8F4EA"/>
            <w:tcMar>
              <w:top w:w="110" w:type="dxa"/>
              <w:start w:w="120" w:type="dxa"/>
              <w:bottom w:w="110" w:type="dxa"/>
              <w:end w:w="120" w:type="dxa"/>
            </w:tcMar>
            <w:vAlign w:val="center"/>
          </w:tcPr>
          <w:p>
            <w:pPr>
              <w:spacing w:after="0"/>
            </w:pPr>
            <w:r>
              <w:rPr>
                <w:sz w:val="17"/>
              </w:rPr>
              <w:t>#756F64</w:t>
            </w:r>
          </w:p>
        </w:tc>
        <w:tc>
          <w:tcPr>
            <w:tcW w:type="dxa" w:w="4320"/>
            <w:shd w:fill="F8F4EA"/>
            <w:tcMar>
              <w:top w:w="110" w:type="dxa"/>
              <w:start w:w="120" w:type="dxa"/>
              <w:bottom w:w="110" w:type="dxa"/>
              <w:end w:w="120" w:type="dxa"/>
            </w:tcMar>
            <w:vAlign w:val="center"/>
          </w:tcPr>
          <w:p>
            <w:pPr>
              <w:spacing w:after="0"/>
            </w:pPr>
            <w:r>
              <w:rPr>
                <w:sz w:val="17"/>
              </w:rPr>
              <w:t>Secondary text only</w:t>
            </w:r>
          </w:p>
        </w:tc>
        <w:tc>
          <w:tcPr>
            <w:tcW w:type="dxa" w:w="2016"/>
            <w:shd w:fill="F8F4EA"/>
            <w:tcMar>
              <w:top w:w="110" w:type="dxa"/>
              <w:start w:w="120" w:type="dxa"/>
              <w:bottom w:w="110" w:type="dxa"/>
              <w:end w:w="120" w:type="dxa"/>
            </w:tcMar>
            <w:vAlign w:val="center"/>
          </w:tcPr>
          <w:p>
            <w:pPr>
              <w:spacing w:after="0"/>
            </w:pPr>
            <w:r>
              <w:rPr>
                <w:sz w:val="17"/>
              </w:rPr>
              <w:t>Paper / linen</w:t>
            </w:r>
          </w:p>
        </w:tc>
      </w:tr>
    </w:tbl>
    <w:p>
      <w:pPr>
        <w:spacing w:after="0"/>
      </w:pPr>
    </w:p>
    <w:p>
      <w:pPr>
        <w:pStyle w:val="Heading2"/>
      </w:pPr>
      <w:r>
        <w:t>Usage rules</w:t>
      </w:r>
    </w:p>
    <w:p>
      <w:pPr>
        <w:pStyle w:val="ListBullet"/>
      </w:pPr>
      <w:r>
        <w:t>Use Paper as the default app background and Linen for elevated cards.</w:t>
      </w:r>
    </w:p>
    <w:p>
      <w:pPr>
        <w:pStyle w:val="ListBullet"/>
      </w:pPr>
      <w:r>
        <w:t>Use Forest for primary actions and dark immersive moments.</w:t>
      </w:r>
    </w:p>
    <w:p>
      <w:pPr>
        <w:pStyle w:val="ListBullet"/>
      </w:pPr>
      <w:r>
        <w:t>Use Brass sparingly: selected state, bell refresh, fold edge, or one key highlight.</w:t>
      </w:r>
    </w:p>
    <w:p>
      <w:pPr>
        <w:pStyle w:val="ListBullet"/>
      </w:pPr>
      <w:r>
        <w:t>Rust is semantic, not decorative. It belongs to the “Should’ve stopped” shelf, warnings, and destructive actions.</w:t>
      </w:r>
    </w:p>
    <w:p>
      <w:pPr>
        <w:pStyle w:val="ListBullet"/>
      </w:pPr>
      <w:r>
        <w:t>Never use gradients. Avoid pure black and cool gray surfaces.</w:t>
      </w:r>
    </w:p>
    <w:p>
      <w:r>
        <w:br w:type="page"/>
      </w:r>
    </w:p>
    <w:p>
      <w:pPr>
        <w:pStyle w:val="Eyebrow"/>
      </w:pPr>
      <w:r>
        <w:t>SECTION 04</w:t>
      </w:r>
    </w:p>
    <w:p>
      <w:pPr>
        <w:pStyle w:val="Heading1"/>
      </w:pPr>
      <w:r>
        <w:t>Typography</w:t>
      </w:r>
    </w:p>
    <w:p>
      <w:r>
        <w:rPr>
          <w:rFonts w:ascii="Georgia" w:hAnsi="Georgia"/>
          <w:i/>
          <w:color w:val="756F64"/>
          <w:sz w:val="24"/>
        </w:rPr>
        <w:t>Typography should feel editorial at the top of the hierarchy and unmistakably native in controls and dense information.</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800"/>
            <w:shd w:fill="1F3A2E"/>
            <w:tcMar>
              <w:top w:w="110" w:type="dxa"/>
              <w:start w:w="120" w:type="dxa"/>
              <w:bottom w:w="110" w:type="dxa"/>
              <w:end w:w="120" w:type="dxa"/>
            </w:tcMar>
            <w:vAlign w:val="center"/>
          </w:tcPr>
          <w:p>
            <w:pPr>
              <w:jc w:val="left"/>
            </w:pPr>
            <w:r>
              <w:rPr>
                <w:b/>
                <w:color w:val="FFFFFF"/>
                <w:sz w:val="17"/>
              </w:rPr>
              <w:t>Style</w:t>
            </w:r>
          </w:p>
        </w:tc>
        <w:tc>
          <w:tcPr>
            <w:tcW w:type="dxa" w:w="3888"/>
            <w:shd w:fill="1F3A2E"/>
            <w:tcMar>
              <w:top w:w="110" w:type="dxa"/>
              <w:start w:w="120" w:type="dxa"/>
              <w:bottom w:w="110" w:type="dxa"/>
              <w:end w:w="120" w:type="dxa"/>
            </w:tcMar>
            <w:vAlign w:val="center"/>
          </w:tcPr>
          <w:p>
            <w:pPr>
              <w:jc w:val="left"/>
            </w:pPr>
            <w:r>
              <w:rPr>
                <w:b/>
                <w:color w:val="FFFFFF"/>
                <w:sz w:val="17"/>
              </w:rPr>
              <w:t>SwiftUI starting point</w:t>
            </w:r>
          </w:p>
        </w:tc>
        <w:tc>
          <w:tcPr>
            <w:tcW w:type="dxa" w:w="1440"/>
            <w:shd w:fill="1F3A2E"/>
            <w:tcMar>
              <w:top w:w="110" w:type="dxa"/>
              <w:start w:w="120" w:type="dxa"/>
              <w:bottom w:w="110" w:type="dxa"/>
              <w:end w:w="120" w:type="dxa"/>
            </w:tcMar>
            <w:vAlign w:val="center"/>
          </w:tcPr>
          <w:p>
            <w:pPr>
              <w:jc w:val="left"/>
            </w:pPr>
            <w:r>
              <w:rPr>
                <w:b/>
                <w:color w:val="FFFFFF"/>
                <w:sz w:val="17"/>
              </w:rPr>
              <w:t>Size / line</w:t>
            </w:r>
          </w:p>
        </w:tc>
        <w:tc>
          <w:tcPr>
            <w:tcW w:type="dxa" w:w="2880"/>
            <w:shd w:fill="1F3A2E"/>
            <w:tcMar>
              <w:top w:w="110" w:type="dxa"/>
              <w:start w:w="120" w:type="dxa"/>
              <w:bottom w:w="110" w:type="dxa"/>
              <w:end w:w="120" w:type="dxa"/>
            </w:tcMar>
            <w:vAlign w:val="center"/>
          </w:tcPr>
          <w:p>
            <w:pPr>
              <w:jc w:val="left"/>
            </w:pPr>
            <w:r>
              <w:rPr>
                <w:b/>
                <w:color w:val="FFFFFF"/>
                <w:sz w:val="17"/>
              </w:rPr>
              <w:t>Use</w:t>
            </w:r>
          </w:p>
        </w:tc>
      </w:tr>
      <w:tr>
        <w:tc>
          <w:tcPr>
            <w:tcW w:type="dxa" w:w="1800"/>
            <w:shd w:fill="F8F4EA"/>
            <w:tcMar>
              <w:top w:w="110" w:type="dxa"/>
              <w:start w:w="120" w:type="dxa"/>
              <w:bottom w:w="110" w:type="dxa"/>
              <w:end w:w="120" w:type="dxa"/>
            </w:tcMar>
            <w:vAlign w:val="center"/>
          </w:tcPr>
          <w:p>
            <w:pPr>
              <w:spacing w:after="0"/>
            </w:pPr>
            <w:r>
              <w:rPr>
                <w:sz w:val="17"/>
              </w:rPr>
              <w:t>Display XL</w:t>
            </w:r>
          </w:p>
        </w:tc>
        <w:tc>
          <w:tcPr>
            <w:tcW w:type="dxa" w:w="3888"/>
            <w:shd w:fill="F8F4EA"/>
            <w:tcMar>
              <w:top w:w="110" w:type="dxa"/>
              <w:start w:w="120" w:type="dxa"/>
              <w:bottom w:w="110" w:type="dxa"/>
              <w:end w:w="120" w:type="dxa"/>
            </w:tcMar>
            <w:vAlign w:val="center"/>
          </w:tcPr>
          <w:p>
            <w:pPr>
              <w:spacing w:after="0"/>
            </w:pPr>
            <w:r>
              <w:rPr>
                <w:sz w:val="17"/>
              </w:rPr>
              <w:t>.system(size: 40, weight: .regular, design: .serif)</w:t>
            </w:r>
          </w:p>
        </w:tc>
        <w:tc>
          <w:tcPr>
            <w:tcW w:type="dxa" w:w="1440"/>
            <w:shd w:fill="F8F4EA"/>
            <w:tcMar>
              <w:top w:w="110" w:type="dxa"/>
              <w:start w:w="120" w:type="dxa"/>
              <w:bottom w:w="110" w:type="dxa"/>
              <w:end w:w="120" w:type="dxa"/>
            </w:tcMar>
            <w:vAlign w:val="center"/>
          </w:tcPr>
          <w:p>
            <w:pPr>
              <w:spacing w:after="0"/>
            </w:pPr>
            <w:r>
              <w:rPr>
                <w:sz w:val="17"/>
              </w:rPr>
              <w:t>40 / 46</w:t>
            </w:r>
          </w:p>
        </w:tc>
        <w:tc>
          <w:tcPr>
            <w:tcW w:type="dxa" w:w="2880"/>
            <w:shd w:fill="F8F4EA"/>
            <w:tcMar>
              <w:top w:w="110" w:type="dxa"/>
              <w:start w:w="120" w:type="dxa"/>
              <w:bottom w:w="110" w:type="dxa"/>
              <w:end w:w="120" w:type="dxa"/>
            </w:tcMar>
            <w:vAlign w:val="center"/>
          </w:tcPr>
          <w:p>
            <w:pPr>
              <w:spacing w:after="0"/>
            </w:pPr>
            <w:r>
              <w:rPr>
                <w:sz w:val="17"/>
              </w:rPr>
              <w:t>Marketing hero only</w:t>
            </w:r>
          </w:p>
        </w:tc>
      </w:tr>
      <w:tr>
        <w:tc>
          <w:tcPr>
            <w:tcW w:type="dxa" w:w="1800"/>
            <w:shd w:fill="F8F4EA"/>
            <w:tcMar>
              <w:top w:w="110" w:type="dxa"/>
              <w:start w:w="120" w:type="dxa"/>
              <w:bottom w:w="110" w:type="dxa"/>
              <w:end w:w="120" w:type="dxa"/>
            </w:tcMar>
            <w:vAlign w:val="center"/>
          </w:tcPr>
          <w:p>
            <w:pPr>
              <w:spacing w:after="0"/>
            </w:pPr>
            <w:r>
              <w:rPr>
                <w:sz w:val="17"/>
              </w:rPr>
              <w:t>Display L</w:t>
            </w:r>
          </w:p>
        </w:tc>
        <w:tc>
          <w:tcPr>
            <w:tcW w:type="dxa" w:w="3888"/>
            <w:shd w:fill="F8F4EA"/>
            <w:tcMar>
              <w:top w:w="110" w:type="dxa"/>
              <w:start w:w="120" w:type="dxa"/>
              <w:bottom w:w="110" w:type="dxa"/>
              <w:end w:w="120" w:type="dxa"/>
            </w:tcMar>
            <w:vAlign w:val="center"/>
          </w:tcPr>
          <w:p>
            <w:pPr>
              <w:spacing w:after="0"/>
            </w:pPr>
            <w:r>
              <w:rPr>
                <w:sz w:val="17"/>
              </w:rPr>
              <w:t>.system(size: 32, weight: .regular, design: .serif)</w:t>
            </w:r>
          </w:p>
        </w:tc>
        <w:tc>
          <w:tcPr>
            <w:tcW w:type="dxa" w:w="1440"/>
            <w:shd w:fill="F8F4EA"/>
            <w:tcMar>
              <w:top w:w="110" w:type="dxa"/>
              <w:start w:w="120" w:type="dxa"/>
              <w:bottom w:w="110" w:type="dxa"/>
              <w:end w:w="120" w:type="dxa"/>
            </w:tcMar>
            <w:vAlign w:val="center"/>
          </w:tcPr>
          <w:p>
            <w:pPr>
              <w:spacing w:after="0"/>
            </w:pPr>
            <w:r>
              <w:rPr>
                <w:sz w:val="17"/>
              </w:rPr>
              <w:t>32 / 38</w:t>
            </w:r>
          </w:p>
        </w:tc>
        <w:tc>
          <w:tcPr>
            <w:tcW w:type="dxa" w:w="2880"/>
            <w:shd w:fill="F8F4EA"/>
            <w:tcMar>
              <w:top w:w="110" w:type="dxa"/>
              <w:start w:w="120" w:type="dxa"/>
              <w:bottom w:w="110" w:type="dxa"/>
              <w:end w:w="120" w:type="dxa"/>
            </w:tcMar>
            <w:vAlign w:val="center"/>
          </w:tcPr>
          <w:p>
            <w:pPr>
              <w:spacing w:after="0"/>
            </w:pPr>
            <w:r>
              <w:rPr>
                <w:sz w:val="17"/>
              </w:rPr>
              <w:t>Primary screen title</w:t>
            </w:r>
          </w:p>
        </w:tc>
      </w:tr>
      <w:tr>
        <w:tc>
          <w:tcPr>
            <w:tcW w:type="dxa" w:w="1800"/>
            <w:shd w:fill="F8F4EA"/>
            <w:tcMar>
              <w:top w:w="110" w:type="dxa"/>
              <w:start w:w="120" w:type="dxa"/>
              <w:bottom w:w="110" w:type="dxa"/>
              <w:end w:w="120" w:type="dxa"/>
            </w:tcMar>
            <w:vAlign w:val="center"/>
          </w:tcPr>
          <w:p>
            <w:pPr>
              <w:spacing w:after="0"/>
            </w:pPr>
            <w:r>
              <w:rPr>
                <w:sz w:val="17"/>
              </w:rPr>
              <w:t>Title</w:t>
            </w:r>
          </w:p>
        </w:tc>
        <w:tc>
          <w:tcPr>
            <w:tcW w:type="dxa" w:w="3888"/>
            <w:shd w:fill="F8F4EA"/>
            <w:tcMar>
              <w:top w:w="110" w:type="dxa"/>
              <w:start w:w="120" w:type="dxa"/>
              <w:bottom w:w="110" w:type="dxa"/>
              <w:end w:w="120" w:type="dxa"/>
            </w:tcMar>
            <w:vAlign w:val="center"/>
          </w:tcPr>
          <w:p>
            <w:pPr>
              <w:spacing w:after="0"/>
            </w:pPr>
            <w:r>
              <w:rPr>
                <w:sz w:val="17"/>
              </w:rPr>
              <w:t>.system(size: 24, weight: .regular, design: .serif)</w:t>
            </w:r>
          </w:p>
        </w:tc>
        <w:tc>
          <w:tcPr>
            <w:tcW w:type="dxa" w:w="1440"/>
            <w:shd w:fill="F8F4EA"/>
            <w:tcMar>
              <w:top w:w="110" w:type="dxa"/>
              <w:start w:w="120" w:type="dxa"/>
              <w:bottom w:w="110" w:type="dxa"/>
              <w:end w:w="120" w:type="dxa"/>
            </w:tcMar>
            <w:vAlign w:val="center"/>
          </w:tcPr>
          <w:p>
            <w:pPr>
              <w:spacing w:after="0"/>
            </w:pPr>
            <w:r>
              <w:rPr>
                <w:sz w:val="17"/>
              </w:rPr>
              <w:t>24 / 30</w:t>
            </w:r>
          </w:p>
        </w:tc>
        <w:tc>
          <w:tcPr>
            <w:tcW w:type="dxa" w:w="2880"/>
            <w:shd w:fill="F8F4EA"/>
            <w:tcMar>
              <w:top w:w="110" w:type="dxa"/>
              <w:start w:w="120" w:type="dxa"/>
              <w:bottom w:w="110" w:type="dxa"/>
              <w:end w:w="120" w:type="dxa"/>
            </w:tcMar>
            <w:vAlign w:val="center"/>
          </w:tcPr>
          <w:p>
            <w:pPr>
              <w:spacing w:after="0"/>
            </w:pPr>
            <w:r>
              <w:rPr>
                <w:sz w:val="17"/>
              </w:rPr>
              <w:t>Book title and section title</w:t>
            </w:r>
          </w:p>
        </w:tc>
      </w:tr>
      <w:tr>
        <w:tc>
          <w:tcPr>
            <w:tcW w:type="dxa" w:w="1800"/>
            <w:shd w:fill="F8F4EA"/>
            <w:tcMar>
              <w:top w:w="110" w:type="dxa"/>
              <w:start w:w="120" w:type="dxa"/>
              <w:bottom w:w="110" w:type="dxa"/>
              <w:end w:w="120" w:type="dxa"/>
            </w:tcMar>
            <w:vAlign w:val="center"/>
          </w:tcPr>
          <w:p>
            <w:pPr>
              <w:spacing w:after="0"/>
            </w:pPr>
            <w:r>
              <w:rPr>
                <w:sz w:val="17"/>
              </w:rPr>
              <w:t>Title italic</w:t>
            </w:r>
          </w:p>
        </w:tc>
        <w:tc>
          <w:tcPr>
            <w:tcW w:type="dxa" w:w="3888"/>
            <w:shd w:fill="F8F4EA"/>
            <w:tcMar>
              <w:top w:w="110" w:type="dxa"/>
              <w:start w:w="120" w:type="dxa"/>
              <w:bottom w:w="110" w:type="dxa"/>
              <w:end w:w="120" w:type="dxa"/>
            </w:tcMar>
            <w:vAlign w:val="center"/>
          </w:tcPr>
          <w:p>
            <w:pPr>
              <w:spacing w:after="0"/>
            </w:pPr>
            <w:r>
              <w:rPr>
                <w:sz w:val="17"/>
              </w:rPr>
              <w:t>Serif + italic()</w:t>
            </w:r>
          </w:p>
        </w:tc>
        <w:tc>
          <w:tcPr>
            <w:tcW w:type="dxa" w:w="1440"/>
            <w:shd w:fill="F8F4EA"/>
            <w:tcMar>
              <w:top w:w="110" w:type="dxa"/>
              <w:start w:w="120" w:type="dxa"/>
              <w:bottom w:w="110" w:type="dxa"/>
              <w:end w:w="120" w:type="dxa"/>
            </w:tcMar>
            <w:vAlign w:val="center"/>
          </w:tcPr>
          <w:p>
            <w:pPr>
              <w:spacing w:after="0"/>
            </w:pPr>
            <w:r>
              <w:rPr>
                <w:sz w:val="17"/>
              </w:rPr>
              <w:t>24 / 30</w:t>
            </w:r>
          </w:p>
        </w:tc>
        <w:tc>
          <w:tcPr>
            <w:tcW w:type="dxa" w:w="2880"/>
            <w:shd w:fill="F8F4EA"/>
            <w:tcMar>
              <w:top w:w="110" w:type="dxa"/>
              <w:start w:w="120" w:type="dxa"/>
              <w:bottom w:w="110" w:type="dxa"/>
              <w:end w:w="120" w:type="dxa"/>
            </w:tcMar>
            <w:vAlign w:val="center"/>
          </w:tcPr>
          <w:p>
            <w:pPr>
              <w:spacing w:after="0"/>
            </w:pPr>
            <w:r>
              <w:rPr>
                <w:sz w:val="17"/>
              </w:rPr>
              <w:t>Editorial greeting or reflective header</w:t>
            </w:r>
          </w:p>
        </w:tc>
      </w:tr>
      <w:tr>
        <w:tc>
          <w:tcPr>
            <w:tcW w:type="dxa" w:w="1800"/>
            <w:shd w:fill="F8F4EA"/>
            <w:tcMar>
              <w:top w:w="110" w:type="dxa"/>
              <w:start w:w="120" w:type="dxa"/>
              <w:bottom w:w="110" w:type="dxa"/>
              <w:end w:w="120" w:type="dxa"/>
            </w:tcMar>
            <w:vAlign w:val="center"/>
          </w:tcPr>
          <w:p>
            <w:pPr>
              <w:spacing w:after="0"/>
            </w:pPr>
            <w:r>
              <w:rPr>
                <w:sz w:val="17"/>
              </w:rPr>
              <w:t>Body</w:t>
            </w:r>
          </w:p>
        </w:tc>
        <w:tc>
          <w:tcPr>
            <w:tcW w:type="dxa" w:w="3888"/>
            <w:shd w:fill="F8F4EA"/>
            <w:tcMar>
              <w:top w:w="110" w:type="dxa"/>
              <w:start w:w="120" w:type="dxa"/>
              <w:bottom w:w="110" w:type="dxa"/>
              <w:end w:w="120" w:type="dxa"/>
            </w:tcMar>
            <w:vAlign w:val="center"/>
          </w:tcPr>
          <w:p>
            <w:pPr>
              <w:spacing w:after="0"/>
            </w:pPr>
            <w:r>
              <w:rPr>
                <w:sz w:val="17"/>
              </w:rPr>
              <w:t>.system(size: 16, weight: .regular)</w:t>
            </w:r>
          </w:p>
        </w:tc>
        <w:tc>
          <w:tcPr>
            <w:tcW w:type="dxa" w:w="1440"/>
            <w:shd w:fill="F8F4EA"/>
            <w:tcMar>
              <w:top w:w="110" w:type="dxa"/>
              <w:start w:w="120" w:type="dxa"/>
              <w:bottom w:w="110" w:type="dxa"/>
              <w:end w:w="120" w:type="dxa"/>
            </w:tcMar>
            <w:vAlign w:val="center"/>
          </w:tcPr>
          <w:p>
            <w:pPr>
              <w:spacing w:after="0"/>
            </w:pPr>
            <w:r>
              <w:rPr>
                <w:sz w:val="17"/>
              </w:rPr>
              <w:t>16 / 23</w:t>
            </w:r>
          </w:p>
        </w:tc>
        <w:tc>
          <w:tcPr>
            <w:tcW w:type="dxa" w:w="2880"/>
            <w:shd w:fill="F8F4EA"/>
            <w:tcMar>
              <w:top w:w="110" w:type="dxa"/>
              <w:start w:w="120" w:type="dxa"/>
              <w:bottom w:w="110" w:type="dxa"/>
              <w:end w:w="120" w:type="dxa"/>
            </w:tcMar>
            <w:vAlign w:val="center"/>
          </w:tcPr>
          <w:p>
            <w:pPr>
              <w:spacing w:after="0"/>
            </w:pPr>
            <w:r>
              <w:rPr>
                <w:sz w:val="17"/>
              </w:rPr>
              <w:t>Primary copy</w:t>
            </w:r>
          </w:p>
        </w:tc>
      </w:tr>
      <w:tr>
        <w:tc>
          <w:tcPr>
            <w:tcW w:type="dxa" w:w="1800"/>
            <w:shd w:fill="F8F4EA"/>
            <w:tcMar>
              <w:top w:w="110" w:type="dxa"/>
              <w:start w:w="120" w:type="dxa"/>
              <w:bottom w:w="110" w:type="dxa"/>
              <w:end w:w="120" w:type="dxa"/>
            </w:tcMar>
            <w:vAlign w:val="center"/>
          </w:tcPr>
          <w:p>
            <w:pPr>
              <w:spacing w:after="0"/>
            </w:pPr>
            <w:r>
              <w:rPr>
                <w:sz w:val="17"/>
              </w:rPr>
              <w:t>Body small</w:t>
            </w:r>
          </w:p>
        </w:tc>
        <w:tc>
          <w:tcPr>
            <w:tcW w:type="dxa" w:w="3888"/>
            <w:shd w:fill="F8F4EA"/>
            <w:tcMar>
              <w:top w:w="110" w:type="dxa"/>
              <w:start w:w="120" w:type="dxa"/>
              <w:bottom w:w="110" w:type="dxa"/>
              <w:end w:w="120" w:type="dxa"/>
            </w:tcMar>
            <w:vAlign w:val="center"/>
          </w:tcPr>
          <w:p>
            <w:pPr>
              <w:spacing w:after="0"/>
            </w:pPr>
            <w:r>
              <w:rPr>
                <w:sz w:val="17"/>
              </w:rPr>
              <w:t>.system(size: 14, weight: .regular)</w:t>
            </w:r>
          </w:p>
        </w:tc>
        <w:tc>
          <w:tcPr>
            <w:tcW w:type="dxa" w:w="1440"/>
            <w:shd w:fill="F8F4EA"/>
            <w:tcMar>
              <w:top w:w="110" w:type="dxa"/>
              <w:start w:w="120" w:type="dxa"/>
              <w:bottom w:w="110" w:type="dxa"/>
              <w:end w:w="120" w:type="dxa"/>
            </w:tcMar>
            <w:vAlign w:val="center"/>
          </w:tcPr>
          <w:p>
            <w:pPr>
              <w:spacing w:after="0"/>
            </w:pPr>
            <w:r>
              <w:rPr>
                <w:sz w:val="17"/>
              </w:rPr>
              <w:t>14 / 20</w:t>
            </w:r>
          </w:p>
        </w:tc>
        <w:tc>
          <w:tcPr>
            <w:tcW w:type="dxa" w:w="2880"/>
            <w:shd w:fill="F8F4EA"/>
            <w:tcMar>
              <w:top w:w="110" w:type="dxa"/>
              <w:start w:w="120" w:type="dxa"/>
              <w:bottom w:w="110" w:type="dxa"/>
              <w:end w:w="120" w:type="dxa"/>
            </w:tcMar>
            <w:vAlign w:val="center"/>
          </w:tcPr>
          <w:p>
            <w:pPr>
              <w:spacing w:after="0"/>
            </w:pPr>
            <w:r>
              <w:rPr>
                <w:sz w:val="17"/>
              </w:rPr>
              <w:t>Reasons, metadata, card copy</w:t>
            </w:r>
          </w:p>
        </w:tc>
      </w:tr>
      <w:tr>
        <w:tc>
          <w:tcPr>
            <w:tcW w:type="dxa" w:w="1800"/>
            <w:shd w:fill="F8F4EA"/>
            <w:tcMar>
              <w:top w:w="110" w:type="dxa"/>
              <w:start w:w="120" w:type="dxa"/>
              <w:bottom w:w="110" w:type="dxa"/>
              <w:end w:w="120" w:type="dxa"/>
            </w:tcMar>
            <w:vAlign w:val="center"/>
          </w:tcPr>
          <w:p>
            <w:pPr>
              <w:spacing w:after="0"/>
            </w:pPr>
            <w:r>
              <w:rPr>
                <w:sz w:val="17"/>
              </w:rPr>
              <w:t>Label</w:t>
            </w:r>
          </w:p>
        </w:tc>
        <w:tc>
          <w:tcPr>
            <w:tcW w:type="dxa" w:w="3888"/>
            <w:shd w:fill="F8F4EA"/>
            <w:tcMar>
              <w:top w:w="110" w:type="dxa"/>
              <w:start w:w="120" w:type="dxa"/>
              <w:bottom w:w="110" w:type="dxa"/>
              <w:end w:w="120" w:type="dxa"/>
            </w:tcMar>
            <w:vAlign w:val="center"/>
          </w:tcPr>
          <w:p>
            <w:pPr>
              <w:spacing w:after="0"/>
            </w:pPr>
            <w:r>
              <w:rPr>
                <w:sz w:val="17"/>
              </w:rPr>
              <w:t>.system(size: 13, weight: .semibold)</w:t>
            </w:r>
          </w:p>
        </w:tc>
        <w:tc>
          <w:tcPr>
            <w:tcW w:type="dxa" w:w="1440"/>
            <w:shd w:fill="F8F4EA"/>
            <w:tcMar>
              <w:top w:w="110" w:type="dxa"/>
              <w:start w:w="120" w:type="dxa"/>
              <w:bottom w:w="110" w:type="dxa"/>
              <w:end w:w="120" w:type="dxa"/>
            </w:tcMar>
            <w:vAlign w:val="center"/>
          </w:tcPr>
          <w:p>
            <w:pPr>
              <w:spacing w:after="0"/>
            </w:pPr>
            <w:r>
              <w:rPr>
                <w:sz w:val="17"/>
              </w:rPr>
              <w:t>13 / 16</w:t>
            </w:r>
          </w:p>
        </w:tc>
        <w:tc>
          <w:tcPr>
            <w:tcW w:type="dxa" w:w="2880"/>
            <w:shd w:fill="F8F4EA"/>
            <w:tcMar>
              <w:top w:w="110" w:type="dxa"/>
              <w:start w:w="120" w:type="dxa"/>
              <w:bottom w:w="110" w:type="dxa"/>
              <w:end w:w="120" w:type="dxa"/>
            </w:tcMar>
            <w:vAlign w:val="center"/>
          </w:tcPr>
          <w:p>
            <w:pPr>
              <w:spacing w:after="0"/>
            </w:pPr>
            <w:r>
              <w:rPr>
                <w:sz w:val="17"/>
              </w:rPr>
              <w:t>Buttons and controls</w:t>
            </w:r>
          </w:p>
        </w:tc>
      </w:tr>
      <w:tr>
        <w:tc>
          <w:tcPr>
            <w:tcW w:type="dxa" w:w="1800"/>
            <w:shd w:fill="F8F4EA"/>
            <w:tcMar>
              <w:top w:w="110" w:type="dxa"/>
              <w:start w:w="120" w:type="dxa"/>
              <w:bottom w:w="110" w:type="dxa"/>
              <w:end w:w="120" w:type="dxa"/>
            </w:tcMar>
            <w:vAlign w:val="center"/>
          </w:tcPr>
          <w:p>
            <w:pPr>
              <w:spacing w:after="0"/>
            </w:pPr>
            <w:r>
              <w:rPr>
                <w:sz w:val="17"/>
              </w:rPr>
              <w:t>Caption</w:t>
            </w:r>
          </w:p>
        </w:tc>
        <w:tc>
          <w:tcPr>
            <w:tcW w:type="dxa" w:w="3888"/>
            <w:shd w:fill="F8F4EA"/>
            <w:tcMar>
              <w:top w:w="110" w:type="dxa"/>
              <w:start w:w="120" w:type="dxa"/>
              <w:bottom w:w="110" w:type="dxa"/>
              <w:end w:w="120" w:type="dxa"/>
            </w:tcMar>
            <w:vAlign w:val="center"/>
          </w:tcPr>
          <w:p>
            <w:pPr>
              <w:spacing w:after="0"/>
            </w:pPr>
            <w:r>
              <w:rPr>
                <w:sz w:val="17"/>
              </w:rPr>
              <w:t>.system(size: 11, weight: .medium)</w:t>
            </w:r>
          </w:p>
        </w:tc>
        <w:tc>
          <w:tcPr>
            <w:tcW w:type="dxa" w:w="1440"/>
            <w:shd w:fill="F8F4EA"/>
            <w:tcMar>
              <w:top w:w="110" w:type="dxa"/>
              <w:start w:w="120" w:type="dxa"/>
              <w:bottom w:w="110" w:type="dxa"/>
              <w:end w:w="120" w:type="dxa"/>
            </w:tcMar>
            <w:vAlign w:val="center"/>
          </w:tcPr>
          <w:p>
            <w:pPr>
              <w:spacing w:after="0"/>
            </w:pPr>
            <w:r>
              <w:rPr>
                <w:sz w:val="17"/>
              </w:rPr>
              <w:t>11 / 14</w:t>
            </w:r>
          </w:p>
        </w:tc>
        <w:tc>
          <w:tcPr>
            <w:tcW w:type="dxa" w:w="2880"/>
            <w:shd w:fill="F8F4EA"/>
            <w:tcMar>
              <w:top w:w="110" w:type="dxa"/>
              <w:start w:w="120" w:type="dxa"/>
              <w:bottom w:w="110" w:type="dxa"/>
              <w:end w:w="120" w:type="dxa"/>
            </w:tcMar>
            <w:vAlign w:val="center"/>
          </w:tcPr>
          <w:p>
            <w:pPr>
              <w:spacing w:after="0"/>
            </w:pPr>
            <w:r>
              <w:rPr>
                <w:sz w:val="17"/>
              </w:rPr>
              <w:t>Tags and secondary metadata</w:t>
            </w:r>
          </w:p>
        </w:tc>
      </w:tr>
    </w:tbl>
    <w:p>
      <w:pPr>
        <w:spacing w:after="0"/>
      </w:pPr>
    </w:p>
    <w:p>
      <w:pPr>
        <w:pStyle w:val="Heading2"/>
      </w:pPr>
      <w:r>
        <w:t>Rules</w:t>
      </w:r>
    </w:p>
    <w:p>
      <w:pPr>
        <w:pStyle w:val="ListBullet"/>
      </w:pPr>
      <w:r>
        <w:t>Use serif for emotional or editorial content; use sans for action, state, and navigation.</w:t>
      </w:r>
    </w:p>
    <w:p>
      <w:pPr>
        <w:pStyle w:val="ListBullet"/>
      </w:pPr>
      <w:r>
        <w:t>Italic serif is reserved for greetings, atmosphere, and short reflective statements.</w:t>
      </w:r>
    </w:p>
    <w:p>
      <w:pPr>
        <w:pStyle w:val="ListBullet"/>
      </w:pPr>
      <w:r>
        <w:t>Never set long body text in italic.</w:t>
      </w:r>
    </w:p>
    <w:p>
      <w:pPr>
        <w:pStyle w:val="ListBullet"/>
      </w:pPr>
      <w:r>
        <w:t>Book titles retain title capitalization from metadata. All interface labels use sentence case.</w:t>
      </w:r>
    </w:p>
    <w:p>
      <w:pPr>
        <w:pStyle w:val="ListBullet"/>
      </w:pPr>
      <w:r>
        <w:t>Support Dynamic Type. Layouts may reflow; never lock text into fixed-height containers.</w:t>
      </w:r>
    </w:p>
    <w:p>
      <w:r>
        <w:br w:type="page"/>
      </w:r>
    </w:p>
    <w:p>
      <w:pPr>
        <w:pStyle w:val="Eyebrow"/>
      </w:pPr>
      <w:r>
        <w:t>SECTION 05</w:t>
      </w:r>
    </w:p>
    <w:p>
      <w:pPr>
        <w:pStyle w:val="Heading1"/>
      </w:pPr>
      <w:r>
        <w:t>Layout, spacing, and shape</w:t>
      </w:r>
    </w:p>
    <w:p>
      <w:r>
        <w:rPr>
          <w:rFonts w:ascii="Georgia" w:hAnsi="Georgia"/>
          <w:i/>
          <w:color w:val="756F64"/>
          <w:sz w:val="24"/>
        </w:rPr>
        <w:t>Dogear should feel spacious, but not museum-like. The system uses a 4-point base and predictable alignment.</w:t>
      </w:r>
    </w:p>
    <w:tbl>
      <w:tblPr>
        <w:tblW w:type="auto" w:w="0"/>
        <w:jc w:val="center"/>
        <w:tblLayout w:type="fixed"/>
        <w:tblLook w:firstColumn="1" w:firstRow="1" w:lastColumn="0" w:lastRow="0" w:noHBand="0" w:noVBand="1" w:val="04A0"/>
      </w:tblPr>
      <w:tblGrid>
        <w:gridCol w:w="3408"/>
        <w:gridCol w:w="3408"/>
        <w:gridCol w:w="3408"/>
      </w:tblGrid>
      <w:tr>
        <w:tc>
          <w:tcPr>
            <w:tcW w:type="dxa" w:w="2304"/>
            <w:shd w:fill="1F3A2E"/>
            <w:tcMar>
              <w:top w:w="110" w:type="dxa"/>
              <w:start w:w="120" w:type="dxa"/>
              <w:bottom w:w="110" w:type="dxa"/>
              <w:end w:w="120" w:type="dxa"/>
            </w:tcMar>
            <w:vAlign w:val="center"/>
          </w:tcPr>
          <w:p>
            <w:pPr>
              <w:jc w:val="left"/>
            </w:pPr>
            <w:r>
              <w:rPr>
                <w:b/>
                <w:color w:val="FFFFFF"/>
                <w:sz w:val="17"/>
              </w:rPr>
              <w:t>Token</w:t>
            </w:r>
          </w:p>
        </w:tc>
        <w:tc>
          <w:tcPr>
            <w:tcW w:type="dxa" w:w="1728"/>
            <w:shd w:fill="1F3A2E"/>
            <w:tcMar>
              <w:top w:w="110" w:type="dxa"/>
              <w:start w:w="120" w:type="dxa"/>
              <w:bottom w:w="110" w:type="dxa"/>
              <w:end w:w="120" w:type="dxa"/>
            </w:tcMar>
            <w:vAlign w:val="center"/>
          </w:tcPr>
          <w:p>
            <w:pPr>
              <w:jc w:val="left"/>
            </w:pPr>
            <w:r>
              <w:rPr>
                <w:b/>
                <w:color w:val="FFFFFF"/>
                <w:sz w:val="17"/>
              </w:rPr>
              <w:t>Value</w:t>
            </w:r>
          </w:p>
        </w:tc>
        <w:tc>
          <w:tcPr>
            <w:tcW w:type="dxa" w:w="5904"/>
            <w:shd w:fill="1F3A2E"/>
            <w:tcMar>
              <w:top w:w="110" w:type="dxa"/>
              <w:start w:w="120" w:type="dxa"/>
              <w:bottom w:w="110" w:type="dxa"/>
              <w:end w:w="120" w:type="dxa"/>
            </w:tcMar>
            <w:vAlign w:val="center"/>
          </w:tcPr>
          <w:p>
            <w:pPr>
              <w:jc w:val="left"/>
            </w:pPr>
            <w:r>
              <w:rPr>
                <w:b/>
                <w:color w:val="FFFFFF"/>
                <w:sz w:val="17"/>
              </w:rPr>
              <w:t>Usage</w:t>
            </w:r>
          </w:p>
        </w:tc>
      </w:tr>
      <w:tr>
        <w:tc>
          <w:tcPr>
            <w:tcW w:type="dxa" w:w="2304"/>
            <w:shd w:fill="F8F4EA"/>
            <w:tcMar>
              <w:top w:w="110" w:type="dxa"/>
              <w:start w:w="120" w:type="dxa"/>
              <w:bottom w:w="110" w:type="dxa"/>
              <w:end w:w="120" w:type="dxa"/>
            </w:tcMar>
            <w:vAlign w:val="center"/>
          </w:tcPr>
          <w:p>
            <w:pPr>
              <w:spacing w:after="0"/>
            </w:pPr>
            <w:r>
              <w:rPr>
                <w:sz w:val="17"/>
              </w:rPr>
              <w:t>space.1</w:t>
            </w:r>
          </w:p>
        </w:tc>
        <w:tc>
          <w:tcPr>
            <w:tcW w:type="dxa" w:w="1728"/>
            <w:shd w:fill="F8F4EA"/>
            <w:tcMar>
              <w:top w:w="110" w:type="dxa"/>
              <w:start w:w="120" w:type="dxa"/>
              <w:bottom w:w="110" w:type="dxa"/>
              <w:end w:w="120" w:type="dxa"/>
            </w:tcMar>
            <w:vAlign w:val="center"/>
          </w:tcPr>
          <w:p>
            <w:pPr>
              <w:spacing w:after="0"/>
            </w:pPr>
            <w:r>
              <w:rPr>
                <w:sz w:val="17"/>
              </w:rPr>
              <w:t>4 pt</w:t>
            </w:r>
          </w:p>
        </w:tc>
        <w:tc>
          <w:tcPr>
            <w:tcW w:type="dxa" w:w="5904"/>
            <w:shd w:fill="F8F4EA"/>
            <w:tcMar>
              <w:top w:w="110" w:type="dxa"/>
              <w:start w:w="120" w:type="dxa"/>
              <w:bottom w:w="110" w:type="dxa"/>
              <w:end w:w="120" w:type="dxa"/>
            </w:tcMar>
            <w:vAlign w:val="center"/>
          </w:tcPr>
          <w:p>
            <w:pPr>
              <w:spacing w:after="0"/>
            </w:pPr>
            <w:r>
              <w:rPr>
                <w:sz w:val="17"/>
              </w:rPr>
              <w:t>Icon-to-label micro spacing</w:t>
            </w:r>
          </w:p>
        </w:tc>
      </w:tr>
      <w:tr>
        <w:tc>
          <w:tcPr>
            <w:tcW w:type="dxa" w:w="2304"/>
            <w:shd w:fill="F8F4EA"/>
            <w:tcMar>
              <w:top w:w="110" w:type="dxa"/>
              <w:start w:w="120" w:type="dxa"/>
              <w:bottom w:w="110" w:type="dxa"/>
              <w:end w:w="120" w:type="dxa"/>
            </w:tcMar>
            <w:vAlign w:val="center"/>
          </w:tcPr>
          <w:p>
            <w:pPr>
              <w:spacing w:after="0"/>
            </w:pPr>
            <w:r>
              <w:rPr>
                <w:sz w:val="17"/>
              </w:rPr>
              <w:t>space.2</w:t>
            </w:r>
          </w:p>
        </w:tc>
        <w:tc>
          <w:tcPr>
            <w:tcW w:type="dxa" w:w="1728"/>
            <w:shd w:fill="F8F4EA"/>
            <w:tcMar>
              <w:top w:w="110" w:type="dxa"/>
              <w:start w:w="120" w:type="dxa"/>
              <w:bottom w:w="110" w:type="dxa"/>
              <w:end w:w="120" w:type="dxa"/>
            </w:tcMar>
            <w:vAlign w:val="center"/>
          </w:tcPr>
          <w:p>
            <w:pPr>
              <w:spacing w:after="0"/>
            </w:pPr>
            <w:r>
              <w:rPr>
                <w:sz w:val="17"/>
              </w:rPr>
              <w:t>8 pt</w:t>
            </w:r>
          </w:p>
        </w:tc>
        <w:tc>
          <w:tcPr>
            <w:tcW w:type="dxa" w:w="5904"/>
            <w:shd w:fill="F8F4EA"/>
            <w:tcMar>
              <w:top w:w="110" w:type="dxa"/>
              <w:start w:w="120" w:type="dxa"/>
              <w:bottom w:w="110" w:type="dxa"/>
              <w:end w:w="120" w:type="dxa"/>
            </w:tcMar>
            <w:vAlign w:val="center"/>
          </w:tcPr>
          <w:p>
            <w:pPr>
              <w:spacing w:after="0"/>
            </w:pPr>
            <w:r>
              <w:rPr>
                <w:sz w:val="17"/>
              </w:rPr>
              <w:t>Within compact controls</w:t>
            </w:r>
          </w:p>
        </w:tc>
      </w:tr>
      <w:tr>
        <w:tc>
          <w:tcPr>
            <w:tcW w:type="dxa" w:w="2304"/>
            <w:shd w:fill="F8F4EA"/>
            <w:tcMar>
              <w:top w:w="110" w:type="dxa"/>
              <w:start w:w="120" w:type="dxa"/>
              <w:bottom w:w="110" w:type="dxa"/>
              <w:end w:w="120" w:type="dxa"/>
            </w:tcMar>
            <w:vAlign w:val="center"/>
          </w:tcPr>
          <w:p>
            <w:pPr>
              <w:spacing w:after="0"/>
            </w:pPr>
            <w:r>
              <w:rPr>
                <w:sz w:val="17"/>
              </w:rPr>
              <w:t>space.3</w:t>
            </w:r>
          </w:p>
        </w:tc>
        <w:tc>
          <w:tcPr>
            <w:tcW w:type="dxa" w:w="1728"/>
            <w:shd w:fill="F8F4EA"/>
            <w:tcMar>
              <w:top w:w="110" w:type="dxa"/>
              <w:start w:w="120" w:type="dxa"/>
              <w:bottom w:w="110" w:type="dxa"/>
              <w:end w:w="120" w:type="dxa"/>
            </w:tcMar>
            <w:vAlign w:val="center"/>
          </w:tcPr>
          <w:p>
            <w:pPr>
              <w:spacing w:after="0"/>
            </w:pPr>
            <w:r>
              <w:rPr>
                <w:sz w:val="17"/>
              </w:rPr>
              <w:t>12 pt</w:t>
            </w:r>
          </w:p>
        </w:tc>
        <w:tc>
          <w:tcPr>
            <w:tcW w:type="dxa" w:w="5904"/>
            <w:shd w:fill="F8F4EA"/>
            <w:tcMar>
              <w:top w:w="110" w:type="dxa"/>
              <w:start w:w="120" w:type="dxa"/>
              <w:bottom w:w="110" w:type="dxa"/>
              <w:end w:w="120" w:type="dxa"/>
            </w:tcMar>
            <w:vAlign w:val="center"/>
          </w:tcPr>
          <w:p>
            <w:pPr>
              <w:spacing w:after="0"/>
            </w:pPr>
            <w:r>
              <w:rPr>
                <w:sz w:val="17"/>
              </w:rPr>
              <w:t>Card internal grouping</w:t>
            </w:r>
          </w:p>
        </w:tc>
      </w:tr>
      <w:tr>
        <w:tc>
          <w:tcPr>
            <w:tcW w:type="dxa" w:w="2304"/>
            <w:shd w:fill="F8F4EA"/>
            <w:tcMar>
              <w:top w:w="110" w:type="dxa"/>
              <w:start w:w="120" w:type="dxa"/>
              <w:bottom w:w="110" w:type="dxa"/>
              <w:end w:w="120" w:type="dxa"/>
            </w:tcMar>
            <w:vAlign w:val="center"/>
          </w:tcPr>
          <w:p>
            <w:pPr>
              <w:spacing w:after="0"/>
            </w:pPr>
            <w:r>
              <w:rPr>
                <w:sz w:val="17"/>
              </w:rPr>
              <w:t>space.4</w:t>
            </w:r>
          </w:p>
        </w:tc>
        <w:tc>
          <w:tcPr>
            <w:tcW w:type="dxa" w:w="1728"/>
            <w:shd w:fill="F8F4EA"/>
            <w:tcMar>
              <w:top w:w="110" w:type="dxa"/>
              <w:start w:w="120" w:type="dxa"/>
              <w:bottom w:w="110" w:type="dxa"/>
              <w:end w:w="120" w:type="dxa"/>
            </w:tcMar>
            <w:vAlign w:val="center"/>
          </w:tcPr>
          <w:p>
            <w:pPr>
              <w:spacing w:after="0"/>
            </w:pPr>
            <w:r>
              <w:rPr>
                <w:sz w:val="17"/>
              </w:rPr>
              <w:t>16 pt</w:t>
            </w:r>
          </w:p>
        </w:tc>
        <w:tc>
          <w:tcPr>
            <w:tcW w:type="dxa" w:w="5904"/>
            <w:shd w:fill="F8F4EA"/>
            <w:tcMar>
              <w:top w:w="110" w:type="dxa"/>
              <w:start w:w="120" w:type="dxa"/>
              <w:bottom w:w="110" w:type="dxa"/>
              <w:end w:w="120" w:type="dxa"/>
            </w:tcMar>
            <w:vAlign w:val="center"/>
          </w:tcPr>
          <w:p>
            <w:pPr>
              <w:spacing w:after="0"/>
            </w:pPr>
            <w:r>
              <w:rPr>
                <w:sz w:val="17"/>
              </w:rPr>
              <w:t>Default component padding</w:t>
            </w:r>
          </w:p>
        </w:tc>
      </w:tr>
      <w:tr>
        <w:tc>
          <w:tcPr>
            <w:tcW w:type="dxa" w:w="2304"/>
            <w:shd w:fill="F8F4EA"/>
            <w:tcMar>
              <w:top w:w="110" w:type="dxa"/>
              <w:start w:w="120" w:type="dxa"/>
              <w:bottom w:w="110" w:type="dxa"/>
              <w:end w:w="120" w:type="dxa"/>
            </w:tcMar>
            <w:vAlign w:val="center"/>
          </w:tcPr>
          <w:p>
            <w:pPr>
              <w:spacing w:after="0"/>
            </w:pPr>
            <w:r>
              <w:rPr>
                <w:sz w:val="17"/>
              </w:rPr>
              <w:t>space.5</w:t>
            </w:r>
          </w:p>
        </w:tc>
        <w:tc>
          <w:tcPr>
            <w:tcW w:type="dxa" w:w="1728"/>
            <w:shd w:fill="F8F4EA"/>
            <w:tcMar>
              <w:top w:w="110" w:type="dxa"/>
              <w:start w:w="120" w:type="dxa"/>
              <w:bottom w:w="110" w:type="dxa"/>
              <w:end w:w="120" w:type="dxa"/>
            </w:tcMar>
            <w:vAlign w:val="center"/>
          </w:tcPr>
          <w:p>
            <w:pPr>
              <w:spacing w:after="0"/>
            </w:pPr>
            <w:r>
              <w:rPr>
                <w:sz w:val="17"/>
              </w:rPr>
              <w:t>20 pt</w:t>
            </w:r>
          </w:p>
        </w:tc>
        <w:tc>
          <w:tcPr>
            <w:tcW w:type="dxa" w:w="5904"/>
            <w:shd w:fill="F8F4EA"/>
            <w:tcMar>
              <w:top w:w="110" w:type="dxa"/>
              <w:start w:w="120" w:type="dxa"/>
              <w:bottom w:w="110" w:type="dxa"/>
              <w:end w:w="120" w:type="dxa"/>
            </w:tcMar>
            <w:vAlign w:val="center"/>
          </w:tcPr>
          <w:p>
            <w:pPr>
              <w:spacing w:after="0"/>
            </w:pPr>
            <w:r>
              <w:rPr>
                <w:sz w:val="17"/>
              </w:rPr>
              <w:t>Screen side margin on compact iPhone</w:t>
            </w:r>
          </w:p>
        </w:tc>
      </w:tr>
      <w:tr>
        <w:tc>
          <w:tcPr>
            <w:tcW w:type="dxa" w:w="2304"/>
            <w:shd w:fill="F8F4EA"/>
            <w:tcMar>
              <w:top w:w="110" w:type="dxa"/>
              <w:start w:w="120" w:type="dxa"/>
              <w:bottom w:w="110" w:type="dxa"/>
              <w:end w:w="120" w:type="dxa"/>
            </w:tcMar>
            <w:vAlign w:val="center"/>
          </w:tcPr>
          <w:p>
            <w:pPr>
              <w:spacing w:after="0"/>
            </w:pPr>
            <w:r>
              <w:rPr>
                <w:sz w:val="17"/>
              </w:rPr>
              <w:t>space.6</w:t>
            </w:r>
          </w:p>
        </w:tc>
        <w:tc>
          <w:tcPr>
            <w:tcW w:type="dxa" w:w="1728"/>
            <w:shd w:fill="F8F4EA"/>
            <w:tcMar>
              <w:top w:w="110" w:type="dxa"/>
              <w:start w:w="120" w:type="dxa"/>
              <w:bottom w:w="110" w:type="dxa"/>
              <w:end w:w="120" w:type="dxa"/>
            </w:tcMar>
            <w:vAlign w:val="center"/>
          </w:tcPr>
          <w:p>
            <w:pPr>
              <w:spacing w:after="0"/>
            </w:pPr>
            <w:r>
              <w:rPr>
                <w:sz w:val="17"/>
              </w:rPr>
              <w:t>24 pt</w:t>
            </w:r>
          </w:p>
        </w:tc>
        <w:tc>
          <w:tcPr>
            <w:tcW w:type="dxa" w:w="5904"/>
            <w:shd w:fill="F8F4EA"/>
            <w:tcMar>
              <w:top w:w="110" w:type="dxa"/>
              <w:start w:w="120" w:type="dxa"/>
              <w:bottom w:w="110" w:type="dxa"/>
              <w:end w:w="120" w:type="dxa"/>
            </w:tcMar>
            <w:vAlign w:val="center"/>
          </w:tcPr>
          <w:p>
            <w:pPr>
              <w:spacing w:after="0"/>
            </w:pPr>
            <w:r>
              <w:rPr>
                <w:sz w:val="17"/>
              </w:rPr>
              <w:t>Section separation</w:t>
            </w:r>
          </w:p>
        </w:tc>
      </w:tr>
      <w:tr>
        <w:tc>
          <w:tcPr>
            <w:tcW w:type="dxa" w:w="2304"/>
            <w:shd w:fill="F8F4EA"/>
            <w:tcMar>
              <w:top w:w="110" w:type="dxa"/>
              <w:start w:w="120" w:type="dxa"/>
              <w:bottom w:w="110" w:type="dxa"/>
              <w:end w:w="120" w:type="dxa"/>
            </w:tcMar>
            <w:vAlign w:val="center"/>
          </w:tcPr>
          <w:p>
            <w:pPr>
              <w:spacing w:after="0"/>
            </w:pPr>
            <w:r>
              <w:rPr>
                <w:sz w:val="17"/>
              </w:rPr>
              <w:t>space.8</w:t>
            </w:r>
          </w:p>
        </w:tc>
        <w:tc>
          <w:tcPr>
            <w:tcW w:type="dxa" w:w="1728"/>
            <w:shd w:fill="F8F4EA"/>
            <w:tcMar>
              <w:top w:w="110" w:type="dxa"/>
              <w:start w:w="120" w:type="dxa"/>
              <w:bottom w:w="110" w:type="dxa"/>
              <w:end w:w="120" w:type="dxa"/>
            </w:tcMar>
            <w:vAlign w:val="center"/>
          </w:tcPr>
          <w:p>
            <w:pPr>
              <w:spacing w:after="0"/>
            </w:pPr>
            <w:r>
              <w:rPr>
                <w:sz w:val="17"/>
              </w:rPr>
              <w:t>32 pt</w:t>
            </w:r>
          </w:p>
        </w:tc>
        <w:tc>
          <w:tcPr>
            <w:tcW w:type="dxa" w:w="5904"/>
            <w:shd w:fill="F8F4EA"/>
            <w:tcMar>
              <w:top w:w="110" w:type="dxa"/>
              <w:start w:w="120" w:type="dxa"/>
              <w:bottom w:w="110" w:type="dxa"/>
              <w:end w:w="120" w:type="dxa"/>
            </w:tcMar>
            <w:vAlign w:val="center"/>
          </w:tcPr>
          <w:p>
            <w:pPr>
              <w:spacing w:after="0"/>
            </w:pPr>
            <w:r>
              <w:rPr>
                <w:sz w:val="17"/>
              </w:rPr>
              <w:t>Major section separation</w:t>
            </w:r>
          </w:p>
        </w:tc>
      </w:tr>
      <w:tr>
        <w:tc>
          <w:tcPr>
            <w:tcW w:type="dxa" w:w="2304"/>
            <w:shd w:fill="F8F4EA"/>
            <w:tcMar>
              <w:top w:w="110" w:type="dxa"/>
              <w:start w:w="120" w:type="dxa"/>
              <w:bottom w:w="110" w:type="dxa"/>
              <w:end w:w="120" w:type="dxa"/>
            </w:tcMar>
            <w:vAlign w:val="center"/>
          </w:tcPr>
          <w:p>
            <w:pPr>
              <w:spacing w:after="0"/>
            </w:pPr>
            <w:r>
              <w:rPr>
                <w:sz w:val="17"/>
              </w:rPr>
              <w:t>space.10</w:t>
            </w:r>
          </w:p>
        </w:tc>
        <w:tc>
          <w:tcPr>
            <w:tcW w:type="dxa" w:w="1728"/>
            <w:shd w:fill="F8F4EA"/>
            <w:tcMar>
              <w:top w:w="110" w:type="dxa"/>
              <w:start w:w="120" w:type="dxa"/>
              <w:bottom w:w="110" w:type="dxa"/>
              <w:end w:w="120" w:type="dxa"/>
            </w:tcMar>
            <w:vAlign w:val="center"/>
          </w:tcPr>
          <w:p>
            <w:pPr>
              <w:spacing w:after="0"/>
            </w:pPr>
            <w:r>
              <w:rPr>
                <w:sz w:val="17"/>
              </w:rPr>
              <w:t>40 pt</w:t>
            </w:r>
          </w:p>
        </w:tc>
        <w:tc>
          <w:tcPr>
            <w:tcW w:type="dxa" w:w="5904"/>
            <w:shd w:fill="F8F4EA"/>
            <w:tcMar>
              <w:top w:w="110" w:type="dxa"/>
              <w:start w:w="120" w:type="dxa"/>
              <w:bottom w:w="110" w:type="dxa"/>
              <w:end w:w="120" w:type="dxa"/>
            </w:tcMar>
            <w:vAlign w:val="center"/>
          </w:tcPr>
          <w:p>
            <w:pPr>
              <w:spacing w:after="0"/>
            </w:pPr>
            <w:r>
              <w:rPr>
                <w:sz w:val="17"/>
              </w:rPr>
              <w:t>Hero breathing room</w:t>
            </w:r>
          </w:p>
        </w:tc>
      </w:tr>
    </w:tbl>
    <w:p>
      <w:pPr>
        <w:spacing w:after="0"/>
      </w:pPr>
    </w:p>
    <w:p>
      <w:pPr>
        <w:pStyle w:val="Heading2"/>
      </w:pPr>
      <w:r>
        <w:t>Corner radii</w:t>
      </w:r>
    </w:p>
    <w:tbl>
      <w:tblPr>
        <w:tblW w:type="auto" w:w="0"/>
        <w:jc w:val="center"/>
        <w:tblLayout w:type="fixed"/>
        <w:tblLook w:firstColumn="1" w:firstRow="1" w:lastColumn="0" w:lastRow="0" w:noHBand="0" w:noVBand="1" w:val="04A0"/>
      </w:tblPr>
      <w:tblGrid>
        <w:gridCol w:w="3408"/>
        <w:gridCol w:w="3408"/>
        <w:gridCol w:w="3408"/>
      </w:tblGrid>
      <w:tr>
        <w:tc>
          <w:tcPr>
            <w:tcW w:type="dxa" w:w="2592"/>
            <w:shd w:fill="1F3A2E"/>
            <w:tcMar>
              <w:top w:w="110" w:type="dxa"/>
              <w:start w:w="120" w:type="dxa"/>
              <w:bottom w:w="110" w:type="dxa"/>
              <w:end w:w="120" w:type="dxa"/>
            </w:tcMar>
            <w:vAlign w:val="center"/>
          </w:tcPr>
          <w:p>
            <w:pPr>
              <w:jc w:val="left"/>
            </w:pPr>
            <w:r>
              <w:rPr>
                <w:b/>
                <w:color w:val="FFFFFF"/>
                <w:sz w:val="17"/>
              </w:rPr>
              <w:t>Token</w:t>
            </w:r>
          </w:p>
        </w:tc>
        <w:tc>
          <w:tcPr>
            <w:tcW w:type="dxa" w:w="1728"/>
            <w:shd w:fill="1F3A2E"/>
            <w:tcMar>
              <w:top w:w="110" w:type="dxa"/>
              <w:start w:w="120" w:type="dxa"/>
              <w:bottom w:w="110" w:type="dxa"/>
              <w:end w:w="120" w:type="dxa"/>
            </w:tcMar>
            <w:vAlign w:val="center"/>
          </w:tcPr>
          <w:p>
            <w:pPr>
              <w:jc w:val="left"/>
            </w:pPr>
            <w:r>
              <w:rPr>
                <w:b/>
                <w:color w:val="FFFFFF"/>
                <w:sz w:val="17"/>
              </w:rPr>
              <w:t>Value</w:t>
            </w:r>
          </w:p>
        </w:tc>
        <w:tc>
          <w:tcPr>
            <w:tcW w:type="dxa" w:w="5616"/>
            <w:shd w:fill="1F3A2E"/>
            <w:tcMar>
              <w:top w:w="110" w:type="dxa"/>
              <w:start w:w="120" w:type="dxa"/>
              <w:bottom w:w="110" w:type="dxa"/>
              <w:end w:w="120" w:type="dxa"/>
            </w:tcMar>
            <w:vAlign w:val="center"/>
          </w:tcPr>
          <w:p>
            <w:pPr>
              <w:jc w:val="left"/>
            </w:pPr>
            <w:r>
              <w:rPr>
                <w:b/>
                <w:color w:val="FFFFFF"/>
                <w:sz w:val="17"/>
              </w:rPr>
              <w:t>Use</w:t>
            </w:r>
          </w:p>
        </w:tc>
      </w:tr>
      <w:tr>
        <w:tc>
          <w:tcPr>
            <w:tcW w:type="dxa" w:w="2592"/>
            <w:shd w:fill="F8F4EA"/>
            <w:tcMar>
              <w:top w:w="110" w:type="dxa"/>
              <w:start w:w="120" w:type="dxa"/>
              <w:bottom w:w="110" w:type="dxa"/>
              <w:end w:w="120" w:type="dxa"/>
            </w:tcMar>
            <w:vAlign w:val="center"/>
          </w:tcPr>
          <w:p>
            <w:pPr>
              <w:spacing w:after="0"/>
            </w:pPr>
            <w:r>
              <w:rPr>
                <w:sz w:val="17"/>
              </w:rPr>
              <w:t>radius.small</w:t>
            </w:r>
          </w:p>
        </w:tc>
        <w:tc>
          <w:tcPr>
            <w:tcW w:type="dxa" w:w="1728"/>
            <w:shd w:fill="F8F4EA"/>
            <w:tcMar>
              <w:top w:w="110" w:type="dxa"/>
              <w:start w:w="120" w:type="dxa"/>
              <w:bottom w:w="110" w:type="dxa"/>
              <w:end w:w="120" w:type="dxa"/>
            </w:tcMar>
            <w:vAlign w:val="center"/>
          </w:tcPr>
          <w:p>
            <w:pPr>
              <w:spacing w:after="0"/>
            </w:pPr>
            <w:r>
              <w:rPr>
                <w:sz w:val="17"/>
              </w:rPr>
              <w:t>10 pt</w:t>
            </w:r>
          </w:p>
        </w:tc>
        <w:tc>
          <w:tcPr>
            <w:tcW w:type="dxa" w:w="5616"/>
            <w:shd w:fill="F8F4EA"/>
            <w:tcMar>
              <w:top w:w="110" w:type="dxa"/>
              <w:start w:w="120" w:type="dxa"/>
              <w:bottom w:w="110" w:type="dxa"/>
              <w:end w:w="120" w:type="dxa"/>
            </w:tcMar>
            <w:vAlign w:val="center"/>
          </w:tcPr>
          <w:p>
            <w:pPr>
              <w:spacing w:after="0"/>
            </w:pPr>
            <w:r>
              <w:rPr>
                <w:sz w:val="17"/>
              </w:rPr>
              <w:t>Tags and compact chips</w:t>
            </w:r>
          </w:p>
        </w:tc>
      </w:tr>
      <w:tr>
        <w:tc>
          <w:tcPr>
            <w:tcW w:type="dxa" w:w="2592"/>
            <w:shd w:fill="F8F4EA"/>
            <w:tcMar>
              <w:top w:w="110" w:type="dxa"/>
              <w:start w:w="120" w:type="dxa"/>
              <w:bottom w:w="110" w:type="dxa"/>
              <w:end w:w="120" w:type="dxa"/>
            </w:tcMar>
            <w:vAlign w:val="center"/>
          </w:tcPr>
          <w:p>
            <w:pPr>
              <w:spacing w:after="0"/>
            </w:pPr>
            <w:r>
              <w:rPr>
                <w:sz w:val="17"/>
              </w:rPr>
              <w:t>radius.control</w:t>
            </w:r>
          </w:p>
        </w:tc>
        <w:tc>
          <w:tcPr>
            <w:tcW w:type="dxa" w:w="1728"/>
            <w:shd w:fill="F8F4EA"/>
            <w:tcMar>
              <w:top w:w="110" w:type="dxa"/>
              <w:start w:w="120" w:type="dxa"/>
              <w:bottom w:w="110" w:type="dxa"/>
              <w:end w:w="120" w:type="dxa"/>
            </w:tcMar>
            <w:vAlign w:val="center"/>
          </w:tcPr>
          <w:p>
            <w:pPr>
              <w:spacing w:after="0"/>
            </w:pPr>
            <w:r>
              <w:rPr>
                <w:sz w:val="17"/>
              </w:rPr>
              <w:t>14 pt</w:t>
            </w:r>
          </w:p>
        </w:tc>
        <w:tc>
          <w:tcPr>
            <w:tcW w:type="dxa" w:w="5616"/>
            <w:shd w:fill="F8F4EA"/>
            <w:tcMar>
              <w:top w:w="110" w:type="dxa"/>
              <w:start w:w="120" w:type="dxa"/>
              <w:bottom w:w="110" w:type="dxa"/>
              <w:end w:w="120" w:type="dxa"/>
            </w:tcMar>
            <w:vAlign w:val="center"/>
          </w:tcPr>
          <w:p>
            <w:pPr>
              <w:spacing w:after="0"/>
            </w:pPr>
            <w:r>
              <w:rPr>
                <w:sz w:val="17"/>
              </w:rPr>
              <w:t>Fields and secondary buttons</w:t>
            </w:r>
          </w:p>
        </w:tc>
      </w:tr>
      <w:tr>
        <w:tc>
          <w:tcPr>
            <w:tcW w:type="dxa" w:w="2592"/>
            <w:shd w:fill="F8F4EA"/>
            <w:tcMar>
              <w:top w:w="110" w:type="dxa"/>
              <w:start w:w="120" w:type="dxa"/>
              <w:bottom w:w="110" w:type="dxa"/>
              <w:end w:w="120" w:type="dxa"/>
            </w:tcMar>
            <w:vAlign w:val="center"/>
          </w:tcPr>
          <w:p>
            <w:pPr>
              <w:spacing w:after="0"/>
            </w:pPr>
            <w:r>
              <w:rPr>
                <w:sz w:val="17"/>
              </w:rPr>
              <w:t>radius.card</w:t>
            </w:r>
          </w:p>
        </w:tc>
        <w:tc>
          <w:tcPr>
            <w:tcW w:type="dxa" w:w="1728"/>
            <w:shd w:fill="F8F4EA"/>
            <w:tcMar>
              <w:top w:w="110" w:type="dxa"/>
              <w:start w:w="120" w:type="dxa"/>
              <w:bottom w:w="110" w:type="dxa"/>
              <w:end w:w="120" w:type="dxa"/>
            </w:tcMar>
            <w:vAlign w:val="center"/>
          </w:tcPr>
          <w:p>
            <w:pPr>
              <w:spacing w:after="0"/>
            </w:pPr>
            <w:r>
              <w:rPr>
                <w:sz w:val="17"/>
              </w:rPr>
              <w:t>20 pt</w:t>
            </w:r>
          </w:p>
        </w:tc>
        <w:tc>
          <w:tcPr>
            <w:tcW w:type="dxa" w:w="5616"/>
            <w:shd w:fill="F8F4EA"/>
            <w:tcMar>
              <w:top w:w="110" w:type="dxa"/>
              <w:start w:w="120" w:type="dxa"/>
              <w:bottom w:w="110" w:type="dxa"/>
              <w:end w:w="120" w:type="dxa"/>
            </w:tcMar>
            <w:vAlign w:val="center"/>
          </w:tcPr>
          <w:p>
            <w:pPr>
              <w:spacing w:after="0"/>
            </w:pPr>
            <w:r>
              <w:rPr>
                <w:sz w:val="17"/>
              </w:rPr>
              <w:t>Recommendation and content cards</w:t>
            </w:r>
          </w:p>
        </w:tc>
      </w:tr>
      <w:tr>
        <w:tc>
          <w:tcPr>
            <w:tcW w:type="dxa" w:w="2592"/>
            <w:shd w:fill="F8F4EA"/>
            <w:tcMar>
              <w:top w:w="110" w:type="dxa"/>
              <w:start w:w="120" w:type="dxa"/>
              <w:bottom w:w="110" w:type="dxa"/>
              <w:end w:w="120" w:type="dxa"/>
            </w:tcMar>
            <w:vAlign w:val="center"/>
          </w:tcPr>
          <w:p>
            <w:pPr>
              <w:spacing w:after="0"/>
            </w:pPr>
            <w:r>
              <w:rPr>
                <w:sz w:val="17"/>
              </w:rPr>
              <w:t>radius.sheet</w:t>
            </w:r>
          </w:p>
        </w:tc>
        <w:tc>
          <w:tcPr>
            <w:tcW w:type="dxa" w:w="1728"/>
            <w:shd w:fill="F8F4EA"/>
            <w:tcMar>
              <w:top w:w="110" w:type="dxa"/>
              <w:start w:w="120" w:type="dxa"/>
              <w:bottom w:w="110" w:type="dxa"/>
              <w:end w:w="120" w:type="dxa"/>
            </w:tcMar>
            <w:vAlign w:val="center"/>
          </w:tcPr>
          <w:p>
            <w:pPr>
              <w:spacing w:after="0"/>
            </w:pPr>
            <w:r>
              <w:rPr>
                <w:sz w:val="17"/>
              </w:rPr>
              <w:t>28 pt</w:t>
            </w:r>
          </w:p>
        </w:tc>
        <w:tc>
          <w:tcPr>
            <w:tcW w:type="dxa" w:w="5616"/>
            <w:shd w:fill="F8F4EA"/>
            <w:tcMar>
              <w:top w:w="110" w:type="dxa"/>
              <w:start w:w="120" w:type="dxa"/>
              <w:bottom w:w="110" w:type="dxa"/>
              <w:end w:w="120" w:type="dxa"/>
            </w:tcMar>
            <w:vAlign w:val="center"/>
          </w:tcPr>
          <w:p>
            <w:pPr>
              <w:spacing w:after="0"/>
            </w:pPr>
            <w:r>
              <w:rPr>
                <w:sz w:val="17"/>
              </w:rPr>
              <w:t>Custom sheets and hero containers</w:t>
            </w:r>
          </w:p>
        </w:tc>
      </w:tr>
      <w:tr>
        <w:tc>
          <w:tcPr>
            <w:tcW w:type="dxa" w:w="2592"/>
            <w:shd w:fill="F8F4EA"/>
            <w:tcMar>
              <w:top w:w="110" w:type="dxa"/>
              <w:start w:w="120" w:type="dxa"/>
              <w:bottom w:w="110" w:type="dxa"/>
              <w:end w:w="120" w:type="dxa"/>
            </w:tcMar>
            <w:vAlign w:val="center"/>
          </w:tcPr>
          <w:p>
            <w:pPr>
              <w:spacing w:after="0"/>
            </w:pPr>
            <w:r>
              <w:rPr>
                <w:sz w:val="17"/>
              </w:rPr>
              <w:t>radius.round</w:t>
            </w:r>
          </w:p>
        </w:tc>
        <w:tc>
          <w:tcPr>
            <w:tcW w:type="dxa" w:w="1728"/>
            <w:shd w:fill="F8F4EA"/>
            <w:tcMar>
              <w:top w:w="110" w:type="dxa"/>
              <w:start w:w="120" w:type="dxa"/>
              <w:bottom w:w="110" w:type="dxa"/>
              <w:end w:w="120" w:type="dxa"/>
            </w:tcMar>
            <w:vAlign w:val="center"/>
          </w:tcPr>
          <w:p>
            <w:pPr>
              <w:spacing w:after="0"/>
            </w:pPr>
            <w:r>
              <w:rPr>
                <w:sz w:val="17"/>
              </w:rPr>
              <w:t>999 pt</w:t>
            </w:r>
          </w:p>
        </w:tc>
        <w:tc>
          <w:tcPr>
            <w:tcW w:type="dxa" w:w="5616"/>
            <w:shd w:fill="F8F4EA"/>
            <w:tcMar>
              <w:top w:w="110" w:type="dxa"/>
              <w:start w:w="120" w:type="dxa"/>
              <w:bottom w:w="110" w:type="dxa"/>
              <w:end w:w="120" w:type="dxa"/>
            </w:tcMar>
            <w:vAlign w:val="center"/>
          </w:tcPr>
          <w:p>
            <w:pPr>
              <w:spacing w:after="0"/>
            </w:pPr>
            <w:r>
              <w:rPr>
                <w:sz w:val="17"/>
              </w:rPr>
              <w:t>Pills only</w:t>
            </w:r>
          </w:p>
        </w:tc>
      </w:tr>
    </w:tbl>
    <w:p>
      <w:pPr>
        <w:spacing w:after="0"/>
      </w:pPr>
    </w:p>
    <w:p>
      <w:pPr>
        <w:pStyle w:val="Heading2"/>
      </w:pPr>
      <w:r>
        <w:t>Elevation</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Default card shadow</w:t>
            </w:r>
          </w:p>
          <w:p>
            <w:pPr>
              <w:spacing w:after="0"/>
            </w:pPr>
            <w:r>
              <w:t>Color: Ink at 8% opacity · Y: 6 pt · Blur: 24 pt. Avoid multiple shadow layers. Dark immersive surfaces use borders and tonal contrast instead of shadows.</w:t>
            </w:r>
          </w:p>
        </w:tc>
      </w:tr>
    </w:tbl>
    <w:p>
      <w:pPr>
        <w:spacing w:after="0"/>
      </w:pPr>
    </w:p>
    <w:p>
      <w:r>
        <w:br w:type="page"/>
      </w:r>
    </w:p>
    <w:p>
      <w:pPr>
        <w:pStyle w:val="Eyebrow"/>
      </w:pPr>
      <w:r>
        <w:t>SECTION 06</w:t>
      </w:r>
    </w:p>
    <w:p>
      <w:pPr>
        <w:pStyle w:val="Heading1"/>
      </w:pPr>
      <w:r>
        <w:t>Iconography and imagery</w:t>
      </w:r>
    </w:p>
    <w:p>
      <w:r>
        <w:rPr>
          <w:rFonts w:ascii="Georgia" w:hAnsi="Georgia"/>
          <w:i/>
          <w:color w:val="756F64"/>
          <w:sz w:val="24"/>
        </w:rPr>
        <w:t>Icons should feel native and quiet. Books and covers provide the visual richness; interface icons should not compete.</w:t>
      </w:r>
    </w:p>
    <w:p>
      <w:pPr>
        <w:pStyle w:val="Heading2"/>
      </w:pPr>
      <w:r>
        <w:t>Icons</w:t>
      </w:r>
    </w:p>
    <w:p>
      <w:pPr>
        <w:pStyle w:val="ListBullet"/>
      </w:pPr>
      <w:r>
        <w:t>Use SF Symbols with rounded or regular weight.</w:t>
      </w:r>
    </w:p>
    <w:p>
      <w:pPr>
        <w:pStyle w:val="ListBullet"/>
      </w:pPr>
      <w:r>
        <w:t>Default icon size: 20 pt. Tab icon size: 21–22 pt. Compact inline icon: 16 pt.</w:t>
      </w:r>
    </w:p>
    <w:p>
      <w:pPr>
        <w:pStyle w:val="ListBullet"/>
      </w:pPr>
      <w:r>
        <w:t>Do not mix filled and outline symbols within one navigation state. Use filled only for the selected tab.</w:t>
      </w:r>
    </w:p>
    <w:p>
      <w:pPr>
        <w:pStyle w:val="ListBullet"/>
      </w:pPr>
      <w:r>
        <w:t>Do not use a heart or generic bookmark for saving. Fold-to-save is the primary behavior.</w:t>
      </w:r>
    </w:p>
    <w:p>
      <w:pPr>
        <w:pStyle w:val="ListBullet"/>
      </w:pPr>
      <w:r>
        <w:t>Bell is an allowed named feature and uses Brass when available.</w:t>
      </w:r>
    </w:p>
    <w:p>
      <w:pPr>
        <w:pStyle w:val="Heading2"/>
      </w:pPr>
      <w:r>
        <w:t>Cover imagery</w:t>
      </w:r>
    </w:p>
    <w:p>
      <w:pPr>
        <w:pStyle w:val="ListBullet"/>
      </w:pPr>
      <w:r>
        <w:t>Always preserve the actual cover ratio; use aspectFit, not crop, on detail screens.</w:t>
      </w:r>
    </w:p>
    <w:p>
      <w:pPr>
        <w:pStyle w:val="ListBullet"/>
      </w:pPr>
      <w:r>
        <w:t>Recommendation cards may crop only within a designed cover frame when the full cover remains available on tap.</w:t>
      </w:r>
    </w:p>
    <w:p>
      <w:pPr>
        <w:pStyle w:val="ListBullet"/>
      </w:pPr>
      <w:r>
        <w:t>Use a subtle 1 pt Ink/8% keyline around light covers.</w:t>
      </w:r>
    </w:p>
    <w:p>
      <w:pPr>
        <w:pStyle w:val="ListBullet"/>
      </w:pPr>
      <w:r>
        <w:t>Fallback cover: Linen field, serif title, sans author, tiny folded corner. Never show a blank gray rectangle.</w:t>
      </w:r>
    </w:p>
    <w:p>
      <w:pPr>
        <w:pStyle w:val="Heading2"/>
      </w:pPr>
      <w:r>
        <w:t>Wood and library imagery</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Constraint</w:t>
            </w:r>
          </w:p>
          <w:p>
            <w:pPr>
              <w:spacing w:after="0"/>
            </w:pPr>
            <w:r>
              <w:t>Wood is a spatial metaphor for Archive shelves and selected marketing scenes. It should not become a background texture across the entire app.</w:t>
            </w:r>
          </w:p>
        </w:tc>
      </w:tr>
    </w:tbl>
    <w:p>
      <w:pPr>
        <w:spacing w:after="0"/>
      </w:pPr>
    </w:p>
    <w:p>
      <w:r>
        <w:br w:type="page"/>
      </w:r>
    </w:p>
    <w:p>
      <w:pPr>
        <w:pStyle w:val="Eyebrow"/>
      </w:pPr>
      <w:r>
        <w:t>SECTION 07</w:t>
      </w:r>
    </w:p>
    <w:p>
      <w:pPr>
        <w:pStyle w:val="Heading1"/>
      </w:pPr>
      <w:r>
        <w:t>Navigation architecture</w:t>
      </w:r>
    </w:p>
    <w:p>
      <w:r>
        <w:rPr>
          <w:rFonts w:ascii="Georgia" w:hAnsi="Georgia"/>
          <w:i/>
          <w:color w:val="756F64"/>
          <w:sz w:val="24"/>
        </w:rPr>
        <w:t>The navigation should reflect the locked v1 product, not a generic five-tab reading application.</w:t>
      </w:r>
    </w:p>
    <w:p>
      <w:pPr>
        <w:pStyle w:val="Heading2"/>
      </w:pPr>
      <w:r>
        <w:t>Recommended v1 tab structure</w:t>
      </w:r>
    </w:p>
    <w:tbl>
      <w:tblPr>
        <w:tblW w:type="auto" w:w="0"/>
        <w:jc w:val="center"/>
        <w:tblLayout w:type="fixed"/>
        <w:tblLook w:firstColumn="1" w:firstRow="1" w:lastColumn="0" w:lastRow="0" w:noHBand="0" w:noVBand="1" w:val="04A0"/>
      </w:tblPr>
      <w:tblGrid>
        <w:gridCol w:w="3408"/>
        <w:gridCol w:w="3408"/>
        <w:gridCol w:w="3408"/>
      </w:tblGrid>
      <w:tr>
        <w:tc>
          <w:tcPr>
            <w:tcW w:type="dxa" w:w="1584"/>
            <w:shd w:fill="1F3A2E"/>
            <w:tcMar>
              <w:top w:w="110" w:type="dxa"/>
              <w:start w:w="120" w:type="dxa"/>
              <w:bottom w:w="110" w:type="dxa"/>
              <w:end w:w="120" w:type="dxa"/>
            </w:tcMar>
            <w:vAlign w:val="center"/>
          </w:tcPr>
          <w:p>
            <w:pPr>
              <w:jc w:val="left"/>
            </w:pPr>
            <w:r>
              <w:rPr>
                <w:b/>
                <w:color w:val="FFFFFF"/>
                <w:sz w:val="17"/>
              </w:rPr>
              <w:t>Tab</w:t>
            </w:r>
          </w:p>
        </w:tc>
        <w:tc>
          <w:tcPr>
            <w:tcW w:type="dxa" w:w="5040"/>
            <w:shd w:fill="1F3A2E"/>
            <w:tcMar>
              <w:top w:w="110" w:type="dxa"/>
              <w:start w:w="120" w:type="dxa"/>
              <w:bottom w:w="110" w:type="dxa"/>
              <w:end w:w="120" w:type="dxa"/>
            </w:tcMar>
            <w:vAlign w:val="center"/>
          </w:tcPr>
          <w:p>
            <w:pPr>
              <w:jc w:val="left"/>
            </w:pPr>
            <w:r>
              <w:rPr>
                <w:b/>
                <w:color w:val="FFFFFF"/>
                <w:sz w:val="17"/>
              </w:rPr>
              <w:t>Purpose</w:t>
            </w:r>
          </w:p>
        </w:tc>
        <w:tc>
          <w:tcPr>
            <w:tcW w:type="dxa" w:w="3168"/>
            <w:shd w:fill="1F3A2E"/>
            <w:tcMar>
              <w:top w:w="110" w:type="dxa"/>
              <w:start w:w="120" w:type="dxa"/>
              <w:bottom w:w="110" w:type="dxa"/>
              <w:end w:w="120" w:type="dxa"/>
            </w:tcMar>
            <w:vAlign w:val="center"/>
          </w:tcPr>
          <w:p>
            <w:pPr>
              <w:jc w:val="left"/>
            </w:pPr>
            <w:r>
              <w:rPr>
                <w:b/>
                <w:color w:val="FFFFFF"/>
                <w:sz w:val="17"/>
              </w:rPr>
              <w:t>Primary action</w:t>
            </w:r>
          </w:p>
        </w:tc>
      </w:tr>
      <w:tr>
        <w:tc>
          <w:tcPr>
            <w:tcW w:type="dxa" w:w="1584"/>
            <w:shd w:fill="F8F4EA"/>
            <w:tcMar>
              <w:top w:w="110" w:type="dxa"/>
              <w:start w:w="120" w:type="dxa"/>
              <w:bottom w:w="110" w:type="dxa"/>
              <w:end w:w="120" w:type="dxa"/>
            </w:tcMar>
            <w:vAlign w:val="center"/>
          </w:tcPr>
          <w:p>
            <w:pPr>
              <w:spacing w:after="0"/>
            </w:pPr>
            <w:r>
              <w:rPr>
                <w:sz w:val="17"/>
              </w:rPr>
              <w:t>Today</w:t>
            </w:r>
          </w:p>
        </w:tc>
        <w:tc>
          <w:tcPr>
            <w:tcW w:type="dxa" w:w="5040"/>
            <w:shd w:fill="F8F4EA"/>
            <w:tcMar>
              <w:top w:w="110" w:type="dxa"/>
              <w:start w:w="120" w:type="dxa"/>
              <w:bottom w:w="110" w:type="dxa"/>
              <w:end w:w="120" w:type="dxa"/>
            </w:tcMar>
            <w:vAlign w:val="center"/>
          </w:tcPr>
          <w:p>
            <w:pPr>
              <w:spacing w:after="0"/>
            </w:pPr>
            <w:r>
              <w:rPr>
                <w:sz w:val="17"/>
              </w:rPr>
              <w:t>AI recommendation shelf and earned refresh</w:t>
            </w:r>
          </w:p>
        </w:tc>
        <w:tc>
          <w:tcPr>
            <w:tcW w:type="dxa" w:w="3168"/>
            <w:shd w:fill="F8F4EA"/>
            <w:tcMar>
              <w:top w:w="110" w:type="dxa"/>
              <w:start w:w="120" w:type="dxa"/>
              <w:bottom w:w="110" w:type="dxa"/>
              <w:end w:w="120" w:type="dxa"/>
            </w:tcMar>
            <w:vAlign w:val="center"/>
          </w:tcPr>
          <w:p>
            <w:pPr>
              <w:spacing w:after="0"/>
            </w:pPr>
            <w:r>
              <w:rPr>
                <w:sz w:val="17"/>
              </w:rPr>
              <w:t>Open a recommendation or ring the bell</w:t>
            </w:r>
          </w:p>
        </w:tc>
      </w:tr>
      <w:tr>
        <w:tc>
          <w:tcPr>
            <w:tcW w:type="dxa" w:w="1584"/>
            <w:shd w:fill="F8F4EA"/>
            <w:tcMar>
              <w:top w:w="110" w:type="dxa"/>
              <w:start w:w="120" w:type="dxa"/>
              <w:bottom w:w="110" w:type="dxa"/>
              <w:end w:w="120" w:type="dxa"/>
            </w:tcMar>
            <w:vAlign w:val="center"/>
          </w:tcPr>
          <w:p>
            <w:pPr>
              <w:spacing w:after="0"/>
            </w:pPr>
            <w:r>
              <w:rPr>
                <w:sz w:val="17"/>
              </w:rPr>
              <w:t>Find</w:t>
            </w:r>
          </w:p>
        </w:tc>
        <w:tc>
          <w:tcPr>
            <w:tcW w:type="dxa" w:w="5040"/>
            <w:shd w:fill="F8F4EA"/>
            <w:tcMar>
              <w:top w:w="110" w:type="dxa"/>
              <w:start w:w="120" w:type="dxa"/>
              <w:bottom w:w="110" w:type="dxa"/>
              <w:end w:w="120" w:type="dxa"/>
            </w:tcMar>
            <w:vAlign w:val="center"/>
          </w:tcPr>
          <w:p>
            <w:pPr>
              <w:spacing w:after="0"/>
            </w:pPr>
            <w:r>
              <w:rPr>
                <w:sz w:val="17"/>
              </w:rPr>
              <w:t>Vibe search and prior searches</w:t>
            </w:r>
          </w:p>
        </w:tc>
        <w:tc>
          <w:tcPr>
            <w:tcW w:type="dxa" w:w="3168"/>
            <w:shd w:fill="F8F4EA"/>
            <w:tcMar>
              <w:top w:w="110" w:type="dxa"/>
              <w:start w:w="120" w:type="dxa"/>
              <w:bottom w:w="110" w:type="dxa"/>
              <w:end w:w="120" w:type="dxa"/>
            </w:tcMar>
            <w:vAlign w:val="center"/>
          </w:tcPr>
          <w:p>
            <w:pPr>
              <w:spacing w:after="0"/>
            </w:pPr>
            <w:r>
              <w:rPr>
                <w:sz w:val="17"/>
              </w:rPr>
              <w:t>Describe a mood</w:t>
            </w:r>
          </w:p>
        </w:tc>
      </w:tr>
      <w:tr>
        <w:tc>
          <w:tcPr>
            <w:tcW w:type="dxa" w:w="1584"/>
            <w:shd w:fill="F8F4EA"/>
            <w:tcMar>
              <w:top w:w="110" w:type="dxa"/>
              <w:start w:w="120" w:type="dxa"/>
              <w:bottom w:w="110" w:type="dxa"/>
              <w:end w:w="120" w:type="dxa"/>
            </w:tcMar>
            <w:vAlign w:val="center"/>
          </w:tcPr>
          <w:p>
            <w:pPr>
              <w:spacing w:after="0"/>
            </w:pPr>
            <w:r>
              <w:rPr>
                <w:sz w:val="17"/>
              </w:rPr>
              <w:t>Archive</w:t>
            </w:r>
          </w:p>
        </w:tc>
        <w:tc>
          <w:tcPr>
            <w:tcW w:type="dxa" w:w="5040"/>
            <w:shd w:fill="F8F4EA"/>
            <w:tcMar>
              <w:top w:w="110" w:type="dxa"/>
              <w:start w:w="120" w:type="dxa"/>
              <w:bottom w:w="110" w:type="dxa"/>
              <w:end w:w="120" w:type="dxa"/>
            </w:tcMar>
            <w:vAlign w:val="center"/>
          </w:tcPr>
          <w:p>
            <w:pPr>
              <w:spacing w:after="0"/>
            </w:pPr>
            <w:r>
              <w:rPr>
                <w:sz w:val="17"/>
              </w:rPr>
              <w:t>Reading, want-to-read, and finished shelves</w:t>
            </w:r>
          </w:p>
        </w:tc>
        <w:tc>
          <w:tcPr>
            <w:tcW w:type="dxa" w:w="3168"/>
            <w:shd w:fill="F8F4EA"/>
            <w:tcMar>
              <w:top w:w="110" w:type="dxa"/>
              <w:start w:w="120" w:type="dxa"/>
              <w:bottom w:w="110" w:type="dxa"/>
              <w:end w:w="120" w:type="dxa"/>
            </w:tcMar>
            <w:vAlign w:val="center"/>
          </w:tcPr>
          <w:p>
            <w:pPr>
              <w:spacing w:after="0"/>
            </w:pPr>
            <w:r>
              <w:rPr>
                <w:sz w:val="17"/>
              </w:rPr>
              <w:t>Open or place a book</w:t>
            </w:r>
          </w:p>
        </w:tc>
      </w:tr>
      <w:tr>
        <w:tc>
          <w:tcPr>
            <w:tcW w:type="dxa" w:w="1584"/>
            <w:shd w:fill="F8F4EA"/>
            <w:tcMar>
              <w:top w:w="110" w:type="dxa"/>
              <w:start w:w="120" w:type="dxa"/>
              <w:bottom w:w="110" w:type="dxa"/>
              <w:end w:w="120" w:type="dxa"/>
            </w:tcMar>
            <w:vAlign w:val="center"/>
          </w:tcPr>
          <w:p>
            <w:pPr>
              <w:spacing w:after="0"/>
            </w:pPr>
            <w:r>
              <w:rPr>
                <w:sz w:val="17"/>
              </w:rPr>
              <w:t>Vault</w:t>
            </w:r>
          </w:p>
        </w:tc>
        <w:tc>
          <w:tcPr>
            <w:tcW w:type="dxa" w:w="5040"/>
            <w:shd w:fill="F8F4EA"/>
            <w:tcMar>
              <w:top w:w="110" w:type="dxa"/>
              <w:start w:w="120" w:type="dxa"/>
              <w:bottom w:w="110" w:type="dxa"/>
              <w:end w:w="120" w:type="dxa"/>
            </w:tcMar>
            <w:vAlign w:val="center"/>
          </w:tcPr>
          <w:p>
            <w:pPr>
              <w:spacing w:after="0"/>
            </w:pPr>
            <w:r>
              <w:rPr>
                <w:sz w:val="17"/>
              </w:rPr>
              <w:t>Highlights and quotes</w:t>
            </w:r>
          </w:p>
        </w:tc>
        <w:tc>
          <w:tcPr>
            <w:tcW w:type="dxa" w:w="3168"/>
            <w:shd w:fill="F8F4EA"/>
            <w:tcMar>
              <w:top w:w="110" w:type="dxa"/>
              <w:start w:w="120" w:type="dxa"/>
              <w:bottom w:w="110" w:type="dxa"/>
              <w:end w:w="120" w:type="dxa"/>
            </w:tcMar>
            <w:vAlign w:val="center"/>
          </w:tcPr>
          <w:p>
            <w:pPr>
              <w:spacing w:after="0"/>
            </w:pPr>
            <w:r>
              <w:rPr>
                <w:sz w:val="17"/>
              </w:rPr>
              <w:t>Return to a saved passage</w:t>
            </w:r>
          </w:p>
        </w:tc>
      </w:tr>
      <w:tr>
        <w:tc>
          <w:tcPr>
            <w:tcW w:type="dxa" w:w="1584"/>
            <w:shd w:fill="F8F4EA"/>
            <w:tcMar>
              <w:top w:w="110" w:type="dxa"/>
              <w:start w:w="120" w:type="dxa"/>
              <w:bottom w:w="110" w:type="dxa"/>
              <w:end w:w="120" w:type="dxa"/>
            </w:tcMar>
            <w:vAlign w:val="center"/>
          </w:tcPr>
          <w:p>
            <w:pPr>
              <w:spacing w:after="0"/>
            </w:pPr>
            <w:r>
              <w:rPr>
                <w:sz w:val="17"/>
              </w:rPr>
              <w:t>You</w:t>
            </w:r>
          </w:p>
        </w:tc>
        <w:tc>
          <w:tcPr>
            <w:tcW w:type="dxa" w:w="5040"/>
            <w:shd w:fill="F8F4EA"/>
            <w:tcMar>
              <w:top w:w="110" w:type="dxa"/>
              <w:start w:w="120" w:type="dxa"/>
              <w:bottom w:w="110" w:type="dxa"/>
              <w:end w:w="120" w:type="dxa"/>
            </w:tcMar>
            <w:vAlign w:val="center"/>
          </w:tcPr>
          <w:p>
            <w:pPr>
              <w:spacing w:after="0"/>
            </w:pPr>
            <w:r>
              <w:rPr>
                <w:sz w:val="17"/>
              </w:rPr>
              <w:t>Reading DNA and settings</w:t>
            </w:r>
          </w:p>
        </w:tc>
        <w:tc>
          <w:tcPr>
            <w:tcW w:type="dxa" w:w="3168"/>
            <w:shd w:fill="F8F4EA"/>
            <w:tcMar>
              <w:top w:w="110" w:type="dxa"/>
              <w:start w:w="120" w:type="dxa"/>
              <w:bottom w:w="110" w:type="dxa"/>
              <w:end w:w="120" w:type="dxa"/>
            </w:tcMar>
            <w:vAlign w:val="center"/>
          </w:tcPr>
          <w:p>
            <w:pPr>
              <w:spacing w:after="0"/>
            </w:pPr>
            <w:r>
              <w:rPr>
                <w:sz w:val="17"/>
              </w:rPr>
              <w:t>Review or change taste inputs</w:t>
            </w:r>
          </w:p>
        </w:tc>
      </w:tr>
    </w:tbl>
    <w:p>
      <w:pPr>
        <w:spacing w:after="0"/>
      </w:pP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Design decision</w:t>
            </w:r>
          </w:p>
          <w:p>
            <w:pPr>
              <w:spacing w:after="0"/>
            </w:pPr>
            <w:r>
              <w:t>Use “Find” as the tab label, while the screen title and feature language may say “Vibe search.” This is shorter, more human, and clearer in a tab bar.</w:t>
            </w:r>
          </w:p>
        </w:tc>
      </w:tr>
    </w:tbl>
    <w:p>
      <w:pPr>
        <w:spacing w:after="0"/>
      </w:pPr>
    </w:p>
    <w:p>
      <w:pPr>
        <w:pStyle w:val="Heading2"/>
      </w:pPr>
      <w:r>
        <w:t>Navigation behavior</w:t>
      </w:r>
    </w:p>
    <w:p>
      <w:pPr>
        <w:pStyle w:val="ListBullet"/>
      </w:pPr>
      <w:r>
        <w:t>Today is the default launch destination after onboarding.</w:t>
      </w:r>
    </w:p>
    <w:p>
      <w:pPr>
        <w:pStyle w:val="ListBullet"/>
      </w:pPr>
      <w:r>
        <w:t>Book detail appears as a large sheet or navigation destination depending on context; preserve the cover’s visual continuity.</w:t>
      </w:r>
    </w:p>
    <w:p>
      <w:pPr>
        <w:pStyle w:val="ListBullet"/>
      </w:pPr>
      <w:r>
        <w:t>Search results retain the query at the top so the user can refine it without losing context.</w:t>
      </w:r>
    </w:p>
    <w:p>
      <w:pPr>
        <w:pStyle w:val="ListBullet"/>
      </w:pPr>
      <w:r>
        <w:t>Tab bar uses a Paper material, subtle top keyline, and Forest selected state.</w:t>
      </w:r>
    </w:p>
    <w:p>
      <w:r>
        <w:br w:type="page"/>
      </w:r>
    </w:p>
    <w:p>
      <w:pPr>
        <w:pStyle w:val="Eyebrow"/>
      </w:pPr>
      <w:r>
        <w:t>SECTION 08</w:t>
      </w:r>
    </w:p>
    <w:p>
      <w:pPr>
        <w:pStyle w:val="Heading1"/>
      </w:pPr>
      <w:r>
        <w:t>Core components</w:t>
      </w:r>
    </w:p>
    <w:p>
      <w:r>
        <w:rPr>
          <w:rFonts w:ascii="Georgia" w:hAnsi="Georgia"/>
          <w:i/>
          <w:color w:val="756F64"/>
          <w:sz w:val="24"/>
        </w:rPr>
        <w:t>These components should be implemented once and reused. Screen-specific variants may change content, not basic anatomy.</w:t>
      </w:r>
    </w:p>
    <w:p>
      <w:pPr>
        <w:pStyle w:val="Heading2"/>
      </w:pPr>
      <w:r>
        <w:t>Primary button</w:t>
      </w:r>
    </w:p>
    <w:tbl>
      <w:tblPr>
        <w:tblW w:type="auto" w:w="0"/>
        <w:jc w:val="center"/>
        <w:tblLayout w:type="fixed"/>
        <w:tblLook w:firstColumn="1" w:firstRow="1" w:lastColumn="0" w:lastRow="0" w:noHBand="0" w:noVBand="1" w:val="04A0"/>
      </w:tblPr>
      <w:tblGrid>
        <w:gridCol w:w="5112"/>
        <w:gridCol w:w="5112"/>
      </w:tblGrid>
      <w:tr>
        <w:tc>
          <w:tcPr>
            <w:tcW w:type="dxa" w:w="2880"/>
            <w:shd w:fill="1F3A2E"/>
            <w:tcMar>
              <w:top w:w="110" w:type="dxa"/>
              <w:start w:w="120" w:type="dxa"/>
              <w:bottom w:w="110" w:type="dxa"/>
              <w:end w:w="120" w:type="dxa"/>
            </w:tcMar>
            <w:vAlign w:val="center"/>
          </w:tcPr>
          <w:p>
            <w:pPr>
              <w:jc w:val="left"/>
            </w:pPr>
            <w:r>
              <w:rPr>
                <w:b/>
                <w:color w:val="FFFFFF"/>
                <w:sz w:val="17"/>
              </w:rPr>
              <w:t>Property</w:t>
            </w:r>
          </w:p>
        </w:tc>
        <w:tc>
          <w:tcPr>
            <w:tcW w:type="dxa" w:w="6768"/>
            <w:shd w:fill="1F3A2E"/>
            <w:tcMar>
              <w:top w:w="110" w:type="dxa"/>
              <w:start w:w="120" w:type="dxa"/>
              <w:bottom w:w="110" w:type="dxa"/>
              <w:end w:w="120" w:type="dxa"/>
            </w:tcMar>
            <w:vAlign w:val="center"/>
          </w:tcPr>
          <w:p>
            <w:pPr>
              <w:jc w:val="left"/>
            </w:pPr>
            <w:r>
              <w:rPr>
                <w:b/>
                <w:color w:val="FFFFFF"/>
                <w:sz w:val="17"/>
              </w:rPr>
              <w:t>Specification</w:t>
            </w:r>
          </w:p>
        </w:tc>
      </w:tr>
      <w:tr>
        <w:tc>
          <w:tcPr>
            <w:tcW w:type="dxa" w:w="2880"/>
            <w:shd w:fill="F8F4EA"/>
            <w:tcMar>
              <w:top w:w="110" w:type="dxa"/>
              <w:start w:w="120" w:type="dxa"/>
              <w:bottom w:w="110" w:type="dxa"/>
              <w:end w:w="120" w:type="dxa"/>
            </w:tcMar>
            <w:vAlign w:val="center"/>
          </w:tcPr>
          <w:p>
            <w:pPr>
              <w:spacing w:after="0"/>
            </w:pPr>
            <w:r>
              <w:rPr>
                <w:sz w:val="17"/>
              </w:rPr>
              <w:t>Height</w:t>
            </w:r>
          </w:p>
        </w:tc>
        <w:tc>
          <w:tcPr>
            <w:tcW w:type="dxa" w:w="6768"/>
            <w:shd w:fill="F8F4EA"/>
            <w:tcMar>
              <w:top w:w="110" w:type="dxa"/>
              <w:start w:w="120" w:type="dxa"/>
              <w:bottom w:w="110" w:type="dxa"/>
              <w:end w:w="120" w:type="dxa"/>
            </w:tcMar>
            <w:vAlign w:val="center"/>
          </w:tcPr>
          <w:p>
            <w:pPr>
              <w:spacing w:after="0"/>
            </w:pPr>
            <w:r>
              <w:rPr>
                <w:sz w:val="17"/>
              </w:rPr>
              <w:t>52 pt</w:t>
            </w:r>
          </w:p>
        </w:tc>
      </w:tr>
      <w:tr>
        <w:tc>
          <w:tcPr>
            <w:tcW w:type="dxa" w:w="2880"/>
            <w:shd w:fill="F8F4EA"/>
            <w:tcMar>
              <w:top w:w="110" w:type="dxa"/>
              <w:start w:w="120" w:type="dxa"/>
              <w:bottom w:w="110" w:type="dxa"/>
              <w:end w:w="120" w:type="dxa"/>
            </w:tcMar>
            <w:vAlign w:val="center"/>
          </w:tcPr>
          <w:p>
            <w:pPr>
              <w:spacing w:after="0"/>
            </w:pPr>
            <w:r>
              <w:rPr>
                <w:sz w:val="17"/>
              </w:rPr>
              <w:t>Horizontal padding</w:t>
            </w:r>
          </w:p>
        </w:tc>
        <w:tc>
          <w:tcPr>
            <w:tcW w:type="dxa" w:w="6768"/>
            <w:shd w:fill="F8F4EA"/>
            <w:tcMar>
              <w:top w:w="110" w:type="dxa"/>
              <w:start w:w="120" w:type="dxa"/>
              <w:bottom w:w="110" w:type="dxa"/>
              <w:end w:w="120" w:type="dxa"/>
            </w:tcMar>
            <w:vAlign w:val="center"/>
          </w:tcPr>
          <w:p>
            <w:pPr>
              <w:spacing w:after="0"/>
            </w:pPr>
            <w:r>
              <w:rPr>
                <w:sz w:val="17"/>
              </w:rPr>
              <w:t>20 pt</w:t>
            </w:r>
          </w:p>
        </w:tc>
      </w:tr>
      <w:tr>
        <w:tc>
          <w:tcPr>
            <w:tcW w:type="dxa" w:w="2880"/>
            <w:shd w:fill="F8F4EA"/>
            <w:tcMar>
              <w:top w:w="110" w:type="dxa"/>
              <w:start w:w="120" w:type="dxa"/>
              <w:bottom w:w="110" w:type="dxa"/>
              <w:end w:w="120" w:type="dxa"/>
            </w:tcMar>
            <w:vAlign w:val="center"/>
          </w:tcPr>
          <w:p>
            <w:pPr>
              <w:spacing w:after="0"/>
            </w:pPr>
            <w:r>
              <w:rPr>
                <w:sz w:val="17"/>
              </w:rPr>
              <w:t>Radius</w:t>
            </w:r>
          </w:p>
        </w:tc>
        <w:tc>
          <w:tcPr>
            <w:tcW w:type="dxa" w:w="6768"/>
            <w:shd w:fill="F8F4EA"/>
            <w:tcMar>
              <w:top w:w="110" w:type="dxa"/>
              <w:start w:w="120" w:type="dxa"/>
              <w:bottom w:w="110" w:type="dxa"/>
              <w:end w:w="120" w:type="dxa"/>
            </w:tcMar>
            <w:vAlign w:val="center"/>
          </w:tcPr>
          <w:p>
            <w:pPr>
              <w:spacing w:after="0"/>
            </w:pPr>
            <w:r>
              <w:rPr>
                <w:sz w:val="17"/>
              </w:rPr>
              <w:t>14 pt</w:t>
            </w:r>
          </w:p>
        </w:tc>
      </w:tr>
      <w:tr>
        <w:tc>
          <w:tcPr>
            <w:tcW w:type="dxa" w:w="2880"/>
            <w:shd w:fill="F8F4EA"/>
            <w:tcMar>
              <w:top w:w="110" w:type="dxa"/>
              <w:start w:w="120" w:type="dxa"/>
              <w:bottom w:w="110" w:type="dxa"/>
              <w:end w:w="120" w:type="dxa"/>
            </w:tcMar>
            <w:vAlign w:val="center"/>
          </w:tcPr>
          <w:p>
            <w:pPr>
              <w:spacing w:after="0"/>
            </w:pPr>
            <w:r>
              <w:rPr>
                <w:sz w:val="17"/>
              </w:rPr>
              <w:t>Fill</w:t>
            </w:r>
          </w:p>
        </w:tc>
        <w:tc>
          <w:tcPr>
            <w:tcW w:type="dxa" w:w="6768"/>
            <w:shd w:fill="F8F4EA"/>
            <w:tcMar>
              <w:top w:w="110" w:type="dxa"/>
              <w:start w:w="120" w:type="dxa"/>
              <w:bottom w:w="110" w:type="dxa"/>
              <w:end w:w="120" w:type="dxa"/>
            </w:tcMar>
            <w:vAlign w:val="center"/>
          </w:tcPr>
          <w:p>
            <w:pPr>
              <w:spacing w:after="0"/>
            </w:pPr>
            <w:r>
              <w:rPr>
                <w:sz w:val="17"/>
              </w:rPr>
              <w:t>Forest 700</w:t>
            </w:r>
          </w:p>
        </w:tc>
      </w:tr>
      <w:tr>
        <w:tc>
          <w:tcPr>
            <w:tcW w:type="dxa" w:w="2880"/>
            <w:shd w:fill="F8F4EA"/>
            <w:tcMar>
              <w:top w:w="110" w:type="dxa"/>
              <w:start w:w="120" w:type="dxa"/>
              <w:bottom w:w="110" w:type="dxa"/>
              <w:end w:w="120" w:type="dxa"/>
            </w:tcMar>
            <w:vAlign w:val="center"/>
          </w:tcPr>
          <w:p>
            <w:pPr>
              <w:spacing w:after="0"/>
            </w:pPr>
            <w:r>
              <w:rPr>
                <w:sz w:val="17"/>
              </w:rPr>
              <w:t>Label</w:t>
            </w:r>
          </w:p>
        </w:tc>
        <w:tc>
          <w:tcPr>
            <w:tcW w:type="dxa" w:w="6768"/>
            <w:shd w:fill="F8F4EA"/>
            <w:tcMar>
              <w:top w:w="110" w:type="dxa"/>
              <w:start w:w="120" w:type="dxa"/>
              <w:bottom w:w="110" w:type="dxa"/>
              <w:end w:w="120" w:type="dxa"/>
            </w:tcMar>
            <w:vAlign w:val="center"/>
          </w:tcPr>
          <w:p>
            <w:pPr>
              <w:spacing w:after="0"/>
            </w:pPr>
            <w:r>
              <w:rPr>
                <w:sz w:val="17"/>
              </w:rPr>
              <w:t>13 pt semibold, Paper</w:t>
            </w:r>
          </w:p>
        </w:tc>
      </w:tr>
      <w:tr>
        <w:tc>
          <w:tcPr>
            <w:tcW w:type="dxa" w:w="2880"/>
            <w:shd w:fill="F8F4EA"/>
            <w:tcMar>
              <w:top w:w="110" w:type="dxa"/>
              <w:start w:w="120" w:type="dxa"/>
              <w:bottom w:w="110" w:type="dxa"/>
              <w:end w:w="120" w:type="dxa"/>
            </w:tcMar>
            <w:vAlign w:val="center"/>
          </w:tcPr>
          <w:p>
            <w:pPr>
              <w:spacing w:after="0"/>
            </w:pPr>
            <w:r>
              <w:rPr>
                <w:sz w:val="17"/>
              </w:rPr>
              <w:t>Pressed</w:t>
            </w:r>
          </w:p>
        </w:tc>
        <w:tc>
          <w:tcPr>
            <w:tcW w:type="dxa" w:w="6768"/>
            <w:shd w:fill="F8F4EA"/>
            <w:tcMar>
              <w:top w:w="110" w:type="dxa"/>
              <w:start w:w="120" w:type="dxa"/>
              <w:bottom w:w="110" w:type="dxa"/>
              <w:end w:w="120" w:type="dxa"/>
            </w:tcMar>
            <w:vAlign w:val="center"/>
          </w:tcPr>
          <w:p>
            <w:pPr>
              <w:spacing w:after="0"/>
            </w:pPr>
            <w:r>
              <w:rPr>
                <w:sz w:val="17"/>
              </w:rPr>
              <w:t>Scale 0.985 + opacity 0.92, 100 ms</w:t>
            </w:r>
          </w:p>
        </w:tc>
      </w:tr>
      <w:tr>
        <w:tc>
          <w:tcPr>
            <w:tcW w:type="dxa" w:w="2880"/>
            <w:shd w:fill="F8F4EA"/>
            <w:tcMar>
              <w:top w:w="110" w:type="dxa"/>
              <w:start w:w="120" w:type="dxa"/>
              <w:bottom w:w="110" w:type="dxa"/>
              <w:end w:w="120" w:type="dxa"/>
            </w:tcMar>
            <w:vAlign w:val="center"/>
          </w:tcPr>
          <w:p>
            <w:pPr>
              <w:spacing w:after="0"/>
            </w:pPr>
            <w:r>
              <w:rPr>
                <w:sz w:val="17"/>
              </w:rPr>
              <w:t>Disabled</w:t>
            </w:r>
          </w:p>
        </w:tc>
        <w:tc>
          <w:tcPr>
            <w:tcW w:type="dxa" w:w="6768"/>
            <w:shd w:fill="F8F4EA"/>
            <w:tcMar>
              <w:top w:w="110" w:type="dxa"/>
              <w:start w:w="120" w:type="dxa"/>
              <w:bottom w:w="110" w:type="dxa"/>
              <w:end w:w="120" w:type="dxa"/>
            </w:tcMar>
            <w:vAlign w:val="center"/>
          </w:tcPr>
          <w:p>
            <w:pPr>
              <w:spacing w:after="0"/>
            </w:pPr>
            <w:r>
              <w:rPr>
                <w:sz w:val="17"/>
              </w:rPr>
              <w:t>Forest at 35% opacity; no shadow</w:t>
            </w:r>
          </w:p>
        </w:tc>
      </w:tr>
    </w:tbl>
    <w:p>
      <w:pPr>
        <w:spacing w:after="0"/>
      </w:pPr>
    </w:p>
    <w:p>
      <w:pPr>
        <w:pStyle w:val="Heading2"/>
      </w:pPr>
      <w:r>
        <w:t>Vibe prompt field</w:t>
      </w:r>
    </w:p>
    <w:tbl>
      <w:tblPr>
        <w:tblW w:type="auto" w:w="0"/>
        <w:jc w:val="center"/>
        <w:tblLayout w:type="fixed"/>
        <w:tblLook w:firstColumn="1" w:firstRow="1" w:lastColumn="0" w:lastRow="0" w:noHBand="0" w:noVBand="1" w:val="04A0"/>
      </w:tblPr>
      <w:tblGrid>
        <w:gridCol w:w="5112"/>
        <w:gridCol w:w="5112"/>
      </w:tblGrid>
      <w:tr>
        <w:tc>
          <w:tcPr>
            <w:tcW w:type="dxa" w:w="2880"/>
            <w:shd w:fill="1F3A2E"/>
            <w:tcMar>
              <w:top w:w="110" w:type="dxa"/>
              <w:start w:w="120" w:type="dxa"/>
              <w:bottom w:w="110" w:type="dxa"/>
              <w:end w:w="120" w:type="dxa"/>
            </w:tcMar>
            <w:vAlign w:val="center"/>
          </w:tcPr>
          <w:p>
            <w:pPr>
              <w:jc w:val="left"/>
            </w:pPr>
            <w:r>
              <w:rPr>
                <w:b/>
                <w:color w:val="FFFFFF"/>
                <w:sz w:val="17"/>
              </w:rPr>
              <w:t>Property</w:t>
            </w:r>
          </w:p>
        </w:tc>
        <w:tc>
          <w:tcPr>
            <w:tcW w:type="dxa" w:w="6768"/>
            <w:shd w:fill="1F3A2E"/>
            <w:tcMar>
              <w:top w:w="110" w:type="dxa"/>
              <w:start w:w="120" w:type="dxa"/>
              <w:bottom w:w="110" w:type="dxa"/>
              <w:end w:w="120" w:type="dxa"/>
            </w:tcMar>
            <w:vAlign w:val="center"/>
          </w:tcPr>
          <w:p>
            <w:pPr>
              <w:jc w:val="left"/>
            </w:pPr>
            <w:r>
              <w:rPr>
                <w:b/>
                <w:color w:val="FFFFFF"/>
                <w:sz w:val="17"/>
              </w:rPr>
              <w:t>Specification</w:t>
            </w:r>
          </w:p>
        </w:tc>
      </w:tr>
      <w:tr>
        <w:tc>
          <w:tcPr>
            <w:tcW w:type="dxa" w:w="2880"/>
            <w:shd w:fill="F8F4EA"/>
            <w:tcMar>
              <w:top w:w="110" w:type="dxa"/>
              <w:start w:w="120" w:type="dxa"/>
              <w:bottom w:w="110" w:type="dxa"/>
              <w:end w:w="120" w:type="dxa"/>
            </w:tcMar>
            <w:vAlign w:val="center"/>
          </w:tcPr>
          <w:p>
            <w:pPr>
              <w:spacing w:after="0"/>
            </w:pPr>
            <w:r>
              <w:rPr>
                <w:sz w:val="17"/>
              </w:rPr>
              <w:t>Minimum height</w:t>
            </w:r>
          </w:p>
        </w:tc>
        <w:tc>
          <w:tcPr>
            <w:tcW w:type="dxa" w:w="6768"/>
            <w:shd w:fill="F8F4EA"/>
            <w:tcMar>
              <w:top w:w="110" w:type="dxa"/>
              <w:start w:w="120" w:type="dxa"/>
              <w:bottom w:w="110" w:type="dxa"/>
              <w:end w:w="120" w:type="dxa"/>
            </w:tcMar>
            <w:vAlign w:val="center"/>
          </w:tcPr>
          <w:p>
            <w:pPr>
              <w:spacing w:after="0"/>
            </w:pPr>
            <w:r>
              <w:rPr>
                <w:sz w:val="17"/>
              </w:rPr>
              <w:t>56 pt collapsed; grows to 120 pt for multiline</w:t>
            </w:r>
          </w:p>
        </w:tc>
      </w:tr>
      <w:tr>
        <w:tc>
          <w:tcPr>
            <w:tcW w:type="dxa" w:w="2880"/>
            <w:shd w:fill="F8F4EA"/>
            <w:tcMar>
              <w:top w:w="110" w:type="dxa"/>
              <w:start w:w="120" w:type="dxa"/>
              <w:bottom w:w="110" w:type="dxa"/>
              <w:end w:w="120" w:type="dxa"/>
            </w:tcMar>
            <w:vAlign w:val="center"/>
          </w:tcPr>
          <w:p>
            <w:pPr>
              <w:spacing w:after="0"/>
            </w:pPr>
            <w:r>
              <w:rPr>
                <w:sz w:val="17"/>
              </w:rPr>
              <w:t>Surface</w:t>
            </w:r>
          </w:p>
        </w:tc>
        <w:tc>
          <w:tcPr>
            <w:tcW w:type="dxa" w:w="6768"/>
            <w:shd w:fill="F8F4EA"/>
            <w:tcMar>
              <w:top w:w="110" w:type="dxa"/>
              <w:start w:w="120" w:type="dxa"/>
              <w:bottom w:w="110" w:type="dxa"/>
              <w:end w:w="120" w:type="dxa"/>
            </w:tcMar>
            <w:vAlign w:val="center"/>
          </w:tcPr>
          <w:p>
            <w:pPr>
              <w:spacing w:after="0"/>
            </w:pPr>
            <w:r>
              <w:rPr>
                <w:sz w:val="17"/>
              </w:rPr>
              <w:t>Paper or Linen with 1 pt Ink/10% border</w:t>
            </w:r>
          </w:p>
        </w:tc>
      </w:tr>
      <w:tr>
        <w:tc>
          <w:tcPr>
            <w:tcW w:type="dxa" w:w="2880"/>
            <w:shd w:fill="F8F4EA"/>
            <w:tcMar>
              <w:top w:w="110" w:type="dxa"/>
              <w:start w:w="120" w:type="dxa"/>
              <w:bottom w:w="110" w:type="dxa"/>
              <w:end w:w="120" w:type="dxa"/>
            </w:tcMar>
            <w:vAlign w:val="center"/>
          </w:tcPr>
          <w:p>
            <w:pPr>
              <w:spacing w:after="0"/>
            </w:pPr>
            <w:r>
              <w:rPr>
                <w:sz w:val="17"/>
              </w:rPr>
              <w:t>Placeholder</w:t>
            </w:r>
          </w:p>
        </w:tc>
        <w:tc>
          <w:tcPr>
            <w:tcW w:type="dxa" w:w="6768"/>
            <w:shd w:fill="F8F4EA"/>
            <w:tcMar>
              <w:top w:w="110" w:type="dxa"/>
              <w:start w:w="120" w:type="dxa"/>
              <w:bottom w:w="110" w:type="dxa"/>
              <w:end w:w="120" w:type="dxa"/>
            </w:tcMar>
            <w:vAlign w:val="center"/>
          </w:tcPr>
          <w:p>
            <w:pPr>
              <w:spacing w:after="0"/>
            </w:pPr>
            <w:r>
              <w:rPr>
                <w:sz w:val="17"/>
              </w:rPr>
              <w:t>“What are you in the mood for?”</w:t>
            </w:r>
          </w:p>
        </w:tc>
      </w:tr>
      <w:tr>
        <w:tc>
          <w:tcPr>
            <w:tcW w:type="dxa" w:w="2880"/>
            <w:shd w:fill="F8F4EA"/>
            <w:tcMar>
              <w:top w:w="110" w:type="dxa"/>
              <w:start w:w="120" w:type="dxa"/>
              <w:bottom w:w="110" w:type="dxa"/>
              <w:end w:w="120" w:type="dxa"/>
            </w:tcMar>
            <w:vAlign w:val="center"/>
          </w:tcPr>
          <w:p>
            <w:pPr>
              <w:spacing w:after="0"/>
            </w:pPr>
            <w:r>
              <w:rPr>
                <w:sz w:val="17"/>
              </w:rPr>
              <w:t>Submit</w:t>
            </w:r>
          </w:p>
        </w:tc>
        <w:tc>
          <w:tcPr>
            <w:tcW w:type="dxa" w:w="6768"/>
            <w:shd w:fill="F8F4EA"/>
            <w:tcMar>
              <w:top w:w="110" w:type="dxa"/>
              <w:start w:w="120" w:type="dxa"/>
              <w:bottom w:w="110" w:type="dxa"/>
              <w:end w:w="120" w:type="dxa"/>
            </w:tcMar>
            <w:vAlign w:val="center"/>
          </w:tcPr>
          <w:p>
            <w:pPr>
              <w:spacing w:after="0"/>
            </w:pPr>
            <w:r>
              <w:rPr>
                <w:sz w:val="17"/>
              </w:rPr>
              <w:t>Circular Forest arrow, 40 pt</w:t>
            </w:r>
          </w:p>
        </w:tc>
      </w:tr>
      <w:tr>
        <w:tc>
          <w:tcPr>
            <w:tcW w:type="dxa" w:w="2880"/>
            <w:shd w:fill="F8F4EA"/>
            <w:tcMar>
              <w:top w:w="110" w:type="dxa"/>
              <w:start w:w="120" w:type="dxa"/>
              <w:bottom w:w="110" w:type="dxa"/>
              <w:end w:w="120" w:type="dxa"/>
            </w:tcMar>
            <w:vAlign w:val="center"/>
          </w:tcPr>
          <w:p>
            <w:pPr>
              <w:spacing w:after="0"/>
            </w:pPr>
            <w:r>
              <w:rPr>
                <w:sz w:val="17"/>
              </w:rPr>
              <w:t>Focus</w:t>
            </w:r>
          </w:p>
        </w:tc>
        <w:tc>
          <w:tcPr>
            <w:tcW w:type="dxa" w:w="6768"/>
            <w:shd w:fill="F8F4EA"/>
            <w:tcMar>
              <w:top w:w="110" w:type="dxa"/>
              <w:start w:w="120" w:type="dxa"/>
              <w:bottom w:w="110" w:type="dxa"/>
              <w:end w:w="120" w:type="dxa"/>
            </w:tcMar>
            <w:vAlign w:val="center"/>
          </w:tcPr>
          <w:p>
            <w:pPr>
              <w:spacing w:after="0"/>
            </w:pPr>
            <w:r>
              <w:rPr>
                <w:sz w:val="17"/>
              </w:rPr>
              <w:t>Brass keyline; keyboard submit labeled Find books</w:t>
            </w:r>
          </w:p>
        </w:tc>
      </w:tr>
    </w:tbl>
    <w:p>
      <w:pPr>
        <w:spacing w:after="0"/>
      </w:pPr>
    </w:p>
    <w:p>
      <w:r>
        <w:br w:type="page"/>
      </w:r>
    </w:p>
    <w:p>
      <w:pPr>
        <w:pStyle w:val="Eyebrow"/>
      </w:pPr>
      <w:r>
        <w:t>SECTION 08B</w:t>
      </w:r>
    </w:p>
    <w:p>
      <w:pPr>
        <w:pStyle w:val="Heading1"/>
      </w:pPr>
      <w:r>
        <w:t>Core component: recommendation card</w:t>
      </w:r>
    </w:p>
    <w:p>
      <w:r>
        <w:rPr>
          <w:rFonts w:ascii="Georgia" w:hAnsi="Georgia"/>
          <w:i/>
          <w:color w:val="756F64"/>
          <w:sz w:val="24"/>
        </w:rPr>
        <w:t>The recommendation card is Dogear’s most repeated editorial unit. It must remain consistent across Today and Vibe Search results.</w:t>
      </w:r>
    </w:p>
    <w:p>
      <w:pPr>
        <w:pStyle w:val="Heading2"/>
      </w:pPr>
      <w:r>
        <w:t>Book recommendation card</w:t>
      </w:r>
    </w:p>
    <w:tbl>
      <w:tblPr>
        <w:tblW w:type="auto" w:w="0"/>
        <w:jc w:val="center"/>
        <w:tblLayout w:type="fixed"/>
        <w:tblLook w:firstColumn="1" w:firstRow="1" w:lastColumn="0" w:lastRow="0" w:noHBand="0" w:noVBand="1" w:val="04A0"/>
      </w:tblPr>
      <w:tblGrid>
        <w:gridCol w:w="5112"/>
        <w:gridCol w:w="5112"/>
      </w:tblGrid>
      <w:tr>
        <w:tc>
          <w:tcPr>
            <w:tcW w:type="dxa" w:w="2304"/>
            <w:shd w:fill="1F3A2E"/>
            <w:tcMar>
              <w:top w:w="110" w:type="dxa"/>
              <w:start w:w="120" w:type="dxa"/>
              <w:bottom w:w="110" w:type="dxa"/>
              <w:end w:w="120" w:type="dxa"/>
            </w:tcMar>
            <w:vAlign w:val="center"/>
          </w:tcPr>
          <w:p>
            <w:pPr>
              <w:jc w:val="left"/>
            </w:pPr>
            <w:r>
              <w:rPr>
                <w:b/>
                <w:color w:val="FFFFFF"/>
                <w:sz w:val="17"/>
              </w:rPr>
              <w:t>Region</w:t>
            </w:r>
          </w:p>
        </w:tc>
        <w:tc>
          <w:tcPr>
            <w:tcW w:type="dxa" w:w="7344"/>
            <w:shd w:fill="1F3A2E"/>
            <w:tcMar>
              <w:top w:w="110" w:type="dxa"/>
              <w:start w:w="120" w:type="dxa"/>
              <w:bottom w:w="110" w:type="dxa"/>
              <w:end w:w="120" w:type="dxa"/>
            </w:tcMar>
            <w:vAlign w:val="center"/>
          </w:tcPr>
          <w:p>
            <w:pPr>
              <w:jc w:val="left"/>
            </w:pPr>
            <w:r>
              <w:rPr>
                <w:b/>
                <w:color w:val="FFFFFF"/>
                <w:sz w:val="17"/>
              </w:rPr>
              <w:t>Specification</w:t>
            </w:r>
          </w:p>
        </w:tc>
      </w:tr>
      <w:tr>
        <w:tc>
          <w:tcPr>
            <w:tcW w:type="dxa" w:w="2304"/>
            <w:shd w:fill="F8F4EA"/>
            <w:tcMar>
              <w:top w:w="110" w:type="dxa"/>
              <w:start w:w="120" w:type="dxa"/>
              <w:bottom w:w="110" w:type="dxa"/>
              <w:end w:w="120" w:type="dxa"/>
            </w:tcMar>
            <w:vAlign w:val="center"/>
          </w:tcPr>
          <w:p>
            <w:pPr>
              <w:spacing w:after="0"/>
            </w:pPr>
            <w:r>
              <w:rPr>
                <w:sz w:val="17"/>
              </w:rPr>
              <w:t>Cover</w:t>
            </w:r>
          </w:p>
        </w:tc>
        <w:tc>
          <w:tcPr>
            <w:tcW w:type="dxa" w:w="7344"/>
            <w:shd w:fill="F8F4EA"/>
            <w:tcMar>
              <w:top w:w="110" w:type="dxa"/>
              <w:start w:w="120" w:type="dxa"/>
              <w:bottom w:w="110" w:type="dxa"/>
              <w:end w:w="120" w:type="dxa"/>
            </w:tcMar>
            <w:vAlign w:val="center"/>
          </w:tcPr>
          <w:p>
            <w:pPr>
              <w:spacing w:after="0"/>
            </w:pPr>
            <w:r>
              <w:rPr>
                <w:sz w:val="17"/>
              </w:rPr>
              <w:t>2:3 ratio, 112–132 pt wide depending layout</w:t>
            </w:r>
          </w:p>
        </w:tc>
      </w:tr>
      <w:tr>
        <w:tc>
          <w:tcPr>
            <w:tcW w:type="dxa" w:w="2304"/>
            <w:shd w:fill="F8F4EA"/>
            <w:tcMar>
              <w:top w:w="110" w:type="dxa"/>
              <w:start w:w="120" w:type="dxa"/>
              <w:bottom w:w="110" w:type="dxa"/>
              <w:end w:w="120" w:type="dxa"/>
            </w:tcMar>
            <w:vAlign w:val="center"/>
          </w:tcPr>
          <w:p>
            <w:pPr>
              <w:spacing w:after="0"/>
            </w:pPr>
            <w:r>
              <w:rPr>
                <w:sz w:val="17"/>
              </w:rPr>
              <w:t>Title</w:t>
            </w:r>
          </w:p>
        </w:tc>
        <w:tc>
          <w:tcPr>
            <w:tcW w:type="dxa" w:w="7344"/>
            <w:shd w:fill="F8F4EA"/>
            <w:tcMar>
              <w:top w:w="110" w:type="dxa"/>
              <w:start w:w="120" w:type="dxa"/>
              <w:bottom w:w="110" w:type="dxa"/>
              <w:end w:w="120" w:type="dxa"/>
            </w:tcMar>
            <w:vAlign w:val="center"/>
          </w:tcPr>
          <w:p>
            <w:pPr>
              <w:spacing w:after="0"/>
            </w:pPr>
            <w:r>
              <w:rPr>
                <w:sz w:val="17"/>
              </w:rPr>
              <w:t>Serif Title; max 2 lines in card</w:t>
            </w:r>
          </w:p>
        </w:tc>
      </w:tr>
      <w:tr>
        <w:tc>
          <w:tcPr>
            <w:tcW w:type="dxa" w:w="2304"/>
            <w:shd w:fill="F8F4EA"/>
            <w:tcMar>
              <w:top w:w="110" w:type="dxa"/>
              <w:start w:w="120" w:type="dxa"/>
              <w:bottom w:w="110" w:type="dxa"/>
              <w:end w:w="120" w:type="dxa"/>
            </w:tcMar>
            <w:vAlign w:val="center"/>
          </w:tcPr>
          <w:p>
            <w:pPr>
              <w:spacing w:after="0"/>
            </w:pPr>
            <w:r>
              <w:rPr>
                <w:sz w:val="17"/>
              </w:rPr>
              <w:t>Author</w:t>
            </w:r>
          </w:p>
        </w:tc>
        <w:tc>
          <w:tcPr>
            <w:tcW w:type="dxa" w:w="7344"/>
            <w:shd w:fill="F8F4EA"/>
            <w:tcMar>
              <w:top w:w="110" w:type="dxa"/>
              <w:start w:w="120" w:type="dxa"/>
              <w:bottom w:w="110" w:type="dxa"/>
              <w:end w:w="120" w:type="dxa"/>
            </w:tcMar>
            <w:vAlign w:val="center"/>
          </w:tcPr>
          <w:p>
            <w:pPr>
              <w:spacing w:after="0"/>
            </w:pPr>
            <w:r>
              <w:rPr>
                <w:sz w:val="17"/>
              </w:rPr>
              <w:t>Body small, muted</w:t>
            </w:r>
          </w:p>
        </w:tc>
      </w:tr>
      <w:tr>
        <w:tc>
          <w:tcPr>
            <w:tcW w:type="dxa" w:w="2304"/>
            <w:shd w:fill="F8F4EA"/>
            <w:tcMar>
              <w:top w:w="110" w:type="dxa"/>
              <w:start w:w="120" w:type="dxa"/>
              <w:bottom w:w="110" w:type="dxa"/>
              <w:end w:w="120" w:type="dxa"/>
            </w:tcMar>
            <w:vAlign w:val="center"/>
          </w:tcPr>
          <w:p>
            <w:pPr>
              <w:spacing w:after="0"/>
            </w:pPr>
            <w:r>
              <w:rPr>
                <w:sz w:val="17"/>
              </w:rPr>
              <w:t>Mood tags</w:t>
            </w:r>
          </w:p>
        </w:tc>
        <w:tc>
          <w:tcPr>
            <w:tcW w:type="dxa" w:w="7344"/>
            <w:shd w:fill="F8F4EA"/>
            <w:tcMar>
              <w:top w:w="110" w:type="dxa"/>
              <w:start w:w="120" w:type="dxa"/>
              <w:bottom w:w="110" w:type="dxa"/>
              <w:end w:w="120" w:type="dxa"/>
            </w:tcMar>
            <w:vAlign w:val="center"/>
          </w:tcPr>
          <w:p>
            <w:pPr>
              <w:spacing w:after="0"/>
            </w:pPr>
            <w:r>
              <w:rPr>
                <w:sz w:val="17"/>
              </w:rPr>
              <w:t>Max 3 visible</w:t>
            </w:r>
          </w:p>
        </w:tc>
      </w:tr>
      <w:tr>
        <w:tc>
          <w:tcPr>
            <w:tcW w:type="dxa" w:w="2304"/>
            <w:shd w:fill="F8F4EA"/>
            <w:tcMar>
              <w:top w:w="110" w:type="dxa"/>
              <w:start w:w="120" w:type="dxa"/>
              <w:bottom w:w="110" w:type="dxa"/>
              <w:end w:w="120" w:type="dxa"/>
            </w:tcMar>
            <w:vAlign w:val="center"/>
          </w:tcPr>
          <w:p>
            <w:pPr>
              <w:spacing w:after="0"/>
            </w:pPr>
            <w:r>
              <w:rPr>
                <w:sz w:val="17"/>
              </w:rPr>
              <w:t>Why this</w:t>
            </w:r>
          </w:p>
        </w:tc>
        <w:tc>
          <w:tcPr>
            <w:tcW w:type="dxa" w:w="7344"/>
            <w:shd w:fill="F8F4EA"/>
            <w:tcMar>
              <w:top w:w="110" w:type="dxa"/>
              <w:start w:w="120" w:type="dxa"/>
              <w:bottom w:w="110" w:type="dxa"/>
              <w:end w:w="120" w:type="dxa"/>
            </w:tcMar>
            <w:vAlign w:val="center"/>
          </w:tcPr>
          <w:p>
            <w:pPr>
              <w:spacing w:after="0"/>
            </w:pPr>
            <w:r>
              <w:rPr>
                <w:sz w:val="17"/>
              </w:rPr>
              <w:t>2–3 specific lines; no generic praise</w:t>
            </w:r>
          </w:p>
        </w:tc>
      </w:tr>
      <w:tr>
        <w:tc>
          <w:tcPr>
            <w:tcW w:type="dxa" w:w="2304"/>
            <w:shd w:fill="F8F4EA"/>
            <w:tcMar>
              <w:top w:w="110" w:type="dxa"/>
              <w:start w:w="120" w:type="dxa"/>
              <w:bottom w:w="110" w:type="dxa"/>
              <w:end w:w="120" w:type="dxa"/>
            </w:tcMar>
            <w:vAlign w:val="center"/>
          </w:tcPr>
          <w:p>
            <w:pPr>
              <w:spacing w:after="0"/>
            </w:pPr>
            <w:r>
              <w:rPr>
                <w:sz w:val="17"/>
              </w:rPr>
              <w:t>Save state</w:t>
            </w:r>
          </w:p>
        </w:tc>
        <w:tc>
          <w:tcPr>
            <w:tcW w:type="dxa" w:w="7344"/>
            <w:shd w:fill="F8F4EA"/>
            <w:tcMar>
              <w:top w:w="110" w:type="dxa"/>
              <w:start w:w="120" w:type="dxa"/>
              <w:bottom w:w="110" w:type="dxa"/>
              <w:end w:w="120" w:type="dxa"/>
            </w:tcMar>
            <w:vAlign w:val="center"/>
          </w:tcPr>
          <w:p>
            <w:pPr>
              <w:spacing w:after="0"/>
            </w:pPr>
            <w:r>
              <w:rPr>
                <w:sz w:val="17"/>
              </w:rPr>
              <w:t>Folded corner; no separate heart</w:t>
            </w:r>
          </w:p>
        </w:tc>
      </w:tr>
    </w:tbl>
    <w:p>
      <w:pPr>
        <w:spacing w:after="0"/>
      </w:pPr>
    </w:p>
    <w:p>
      <w:r>
        <w:br w:type="page"/>
      </w:r>
    </w:p>
    <w:p>
      <w:pPr>
        <w:pStyle w:val="Eyebrow"/>
      </w:pPr>
      <w:r>
        <w:t>SECTION 09</w:t>
      </w:r>
    </w:p>
    <w:p>
      <w:pPr>
        <w:pStyle w:val="Heading1"/>
      </w:pPr>
      <w:r>
        <w:t>Signature interaction: fold to save</w:t>
      </w:r>
    </w:p>
    <w:p>
      <w:r>
        <w:rPr>
          <w:rFonts w:ascii="Georgia" w:hAnsi="Georgia"/>
          <w:i/>
          <w:color w:val="756F64"/>
          <w:sz w:val="24"/>
        </w:rPr>
        <w:t>The fold is Dogear’s most ownable behavior. It must remain understandable, accessible, and satisfying rather than becoming a hidden trick.</w:t>
      </w:r>
    </w:p>
    <w:p>
      <w:pPr>
        <w:pStyle w:val="Heading2"/>
      </w:pPr>
      <w:r>
        <w:t>Interaction sequence</w:t>
      </w:r>
    </w:p>
    <w:p>
      <w:pPr>
        <w:pStyle w:val="ListNumber"/>
      </w:pPr>
      <w:r>
        <w:t>Touch begins on the upper-right 44×44 pt corner target of a recommendation cover.</w:t>
      </w:r>
    </w:p>
    <w:p>
      <w:pPr>
        <w:pStyle w:val="ListNumber"/>
      </w:pPr>
      <w:r>
        <w:t>After 250 ms, the corner lifts 6 pt and a soft selection haptic confirms that a gesture is available.</w:t>
      </w:r>
    </w:p>
    <w:p>
      <w:pPr>
        <w:pStyle w:val="ListNumber"/>
      </w:pPr>
      <w:r>
        <w:t>Drag or continued hold folds the corner diagonally. Progress maps from 0 to 1 over approximately 44 pt.</w:t>
      </w:r>
    </w:p>
    <w:p>
      <w:pPr>
        <w:pStyle w:val="ListNumber"/>
      </w:pPr>
      <w:r>
        <w:t>At 70% progress, the state commits. A medium haptic fires and the underside changes to Brass/Linen.</w:t>
      </w:r>
    </w:p>
    <w:p>
      <w:pPr>
        <w:pStyle w:val="ListNumber"/>
      </w:pPr>
      <w:r>
        <w:t>On release, the fold settles into a 22–28 pt permanent corner and a small “Saved to want to read” confirmation appears.</w:t>
      </w:r>
    </w:p>
    <w:p>
      <w:pPr>
        <w:pStyle w:val="ListNumber"/>
      </w:pPr>
      <w:r>
        <w:t>Undo remains available in the confirmation for 4 seconds.</w:t>
      </w:r>
    </w:p>
    <w:p>
      <w:pPr>
        <w:pStyle w:val="Heading2"/>
      </w:pPr>
      <w:r>
        <w:t>Accessibility and alternatives</w:t>
      </w:r>
    </w:p>
    <w:p>
      <w:pPr>
        <w:pStyle w:val="ListBullet"/>
      </w:pPr>
      <w:r>
        <w:t>Expose “Save to want to read” as a VoiceOver action.</w:t>
      </w:r>
    </w:p>
    <w:p>
      <w:pPr>
        <w:pStyle w:val="ListBullet"/>
      </w:pPr>
      <w:r>
        <w:t>Provide an Add to shelf button inside Book Detail. The gesture is signature, not mandatory.</w:t>
      </w:r>
    </w:p>
    <w:p>
      <w:pPr>
        <w:pStyle w:val="ListBullet"/>
      </w:pPr>
      <w:r>
        <w:t>Respect Reduce Motion by replacing the bend animation with a crossfade to the folded state.</w:t>
      </w:r>
    </w:p>
    <w:p>
      <w:pPr>
        <w:pStyle w:val="ListBullet"/>
      </w:pPr>
      <w:r>
        <w:t>Do not require precise corner dragging; press-and-hold alone can complete the action.</w:t>
      </w:r>
    </w:p>
    <w:tbl>
      <w:tblPr>
        <w:tblW w:type="auto" w:w="0"/>
        <w:jc w:val="center"/>
        <w:tblLayout w:type="fixed"/>
        <w:tblLook w:firstColumn="1" w:firstRow="1" w:lastColumn="0" w:lastRow="0" w:noHBand="0" w:noVBand="1" w:val="04A0"/>
      </w:tblPr>
      <w:tblGrid>
        <w:gridCol w:w="115"/>
        <w:gridCol w:w="9936"/>
      </w:tblGrid>
      <w:tr>
        <w:tc>
          <w:tcPr>
            <w:tcW w:type="dxa" w:w="5112"/>
            <w:shd w:fill="9B4B3A"/>
          </w:tcPr>
          <w:p/>
        </w:tc>
        <w:tc>
          <w:tcPr>
            <w:tcW w:type="dxa" w:w="5112"/>
            <w:shd w:fill="F3E3DF"/>
            <w:tcMar>
              <w:top w:w="180" w:type="dxa"/>
              <w:start w:w="220" w:type="dxa"/>
              <w:bottom w:w="180" w:type="dxa"/>
              <w:end w:w="220" w:type="dxa"/>
            </w:tcMar>
          </w:tcPr>
          <w:p>
            <w:pPr>
              <w:pStyle w:val="CalloutTitle"/>
            </w:pPr>
            <w:r>
              <w:t>Do not ship</w:t>
            </w:r>
          </w:p>
          <w:p>
            <w:pPr>
              <w:spacing w:after="0"/>
            </w:pPr>
            <w:r>
              <w:t>A visually impressive paper simulation that drops frames, blocks scrolling, or leaves users unsure whether the book was saved.</w:t>
            </w:r>
          </w:p>
        </w:tc>
      </w:tr>
    </w:tbl>
    <w:p>
      <w:pPr>
        <w:spacing w:after="0"/>
      </w:pPr>
    </w:p>
    <w:p>
      <w:r>
        <w:br w:type="page"/>
      </w:r>
    </w:p>
    <w:p>
      <w:pPr>
        <w:pStyle w:val="Eyebrow"/>
      </w:pPr>
      <w:r>
        <w:t>SECTION 10</w:t>
      </w:r>
    </w:p>
    <w:p>
      <w:pPr>
        <w:pStyle w:val="Heading1"/>
      </w:pPr>
      <w:r>
        <w:t>Motion and haptics</w:t>
      </w:r>
    </w:p>
    <w:p>
      <w:r>
        <w:rPr>
          <w:rFonts w:ascii="Georgia" w:hAnsi="Georgia"/>
          <w:i/>
          <w:color w:val="756F64"/>
          <w:sz w:val="24"/>
        </w:rPr>
        <w:t>Motion should explain spatial relationships and reinforce physical metaphors. It should never slow access to books.</w:t>
      </w:r>
    </w:p>
    <w:tbl>
      <w:tblPr>
        <w:tblW w:type="auto" w:w="0"/>
        <w:jc w:val="center"/>
        <w:tblLayout w:type="fixed"/>
        <w:tblLook w:firstColumn="1" w:firstRow="1" w:lastColumn="0" w:lastRow="0" w:noHBand="0" w:noVBand="1" w:val="04A0"/>
      </w:tblPr>
      <w:tblGrid>
        <w:gridCol w:w="2556"/>
        <w:gridCol w:w="2556"/>
        <w:gridCol w:w="2556"/>
        <w:gridCol w:w="2556"/>
      </w:tblGrid>
      <w:tr>
        <w:tc>
          <w:tcPr>
            <w:tcW w:type="dxa" w:w="1872"/>
            <w:shd w:fill="1F3A2E"/>
            <w:tcMar>
              <w:top w:w="110" w:type="dxa"/>
              <w:start w:w="120" w:type="dxa"/>
              <w:bottom w:w="110" w:type="dxa"/>
              <w:end w:w="120" w:type="dxa"/>
            </w:tcMar>
            <w:vAlign w:val="center"/>
          </w:tcPr>
          <w:p>
            <w:pPr>
              <w:jc w:val="left"/>
            </w:pPr>
            <w:r>
              <w:rPr>
                <w:b/>
                <w:color w:val="FFFFFF"/>
                <w:sz w:val="17"/>
              </w:rPr>
              <w:t>Motion token</w:t>
            </w:r>
          </w:p>
        </w:tc>
        <w:tc>
          <w:tcPr>
            <w:tcW w:type="dxa" w:w="1440"/>
            <w:shd w:fill="1F3A2E"/>
            <w:tcMar>
              <w:top w:w="110" w:type="dxa"/>
              <w:start w:w="120" w:type="dxa"/>
              <w:bottom w:w="110" w:type="dxa"/>
              <w:end w:w="120" w:type="dxa"/>
            </w:tcMar>
            <w:vAlign w:val="center"/>
          </w:tcPr>
          <w:p>
            <w:pPr>
              <w:jc w:val="left"/>
            </w:pPr>
            <w:r>
              <w:rPr>
                <w:b/>
                <w:color w:val="FFFFFF"/>
                <w:sz w:val="17"/>
              </w:rPr>
              <w:t>Duration</w:t>
            </w:r>
          </w:p>
        </w:tc>
        <w:tc>
          <w:tcPr>
            <w:tcW w:type="dxa" w:w="3168"/>
            <w:shd w:fill="1F3A2E"/>
            <w:tcMar>
              <w:top w:w="110" w:type="dxa"/>
              <w:start w:w="120" w:type="dxa"/>
              <w:bottom w:w="110" w:type="dxa"/>
              <w:end w:w="120" w:type="dxa"/>
            </w:tcMar>
            <w:vAlign w:val="center"/>
          </w:tcPr>
          <w:p>
            <w:pPr>
              <w:jc w:val="left"/>
            </w:pPr>
            <w:r>
              <w:rPr>
                <w:b/>
                <w:color w:val="FFFFFF"/>
                <w:sz w:val="17"/>
              </w:rPr>
              <w:t>Curve / behavior</w:t>
            </w:r>
          </w:p>
        </w:tc>
        <w:tc>
          <w:tcPr>
            <w:tcW w:type="dxa" w:w="3456"/>
            <w:shd w:fill="1F3A2E"/>
            <w:tcMar>
              <w:top w:w="110" w:type="dxa"/>
              <w:start w:w="120" w:type="dxa"/>
              <w:bottom w:w="110" w:type="dxa"/>
              <w:end w:w="120" w:type="dxa"/>
            </w:tcMar>
            <w:vAlign w:val="center"/>
          </w:tcPr>
          <w:p>
            <w:pPr>
              <w:jc w:val="left"/>
            </w:pPr>
            <w:r>
              <w:rPr>
                <w:b/>
                <w:color w:val="FFFFFF"/>
                <w:sz w:val="17"/>
              </w:rPr>
              <w:t>Use</w:t>
            </w:r>
          </w:p>
        </w:tc>
      </w:tr>
      <w:tr>
        <w:tc>
          <w:tcPr>
            <w:tcW w:type="dxa" w:w="1872"/>
            <w:shd w:fill="F8F4EA"/>
            <w:tcMar>
              <w:top w:w="110" w:type="dxa"/>
              <w:start w:w="120" w:type="dxa"/>
              <w:bottom w:w="110" w:type="dxa"/>
              <w:end w:w="120" w:type="dxa"/>
            </w:tcMar>
            <w:vAlign w:val="center"/>
          </w:tcPr>
          <w:p>
            <w:pPr>
              <w:spacing w:after="0"/>
            </w:pPr>
            <w:r>
              <w:rPr>
                <w:sz w:val="17"/>
              </w:rPr>
              <w:t>motion.quick</w:t>
            </w:r>
          </w:p>
        </w:tc>
        <w:tc>
          <w:tcPr>
            <w:tcW w:type="dxa" w:w="1440"/>
            <w:shd w:fill="F8F4EA"/>
            <w:tcMar>
              <w:top w:w="110" w:type="dxa"/>
              <w:start w:w="120" w:type="dxa"/>
              <w:bottom w:w="110" w:type="dxa"/>
              <w:end w:w="120" w:type="dxa"/>
            </w:tcMar>
            <w:vAlign w:val="center"/>
          </w:tcPr>
          <w:p>
            <w:pPr>
              <w:spacing w:after="0"/>
            </w:pPr>
            <w:r>
              <w:rPr>
                <w:sz w:val="17"/>
              </w:rPr>
              <w:t>100 ms</w:t>
            </w:r>
          </w:p>
        </w:tc>
        <w:tc>
          <w:tcPr>
            <w:tcW w:type="dxa" w:w="3168"/>
            <w:shd w:fill="F8F4EA"/>
            <w:tcMar>
              <w:top w:w="110" w:type="dxa"/>
              <w:start w:w="120" w:type="dxa"/>
              <w:bottom w:w="110" w:type="dxa"/>
              <w:end w:w="120" w:type="dxa"/>
            </w:tcMar>
            <w:vAlign w:val="center"/>
          </w:tcPr>
          <w:p>
            <w:pPr>
              <w:spacing w:after="0"/>
            </w:pPr>
            <w:r>
              <w:rPr>
                <w:sz w:val="17"/>
              </w:rPr>
              <w:t>easeOut</w:t>
            </w:r>
          </w:p>
        </w:tc>
        <w:tc>
          <w:tcPr>
            <w:tcW w:type="dxa" w:w="3456"/>
            <w:shd w:fill="F8F4EA"/>
            <w:tcMar>
              <w:top w:w="110" w:type="dxa"/>
              <w:start w:w="120" w:type="dxa"/>
              <w:bottom w:w="110" w:type="dxa"/>
              <w:end w:w="120" w:type="dxa"/>
            </w:tcMar>
            <w:vAlign w:val="center"/>
          </w:tcPr>
          <w:p>
            <w:pPr>
              <w:spacing w:after="0"/>
            </w:pPr>
            <w:r>
              <w:rPr>
                <w:sz w:val="17"/>
              </w:rPr>
              <w:t>Press feedback, icon changes</w:t>
            </w:r>
          </w:p>
        </w:tc>
      </w:tr>
      <w:tr>
        <w:tc>
          <w:tcPr>
            <w:tcW w:type="dxa" w:w="1872"/>
            <w:shd w:fill="F8F4EA"/>
            <w:tcMar>
              <w:top w:w="110" w:type="dxa"/>
              <w:start w:w="120" w:type="dxa"/>
              <w:bottom w:w="110" w:type="dxa"/>
              <w:end w:w="120" w:type="dxa"/>
            </w:tcMar>
            <w:vAlign w:val="center"/>
          </w:tcPr>
          <w:p>
            <w:pPr>
              <w:spacing w:after="0"/>
            </w:pPr>
            <w:r>
              <w:rPr>
                <w:sz w:val="17"/>
              </w:rPr>
              <w:t>motion.standard</w:t>
            </w:r>
          </w:p>
        </w:tc>
        <w:tc>
          <w:tcPr>
            <w:tcW w:type="dxa" w:w="1440"/>
            <w:shd w:fill="F8F4EA"/>
            <w:tcMar>
              <w:top w:w="110" w:type="dxa"/>
              <w:start w:w="120" w:type="dxa"/>
              <w:bottom w:w="110" w:type="dxa"/>
              <w:end w:w="120" w:type="dxa"/>
            </w:tcMar>
            <w:vAlign w:val="center"/>
          </w:tcPr>
          <w:p>
            <w:pPr>
              <w:spacing w:after="0"/>
            </w:pPr>
            <w:r>
              <w:rPr>
                <w:sz w:val="17"/>
              </w:rPr>
              <w:t>220 ms</w:t>
            </w:r>
          </w:p>
        </w:tc>
        <w:tc>
          <w:tcPr>
            <w:tcW w:type="dxa" w:w="3168"/>
            <w:shd w:fill="F8F4EA"/>
            <w:tcMar>
              <w:top w:w="110" w:type="dxa"/>
              <w:start w:w="120" w:type="dxa"/>
              <w:bottom w:w="110" w:type="dxa"/>
              <w:end w:w="120" w:type="dxa"/>
            </w:tcMar>
            <w:vAlign w:val="center"/>
          </w:tcPr>
          <w:p>
            <w:pPr>
              <w:spacing w:after="0"/>
            </w:pPr>
            <w:r>
              <w:rPr>
                <w:sz w:val="17"/>
              </w:rPr>
              <w:t>easeInOut</w:t>
            </w:r>
          </w:p>
        </w:tc>
        <w:tc>
          <w:tcPr>
            <w:tcW w:type="dxa" w:w="3456"/>
            <w:shd w:fill="F8F4EA"/>
            <w:tcMar>
              <w:top w:w="110" w:type="dxa"/>
              <w:start w:w="120" w:type="dxa"/>
              <w:bottom w:w="110" w:type="dxa"/>
              <w:end w:w="120" w:type="dxa"/>
            </w:tcMar>
            <w:vAlign w:val="center"/>
          </w:tcPr>
          <w:p>
            <w:pPr>
              <w:spacing w:after="0"/>
            </w:pPr>
            <w:r>
              <w:rPr>
                <w:sz w:val="17"/>
              </w:rPr>
              <w:t>Card and control state changes</w:t>
            </w:r>
          </w:p>
        </w:tc>
      </w:tr>
      <w:tr>
        <w:tc>
          <w:tcPr>
            <w:tcW w:type="dxa" w:w="1872"/>
            <w:shd w:fill="F8F4EA"/>
            <w:tcMar>
              <w:top w:w="110" w:type="dxa"/>
              <w:start w:w="120" w:type="dxa"/>
              <w:bottom w:w="110" w:type="dxa"/>
              <w:end w:w="120" w:type="dxa"/>
            </w:tcMar>
            <w:vAlign w:val="center"/>
          </w:tcPr>
          <w:p>
            <w:pPr>
              <w:spacing w:after="0"/>
            </w:pPr>
            <w:r>
              <w:rPr>
                <w:sz w:val="17"/>
              </w:rPr>
              <w:t>motion.editorial</w:t>
            </w:r>
          </w:p>
        </w:tc>
        <w:tc>
          <w:tcPr>
            <w:tcW w:type="dxa" w:w="1440"/>
            <w:shd w:fill="F8F4EA"/>
            <w:tcMar>
              <w:top w:w="110" w:type="dxa"/>
              <w:start w:w="120" w:type="dxa"/>
              <w:bottom w:w="110" w:type="dxa"/>
              <w:end w:w="120" w:type="dxa"/>
            </w:tcMar>
            <w:vAlign w:val="center"/>
          </w:tcPr>
          <w:p>
            <w:pPr>
              <w:spacing w:after="0"/>
            </w:pPr>
            <w:r>
              <w:rPr>
                <w:sz w:val="17"/>
              </w:rPr>
              <w:t>360 ms</w:t>
            </w:r>
          </w:p>
        </w:tc>
        <w:tc>
          <w:tcPr>
            <w:tcW w:type="dxa" w:w="3168"/>
            <w:shd w:fill="F8F4EA"/>
            <w:tcMar>
              <w:top w:w="110" w:type="dxa"/>
              <w:start w:w="120" w:type="dxa"/>
              <w:bottom w:w="110" w:type="dxa"/>
              <w:end w:w="120" w:type="dxa"/>
            </w:tcMar>
            <w:vAlign w:val="center"/>
          </w:tcPr>
          <w:p>
            <w:pPr>
              <w:spacing w:after="0"/>
            </w:pPr>
            <w:r>
              <w:rPr>
                <w:sz w:val="17"/>
              </w:rPr>
              <w:t>spring, low bounce</w:t>
            </w:r>
          </w:p>
        </w:tc>
        <w:tc>
          <w:tcPr>
            <w:tcW w:type="dxa" w:w="3456"/>
            <w:shd w:fill="F8F4EA"/>
            <w:tcMar>
              <w:top w:w="110" w:type="dxa"/>
              <w:start w:w="120" w:type="dxa"/>
              <w:bottom w:w="110" w:type="dxa"/>
              <w:end w:w="120" w:type="dxa"/>
            </w:tcMar>
            <w:vAlign w:val="center"/>
          </w:tcPr>
          <w:p>
            <w:pPr>
              <w:spacing w:after="0"/>
            </w:pPr>
            <w:r>
              <w:rPr>
                <w:sz w:val="17"/>
              </w:rPr>
              <w:t>Book opening, recommendation reveal</w:t>
            </w:r>
          </w:p>
        </w:tc>
      </w:tr>
      <w:tr>
        <w:tc>
          <w:tcPr>
            <w:tcW w:type="dxa" w:w="1872"/>
            <w:shd w:fill="F8F4EA"/>
            <w:tcMar>
              <w:top w:w="110" w:type="dxa"/>
              <w:start w:w="120" w:type="dxa"/>
              <w:bottom w:w="110" w:type="dxa"/>
              <w:end w:w="120" w:type="dxa"/>
            </w:tcMar>
            <w:vAlign w:val="center"/>
          </w:tcPr>
          <w:p>
            <w:pPr>
              <w:spacing w:after="0"/>
            </w:pPr>
            <w:r>
              <w:rPr>
                <w:sz w:val="17"/>
              </w:rPr>
              <w:t>motion.fold</w:t>
            </w:r>
          </w:p>
        </w:tc>
        <w:tc>
          <w:tcPr>
            <w:tcW w:type="dxa" w:w="1440"/>
            <w:shd w:fill="F8F4EA"/>
            <w:tcMar>
              <w:top w:w="110" w:type="dxa"/>
              <w:start w:w="120" w:type="dxa"/>
              <w:bottom w:w="110" w:type="dxa"/>
              <w:end w:w="120" w:type="dxa"/>
            </w:tcMar>
            <w:vAlign w:val="center"/>
          </w:tcPr>
          <w:p>
            <w:pPr>
              <w:spacing w:after="0"/>
            </w:pPr>
            <w:r>
              <w:rPr>
                <w:sz w:val="17"/>
              </w:rPr>
              <w:t>420 ms</w:t>
            </w:r>
          </w:p>
        </w:tc>
        <w:tc>
          <w:tcPr>
            <w:tcW w:type="dxa" w:w="3168"/>
            <w:shd w:fill="F8F4EA"/>
            <w:tcMar>
              <w:top w:w="110" w:type="dxa"/>
              <w:start w:w="120" w:type="dxa"/>
              <w:bottom w:w="110" w:type="dxa"/>
              <w:end w:w="120" w:type="dxa"/>
            </w:tcMar>
            <w:vAlign w:val="center"/>
          </w:tcPr>
          <w:p>
            <w:pPr>
              <w:spacing w:after="0"/>
            </w:pPr>
            <w:r>
              <w:rPr>
                <w:sz w:val="17"/>
              </w:rPr>
              <w:t>interactive spring</w:t>
            </w:r>
          </w:p>
        </w:tc>
        <w:tc>
          <w:tcPr>
            <w:tcW w:type="dxa" w:w="3456"/>
            <w:shd w:fill="F8F4EA"/>
            <w:tcMar>
              <w:top w:w="110" w:type="dxa"/>
              <w:start w:w="120" w:type="dxa"/>
              <w:bottom w:w="110" w:type="dxa"/>
              <w:end w:w="120" w:type="dxa"/>
            </w:tcMar>
            <w:vAlign w:val="center"/>
          </w:tcPr>
          <w:p>
            <w:pPr>
              <w:spacing w:after="0"/>
            </w:pPr>
            <w:r>
              <w:rPr>
                <w:sz w:val="17"/>
              </w:rPr>
              <w:t>Fold completion</w:t>
            </w:r>
          </w:p>
        </w:tc>
      </w:tr>
      <w:tr>
        <w:tc>
          <w:tcPr>
            <w:tcW w:type="dxa" w:w="1872"/>
            <w:shd w:fill="F8F4EA"/>
            <w:tcMar>
              <w:top w:w="110" w:type="dxa"/>
              <w:start w:w="120" w:type="dxa"/>
              <w:bottom w:w="110" w:type="dxa"/>
              <w:end w:w="120" w:type="dxa"/>
            </w:tcMar>
            <w:vAlign w:val="center"/>
          </w:tcPr>
          <w:p>
            <w:pPr>
              <w:spacing w:after="0"/>
            </w:pPr>
            <w:r>
              <w:rPr>
                <w:sz w:val="17"/>
              </w:rPr>
              <w:t>motion.shelf</w:t>
            </w:r>
          </w:p>
        </w:tc>
        <w:tc>
          <w:tcPr>
            <w:tcW w:type="dxa" w:w="1440"/>
            <w:shd w:fill="F8F4EA"/>
            <w:tcMar>
              <w:top w:w="110" w:type="dxa"/>
              <w:start w:w="120" w:type="dxa"/>
              <w:bottom w:w="110" w:type="dxa"/>
              <w:end w:w="120" w:type="dxa"/>
            </w:tcMar>
            <w:vAlign w:val="center"/>
          </w:tcPr>
          <w:p>
            <w:pPr>
              <w:spacing w:after="0"/>
            </w:pPr>
            <w:r>
              <w:rPr>
                <w:sz w:val="17"/>
              </w:rPr>
              <w:t>500 ms</w:t>
            </w:r>
          </w:p>
        </w:tc>
        <w:tc>
          <w:tcPr>
            <w:tcW w:type="dxa" w:w="3168"/>
            <w:shd w:fill="F8F4EA"/>
            <w:tcMar>
              <w:top w:w="110" w:type="dxa"/>
              <w:start w:w="120" w:type="dxa"/>
              <w:bottom w:w="110" w:type="dxa"/>
              <w:end w:w="120" w:type="dxa"/>
            </w:tcMar>
            <w:vAlign w:val="center"/>
          </w:tcPr>
          <w:p>
            <w:pPr>
              <w:spacing w:after="0"/>
            </w:pPr>
            <w:r>
              <w:rPr>
                <w:sz w:val="17"/>
              </w:rPr>
              <w:t>spring, no overshoot</w:t>
            </w:r>
          </w:p>
        </w:tc>
        <w:tc>
          <w:tcPr>
            <w:tcW w:type="dxa" w:w="3456"/>
            <w:shd w:fill="F8F4EA"/>
            <w:tcMar>
              <w:top w:w="110" w:type="dxa"/>
              <w:start w:w="120" w:type="dxa"/>
              <w:bottom w:w="110" w:type="dxa"/>
              <w:end w:w="120" w:type="dxa"/>
            </w:tcMar>
            <w:vAlign w:val="center"/>
          </w:tcPr>
          <w:p>
            <w:pPr>
              <w:spacing w:after="0"/>
            </w:pPr>
            <w:r>
              <w:rPr>
                <w:sz w:val="17"/>
              </w:rPr>
              <w:t>Spine insertion and shelf reflow</w:t>
            </w:r>
          </w:p>
        </w:tc>
      </w:tr>
    </w:tbl>
    <w:p>
      <w:pPr>
        <w:spacing w:after="0"/>
      </w:pPr>
    </w:p>
    <w:p>
      <w:pPr>
        <w:pStyle w:val="Heading2"/>
      </w:pPr>
      <w:r>
        <w:t>Haptic map</w:t>
      </w:r>
    </w:p>
    <w:tbl>
      <w:tblPr>
        <w:tblW w:type="auto" w:w="0"/>
        <w:jc w:val="center"/>
        <w:tblLayout w:type="fixed"/>
        <w:tblLook w:firstColumn="1" w:firstRow="1" w:lastColumn="0" w:lastRow="0" w:noHBand="0" w:noVBand="1" w:val="04A0"/>
      </w:tblPr>
      <w:tblGrid>
        <w:gridCol w:w="5112"/>
        <w:gridCol w:w="5112"/>
      </w:tblGrid>
      <w:tr>
        <w:tc>
          <w:tcPr>
            <w:tcW w:type="dxa" w:w="3600"/>
            <w:shd w:fill="1F3A2E"/>
            <w:tcMar>
              <w:top w:w="110" w:type="dxa"/>
              <w:start w:w="120" w:type="dxa"/>
              <w:bottom w:w="110" w:type="dxa"/>
              <w:end w:w="120" w:type="dxa"/>
            </w:tcMar>
            <w:vAlign w:val="center"/>
          </w:tcPr>
          <w:p>
            <w:pPr>
              <w:jc w:val="left"/>
            </w:pPr>
            <w:r>
              <w:rPr>
                <w:b/>
                <w:color w:val="FFFFFF"/>
                <w:sz w:val="17"/>
              </w:rPr>
              <w:t>Event</w:t>
            </w:r>
          </w:p>
        </w:tc>
        <w:tc>
          <w:tcPr>
            <w:tcW w:type="dxa" w:w="6336"/>
            <w:shd w:fill="1F3A2E"/>
            <w:tcMar>
              <w:top w:w="110" w:type="dxa"/>
              <w:start w:w="120" w:type="dxa"/>
              <w:bottom w:w="110" w:type="dxa"/>
              <w:end w:w="120" w:type="dxa"/>
            </w:tcMar>
            <w:vAlign w:val="center"/>
          </w:tcPr>
          <w:p>
            <w:pPr>
              <w:jc w:val="left"/>
            </w:pPr>
            <w:r>
              <w:rPr>
                <w:b/>
                <w:color w:val="FFFFFF"/>
                <w:sz w:val="17"/>
              </w:rPr>
              <w:t>Feedback</w:t>
            </w:r>
          </w:p>
        </w:tc>
      </w:tr>
      <w:tr>
        <w:tc>
          <w:tcPr>
            <w:tcW w:type="dxa" w:w="3600"/>
            <w:shd w:fill="F8F4EA"/>
            <w:tcMar>
              <w:top w:w="110" w:type="dxa"/>
              <w:start w:w="120" w:type="dxa"/>
              <w:bottom w:w="110" w:type="dxa"/>
              <w:end w:w="120" w:type="dxa"/>
            </w:tcMar>
            <w:vAlign w:val="center"/>
          </w:tcPr>
          <w:p>
            <w:pPr>
              <w:spacing w:after="0"/>
            </w:pPr>
            <w:r>
              <w:rPr>
                <w:sz w:val="17"/>
              </w:rPr>
              <w:t>Chip selected</w:t>
            </w:r>
          </w:p>
        </w:tc>
        <w:tc>
          <w:tcPr>
            <w:tcW w:type="dxa" w:w="6336"/>
            <w:shd w:fill="F8F4EA"/>
            <w:tcMar>
              <w:top w:w="110" w:type="dxa"/>
              <w:start w:w="120" w:type="dxa"/>
              <w:bottom w:w="110" w:type="dxa"/>
              <w:end w:w="120" w:type="dxa"/>
            </w:tcMar>
            <w:vAlign w:val="center"/>
          </w:tcPr>
          <w:p>
            <w:pPr>
              <w:spacing w:after="0"/>
            </w:pPr>
            <w:r>
              <w:rPr>
                <w:sz w:val="17"/>
              </w:rPr>
              <w:t>selectionChanged</w:t>
            </w:r>
          </w:p>
        </w:tc>
      </w:tr>
      <w:tr>
        <w:tc>
          <w:tcPr>
            <w:tcW w:type="dxa" w:w="3600"/>
            <w:shd w:fill="F8F4EA"/>
            <w:tcMar>
              <w:top w:w="110" w:type="dxa"/>
              <w:start w:w="120" w:type="dxa"/>
              <w:bottom w:w="110" w:type="dxa"/>
              <w:end w:w="120" w:type="dxa"/>
            </w:tcMar>
            <w:vAlign w:val="center"/>
          </w:tcPr>
          <w:p>
            <w:pPr>
              <w:spacing w:after="0"/>
            </w:pPr>
            <w:r>
              <w:rPr>
                <w:sz w:val="17"/>
              </w:rPr>
              <w:t>Fold armed</w:t>
            </w:r>
          </w:p>
        </w:tc>
        <w:tc>
          <w:tcPr>
            <w:tcW w:type="dxa" w:w="6336"/>
            <w:shd w:fill="F8F4EA"/>
            <w:tcMar>
              <w:top w:w="110" w:type="dxa"/>
              <w:start w:w="120" w:type="dxa"/>
              <w:bottom w:w="110" w:type="dxa"/>
              <w:end w:w="120" w:type="dxa"/>
            </w:tcMar>
            <w:vAlign w:val="center"/>
          </w:tcPr>
          <w:p>
            <w:pPr>
              <w:spacing w:after="0"/>
            </w:pPr>
            <w:r>
              <w:rPr>
                <w:sz w:val="17"/>
              </w:rPr>
              <w:t>light impact</w:t>
            </w:r>
          </w:p>
        </w:tc>
      </w:tr>
      <w:tr>
        <w:tc>
          <w:tcPr>
            <w:tcW w:type="dxa" w:w="3600"/>
            <w:shd w:fill="F8F4EA"/>
            <w:tcMar>
              <w:top w:w="110" w:type="dxa"/>
              <w:start w:w="120" w:type="dxa"/>
              <w:bottom w:w="110" w:type="dxa"/>
              <w:end w:w="120" w:type="dxa"/>
            </w:tcMar>
            <w:vAlign w:val="center"/>
          </w:tcPr>
          <w:p>
            <w:pPr>
              <w:spacing w:after="0"/>
            </w:pPr>
            <w:r>
              <w:rPr>
                <w:sz w:val="17"/>
              </w:rPr>
              <w:t>Fold committed</w:t>
            </w:r>
          </w:p>
        </w:tc>
        <w:tc>
          <w:tcPr>
            <w:tcW w:type="dxa" w:w="6336"/>
            <w:shd w:fill="F8F4EA"/>
            <w:tcMar>
              <w:top w:w="110" w:type="dxa"/>
              <w:start w:w="120" w:type="dxa"/>
              <w:bottom w:w="110" w:type="dxa"/>
              <w:end w:w="120" w:type="dxa"/>
            </w:tcMar>
            <w:vAlign w:val="center"/>
          </w:tcPr>
          <w:p>
            <w:pPr>
              <w:spacing w:after="0"/>
            </w:pPr>
            <w:r>
              <w:rPr>
                <w:sz w:val="17"/>
              </w:rPr>
              <w:t>medium impact</w:t>
            </w:r>
          </w:p>
        </w:tc>
      </w:tr>
      <w:tr>
        <w:tc>
          <w:tcPr>
            <w:tcW w:type="dxa" w:w="3600"/>
            <w:shd w:fill="F8F4EA"/>
            <w:tcMar>
              <w:top w:w="110" w:type="dxa"/>
              <w:start w:w="120" w:type="dxa"/>
              <w:bottom w:w="110" w:type="dxa"/>
              <w:end w:w="120" w:type="dxa"/>
            </w:tcMar>
            <w:vAlign w:val="center"/>
          </w:tcPr>
          <w:p>
            <w:pPr>
              <w:spacing w:after="0"/>
            </w:pPr>
            <w:r>
              <w:rPr>
                <w:sz w:val="17"/>
              </w:rPr>
              <w:t>Bell rung</w:t>
            </w:r>
          </w:p>
        </w:tc>
        <w:tc>
          <w:tcPr>
            <w:tcW w:type="dxa" w:w="6336"/>
            <w:shd w:fill="F8F4EA"/>
            <w:tcMar>
              <w:top w:w="110" w:type="dxa"/>
              <w:start w:w="120" w:type="dxa"/>
              <w:bottom w:w="110" w:type="dxa"/>
              <w:end w:w="120" w:type="dxa"/>
            </w:tcMar>
            <w:vAlign w:val="center"/>
          </w:tcPr>
          <w:p>
            <w:pPr>
              <w:spacing w:after="0"/>
            </w:pPr>
            <w:r>
              <w:rPr>
                <w:sz w:val="17"/>
              </w:rPr>
              <w:t>rigid impact followed by light success</w:t>
            </w:r>
          </w:p>
        </w:tc>
      </w:tr>
      <w:tr>
        <w:tc>
          <w:tcPr>
            <w:tcW w:type="dxa" w:w="3600"/>
            <w:shd w:fill="F8F4EA"/>
            <w:tcMar>
              <w:top w:w="110" w:type="dxa"/>
              <w:start w:w="120" w:type="dxa"/>
              <w:bottom w:w="110" w:type="dxa"/>
              <w:end w:w="120" w:type="dxa"/>
            </w:tcMar>
            <w:vAlign w:val="center"/>
          </w:tcPr>
          <w:p>
            <w:pPr>
              <w:spacing w:after="0"/>
            </w:pPr>
            <w:r>
              <w:rPr>
                <w:sz w:val="17"/>
              </w:rPr>
              <w:t>Book placed on shelf</w:t>
            </w:r>
          </w:p>
        </w:tc>
        <w:tc>
          <w:tcPr>
            <w:tcW w:type="dxa" w:w="6336"/>
            <w:shd w:fill="F8F4EA"/>
            <w:tcMar>
              <w:top w:w="110" w:type="dxa"/>
              <w:start w:w="120" w:type="dxa"/>
              <w:bottom w:w="110" w:type="dxa"/>
              <w:end w:w="120" w:type="dxa"/>
            </w:tcMar>
            <w:vAlign w:val="center"/>
          </w:tcPr>
          <w:p>
            <w:pPr>
              <w:spacing w:after="0"/>
            </w:pPr>
            <w:r>
              <w:rPr>
                <w:sz w:val="17"/>
              </w:rPr>
              <w:t>medium impact</w:t>
            </w:r>
          </w:p>
        </w:tc>
      </w:tr>
      <w:tr>
        <w:tc>
          <w:tcPr>
            <w:tcW w:type="dxa" w:w="3600"/>
            <w:shd w:fill="F8F4EA"/>
            <w:tcMar>
              <w:top w:w="110" w:type="dxa"/>
              <w:start w:w="120" w:type="dxa"/>
              <w:bottom w:w="110" w:type="dxa"/>
              <w:end w:w="120" w:type="dxa"/>
            </w:tcMar>
            <w:vAlign w:val="center"/>
          </w:tcPr>
          <w:p>
            <w:pPr>
              <w:spacing w:after="0"/>
            </w:pPr>
            <w:r>
              <w:rPr>
                <w:sz w:val="17"/>
              </w:rPr>
              <w:t>Error or failed request</w:t>
            </w:r>
          </w:p>
        </w:tc>
        <w:tc>
          <w:tcPr>
            <w:tcW w:type="dxa" w:w="6336"/>
            <w:shd w:fill="F8F4EA"/>
            <w:tcMar>
              <w:top w:w="110" w:type="dxa"/>
              <w:start w:w="120" w:type="dxa"/>
              <w:bottom w:w="110" w:type="dxa"/>
              <w:end w:w="120" w:type="dxa"/>
            </w:tcMar>
            <w:vAlign w:val="center"/>
          </w:tcPr>
          <w:p>
            <w:pPr>
              <w:spacing w:after="0"/>
            </w:pPr>
            <w:r>
              <w:rPr>
                <w:sz w:val="17"/>
              </w:rPr>
              <w:t>notification error</w:t>
            </w:r>
          </w:p>
        </w:tc>
      </w:tr>
      <w:tr>
        <w:tc>
          <w:tcPr>
            <w:tcW w:type="dxa" w:w="3600"/>
            <w:shd w:fill="F8F4EA"/>
            <w:tcMar>
              <w:top w:w="110" w:type="dxa"/>
              <w:start w:w="120" w:type="dxa"/>
              <w:bottom w:w="110" w:type="dxa"/>
              <w:end w:w="120" w:type="dxa"/>
            </w:tcMar>
            <w:vAlign w:val="center"/>
          </w:tcPr>
          <w:p>
            <w:pPr>
              <w:spacing w:after="0"/>
            </w:pPr>
            <w:r>
              <w:rPr>
                <w:sz w:val="17"/>
              </w:rPr>
              <w:t>Successful refresh</w:t>
            </w:r>
          </w:p>
        </w:tc>
        <w:tc>
          <w:tcPr>
            <w:tcW w:type="dxa" w:w="6336"/>
            <w:shd w:fill="F8F4EA"/>
            <w:tcMar>
              <w:top w:w="110" w:type="dxa"/>
              <w:start w:w="120" w:type="dxa"/>
              <w:bottom w:w="110" w:type="dxa"/>
              <w:end w:w="120" w:type="dxa"/>
            </w:tcMar>
            <w:vAlign w:val="center"/>
          </w:tcPr>
          <w:p>
            <w:pPr>
              <w:spacing w:after="0"/>
            </w:pPr>
            <w:r>
              <w:rPr>
                <w:sz w:val="17"/>
              </w:rPr>
              <w:t>notification success</w:t>
            </w:r>
          </w:p>
        </w:tc>
      </w:tr>
    </w:tbl>
    <w:p>
      <w:pPr>
        <w:spacing w:after="0"/>
      </w:pPr>
    </w:p>
    <w:p>
      <w:pPr>
        <w:pStyle w:val="ListBullet"/>
      </w:pPr>
      <w:r>
        <w:t>Never trigger haptics during passive scrolling.</w:t>
      </w:r>
    </w:p>
    <w:p>
      <w:pPr>
        <w:pStyle w:val="ListBullet"/>
      </w:pPr>
      <w:r>
        <w:t>Avoid sound in v1. Haptics are enough.</w:t>
      </w:r>
    </w:p>
    <w:p>
      <w:pPr>
        <w:pStyle w:val="ListBullet"/>
      </w:pPr>
      <w:r>
        <w:t>Respect Reduce Motion and system haptic settings.</w:t>
      </w:r>
    </w:p>
    <w:p>
      <w:r>
        <w:br w:type="page"/>
      </w:r>
    </w:p>
    <w:p>
      <w:pPr>
        <w:pStyle w:val="Eyebrow"/>
      </w:pPr>
      <w:r>
        <w:t>SECTION 11</w:t>
      </w:r>
    </w:p>
    <w:p>
      <w:pPr>
        <w:pStyle w:val="Heading1"/>
      </w:pPr>
      <w:r>
        <w:t>Screen specification: onboarding</w:t>
      </w:r>
    </w:p>
    <w:p>
      <w:r>
        <w:rPr>
          <w:rFonts w:ascii="Georgia" w:hAnsi="Georgia"/>
          <w:i/>
          <w:color w:val="756F64"/>
          <w:sz w:val="24"/>
        </w:rPr>
        <w:t>Onboarding should collect only the locked genre preference signal and deliver value quickly.</w:t>
      </w:r>
    </w:p>
    <w:p>
      <w:pPr>
        <w:pStyle w:val="Heading2"/>
      </w:pPr>
      <w:r>
        <w:t>Screen 1 — Welcome</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Primary message</w:t>
            </w:r>
          </w:p>
          <w:p>
            <w:pPr>
              <w:spacing w:after="0"/>
            </w:pPr>
            <w:r>
              <w:t>Find the right book for the mood you’re in.</w:t>
            </w:r>
          </w:p>
        </w:tc>
      </w:tr>
    </w:tbl>
    <w:p>
      <w:pPr>
        <w:spacing w:after="0"/>
      </w:pPr>
    </w:p>
    <w:p>
      <w:pPr>
        <w:pStyle w:val="ListBullet"/>
      </w:pPr>
      <w:r>
        <w:t>Logo centered in upper third.</w:t>
      </w:r>
    </w:p>
    <w:p>
      <w:pPr>
        <w:pStyle w:val="ListBullet"/>
      </w:pPr>
      <w:r>
        <w:t>One sentence of supporting copy.</w:t>
      </w:r>
    </w:p>
    <w:p>
      <w:pPr>
        <w:pStyle w:val="ListBullet"/>
      </w:pPr>
      <w:r>
        <w:t>Primary action: Get started.</w:t>
      </w:r>
    </w:p>
    <w:p>
      <w:pPr>
        <w:pStyle w:val="ListBullet"/>
      </w:pPr>
      <w:r>
        <w:t>No carousel, account creation, permissions, or feature tour.</w:t>
      </w:r>
    </w:p>
    <w:p>
      <w:pPr>
        <w:pStyle w:val="Heading2"/>
      </w:pPr>
      <w:r>
        <w:t>Screen 2 — Choose genres</w:t>
      </w:r>
    </w:p>
    <w:p>
      <w:pPr>
        <w:pStyle w:val="ListBullet"/>
      </w:pPr>
      <w:r>
        <w:t>Title: “What kind of stories move you?”</w:t>
      </w:r>
    </w:p>
    <w:p>
      <w:pPr>
        <w:pStyle w:val="ListBullet"/>
      </w:pPr>
      <w:r>
        <w:t>Support: “Choose up to five. You can change this later.”</w:t>
      </w:r>
    </w:p>
    <w:p>
      <w:pPr>
        <w:pStyle w:val="ListBullet"/>
      </w:pPr>
      <w:r>
        <w:t>Genre chips flow in a responsive grid. Selected chips use Forest fill and Paper label.</w:t>
      </w:r>
    </w:p>
    <w:p>
      <w:pPr>
        <w:pStyle w:val="ListBullet"/>
      </w:pPr>
      <w:r>
        <w:t>Continue is disabled until at least one genre is selected.</w:t>
      </w:r>
    </w:p>
    <w:p>
      <w:pPr>
        <w:pStyle w:val="ListBullet"/>
      </w:pPr>
      <w:r>
        <w:t>At five selections, unselected chips remain visible but no longer activate; show “5 of 5 selected.”</w:t>
      </w:r>
    </w:p>
    <w:p>
      <w:pPr>
        <w:pStyle w:val="Heading2"/>
      </w:pPr>
      <w:r>
        <w:t>Transition to Today</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Value reveal</w:t>
            </w:r>
          </w:p>
          <w:p>
            <w:pPr>
              <w:spacing w:after="0"/>
            </w:pPr>
            <w:r>
              <w:t>Use a short editorial loading sequence: “Learning your starting point…” then reveal the first recommendation shelf. Do not imply that the taste model is already deeply personalized.</w:t>
            </w:r>
          </w:p>
        </w:tc>
      </w:tr>
    </w:tbl>
    <w:p>
      <w:pPr>
        <w:spacing w:after="0"/>
      </w:pPr>
    </w:p>
    <w:p>
      <w:r>
        <w:br w:type="page"/>
      </w:r>
    </w:p>
    <w:p>
      <w:pPr>
        <w:pStyle w:val="Eyebrow"/>
      </w:pPr>
      <w:r>
        <w:t>SECTION 12</w:t>
      </w:r>
    </w:p>
    <w:p>
      <w:pPr>
        <w:pStyle w:val="Heading1"/>
      </w:pPr>
      <w:r>
        <w:t>Screen specification: Today</w:t>
      </w:r>
    </w:p>
    <w:p>
      <w:r>
        <w:rPr>
          <w:rFonts w:ascii="Georgia" w:hAnsi="Georgia"/>
          <w:i/>
          <w:color w:val="756F64"/>
          <w:sz w:val="24"/>
        </w:rPr>
        <w:t>Today is not a chronological feed. It is a curated shelf of current recommendations and the home of the earned refresh loop.</w:t>
      </w:r>
    </w:p>
    <w:p>
      <w:pPr>
        <w:pStyle w:val="Heading2"/>
      </w:pPr>
      <w:r>
        <w:t>Hierarchy</w:t>
      </w:r>
    </w:p>
    <w:p>
      <w:pPr>
        <w:pStyle w:val="ListNumber"/>
      </w:pPr>
      <w:r>
        <w:t>Editorial greeting and short context line.</w:t>
      </w:r>
    </w:p>
    <w:p>
      <w:pPr>
        <w:pStyle w:val="ListNumber"/>
      </w:pPr>
      <w:r>
        <w:t>Visible Ring the bell control near the title or shelf header.</w:t>
      </w:r>
    </w:p>
    <w:p>
      <w:pPr>
        <w:pStyle w:val="ListNumber"/>
      </w:pPr>
      <w:r>
        <w:t>Three to five recommendations in a horizontally paging shelf or vertically stacked editorial cards.</w:t>
      </w:r>
    </w:p>
    <w:p>
      <w:pPr>
        <w:pStyle w:val="ListNumber"/>
      </w:pPr>
      <w:r>
        <w:t>Each recommendation includes cover, title, author, three mood tags maximum, and “Why this fits.”</w:t>
      </w:r>
    </w:p>
    <w:p>
      <w:pPr>
        <w:pStyle w:val="ListNumber"/>
      </w:pPr>
      <w:r>
        <w:t>One folded corner state communicates saved recommendations.</w:t>
      </w:r>
    </w:p>
    <w:p>
      <w:pPr>
        <w:pStyle w:val="Heading2"/>
      </w:pPr>
      <w:r>
        <w:t>Ring the bell</w:t>
      </w:r>
    </w:p>
    <w:tbl>
      <w:tblPr>
        <w:tblW w:type="auto" w:w="0"/>
        <w:jc w:val="center"/>
        <w:tblLayout w:type="fixed"/>
        <w:tblLook w:firstColumn="1" w:firstRow="1" w:lastColumn="0" w:lastRow="0" w:noHBand="0" w:noVBand="1" w:val="04A0"/>
      </w:tblPr>
      <w:tblGrid>
        <w:gridCol w:w="5112"/>
        <w:gridCol w:w="5112"/>
      </w:tblGrid>
      <w:tr>
        <w:tc>
          <w:tcPr>
            <w:tcW w:type="dxa" w:w="2016"/>
            <w:shd w:fill="1F3A2E"/>
            <w:tcMar>
              <w:top w:w="110" w:type="dxa"/>
              <w:start w:w="120" w:type="dxa"/>
              <w:bottom w:w="110" w:type="dxa"/>
              <w:end w:w="120" w:type="dxa"/>
            </w:tcMar>
            <w:vAlign w:val="center"/>
          </w:tcPr>
          <w:p>
            <w:pPr>
              <w:jc w:val="left"/>
            </w:pPr>
            <w:r>
              <w:rPr>
                <w:b/>
                <w:color w:val="FFFFFF"/>
                <w:sz w:val="17"/>
              </w:rPr>
              <w:t>State</w:t>
            </w:r>
          </w:p>
        </w:tc>
        <w:tc>
          <w:tcPr>
            <w:tcW w:type="dxa" w:w="7920"/>
            <w:shd w:fill="1F3A2E"/>
            <w:tcMar>
              <w:top w:w="110" w:type="dxa"/>
              <w:start w:w="120" w:type="dxa"/>
              <w:bottom w:w="110" w:type="dxa"/>
              <w:end w:w="120" w:type="dxa"/>
            </w:tcMar>
            <w:vAlign w:val="center"/>
          </w:tcPr>
          <w:p>
            <w:pPr>
              <w:jc w:val="left"/>
            </w:pPr>
            <w:r>
              <w:rPr>
                <w:b/>
                <w:color w:val="FFFFFF"/>
                <w:sz w:val="17"/>
              </w:rPr>
              <w:t>Behavior</w:t>
            </w:r>
          </w:p>
        </w:tc>
      </w:tr>
      <w:tr>
        <w:tc>
          <w:tcPr>
            <w:tcW w:type="dxa" w:w="2016"/>
            <w:shd w:fill="F8F4EA"/>
            <w:tcMar>
              <w:top w:w="110" w:type="dxa"/>
              <w:start w:w="120" w:type="dxa"/>
              <w:bottom w:w="110" w:type="dxa"/>
              <w:end w:w="120" w:type="dxa"/>
            </w:tcMar>
            <w:vAlign w:val="center"/>
          </w:tcPr>
          <w:p>
            <w:pPr>
              <w:spacing w:after="0"/>
            </w:pPr>
            <w:r>
              <w:rPr>
                <w:sz w:val="17"/>
              </w:rPr>
              <w:t>Ready</w:t>
            </w:r>
          </w:p>
        </w:tc>
        <w:tc>
          <w:tcPr>
            <w:tcW w:type="dxa" w:w="7920"/>
            <w:shd w:fill="F8F4EA"/>
            <w:tcMar>
              <w:top w:w="110" w:type="dxa"/>
              <w:start w:w="120" w:type="dxa"/>
              <w:bottom w:w="110" w:type="dxa"/>
              <w:end w:w="120" w:type="dxa"/>
            </w:tcMar>
            <w:vAlign w:val="center"/>
          </w:tcPr>
          <w:p>
            <w:pPr>
              <w:spacing w:after="0"/>
            </w:pPr>
            <w:r>
              <w:rPr>
                <w:sz w:val="17"/>
              </w:rPr>
              <w:t>Brass bell or pull-tab; label “Ring the bell”</w:t>
            </w:r>
          </w:p>
        </w:tc>
      </w:tr>
      <w:tr>
        <w:tc>
          <w:tcPr>
            <w:tcW w:type="dxa" w:w="2016"/>
            <w:shd w:fill="F8F4EA"/>
            <w:tcMar>
              <w:top w:w="110" w:type="dxa"/>
              <w:start w:w="120" w:type="dxa"/>
              <w:bottom w:w="110" w:type="dxa"/>
              <w:end w:w="120" w:type="dxa"/>
            </w:tcMar>
            <w:vAlign w:val="center"/>
          </w:tcPr>
          <w:p>
            <w:pPr>
              <w:spacing w:after="0"/>
            </w:pPr>
            <w:r>
              <w:rPr>
                <w:sz w:val="17"/>
              </w:rPr>
              <w:t>Pressed</w:t>
            </w:r>
          </w:p>
        </w:tc>
        <w:tc>
          <w:tcPr>
            <w:tcW w:type="dxa" w:w="7920"/>
            <w:shd w:fill="F8F4EA"/>
            <w:tcMar>
              <w:top w:w="110" w:type="dxa"/>
              <w:start w:w="120" w:type="dxa"/>
              <w:bottom w:w="110" w:type="dxa"/>
              <w:end w:w="120" w:type="dxa"/>
            </w:tcMar>
            <w:vAlign w:val="center"/>
          </w:tcPr>
          <w:p>
            <w:pPr>
              <w:spacing w:after="0"/>
            </w:pPr>
            <w:r>
              <w:rPr>
                <w:sz w:val="17"/>
              </w:rPr>
              <w:t>Bell compresses; rigid haptic</w:t>
            </w:r>
          </w:p>
        </w:tc>
      </w:tr>
      <w:tr>
        <w:tc>
          <w:tcPr>
            <w:tcW w:type="dxa" w:w="2016"/>
            <w:shd w:fill="F8F4EA"/>
            <w:tcMar>
              <w:top w:w="110" w:type="dxa"/>
              <w:start w:w="120" w:type="dxa"/>
              <w:bottom w:w="110" w:type="dxa"/>
              <w:end w:w="120" w:type="dxa"/>
            </w:tcMar>
            <w:vAlign w:val="center"/>
          </w:tcPr>
          <w:p>
            <w:pPr>
              <w:spacing w:after="0"/>
            </w:pPr>
            <w:r>
              <w:rPr>
                <w:sz w:val="17"/>
              </w:rPr>
              <w:t>Loading</w:t>
            </w:r>
          </w:p>
        </w:tc>
        <w:tc>
          <w:tcPr>
            <w:tcW w:type="dxa" w:w="7920"/>
            <w:shd w:fill="F8F4EA"/>
            <w:tcMar>
              <w:top w:w="110" w:type="dxa"/>
              <w:start w:w="120" w:type="dxa"/>
              <w:bottom w:w="110" w:type="dxa"/>
              <w:end w:w="120" w:type="dxa"/>
            </w:tcMar>
            <w:vAlign w:val="center"/>
          </w:tcPr>
          <w:p>
            <w:pPr>
              <w:spacing w:after="0"/>
            </w:pPr>
            <w:r>
              <w:rPr>
                <w:sz w:val="17"/>
              </w:rPr>
              <w:t>Bell swings once; text “Finding a new shelf…”</w:t>
            </w:r>
          </w:p>
        </w:tc>
      </w:tr>
      <w:tr>
        <w:tc>
          <w:tcPr>
            <w:tcW w:type="dxa" w:w="2016"/>
            <w:shd w:fill="F8F4EA"/>
            <w:tcMar>
              <w:top w:w="110" w:type="dxa"/>
              <w:start w:w="120" w:type="dxa"/>
              <w:bottom w:w="110" w:type="dxa"/>
              <w:end w:w="120" w:type="dxa"/>
            </w:tcMar>
            <w:vAlign w:val="center"/>
          </w:tcPr>
          <w:p>
            <w:pPr>
              <w:spacing w:after="0"/>
            </w:pPr>
            <w:r>
              <w:rPr>
                <w:sz w:val="17"/>
              </w:rPr>
              <w:t>Success</w:t>
            </w:r>
          </w:p>
        </w:tc>
        <w:tc>
          <w:tcPr>
            <w:tcW w:type="dxa" w:w="7920"/>
            <w:shd w:fill="F8F4EA"/>
            <w:tcMar>
              <w:top w:w="110" w:type="dxa"/>
              <w:start w:w="120" w:type="dxa"/>
              <w:bottom w:w="110" w:type="dxa"/>
              <w:end w:w="120" w:type="dxa"/>
            </w:tcMar>
            <w:vAlign w:val="center"/>
          </w:tcPr>
          <w:p>
            <w:pPr>
              <w:spacing w:after="0"/>
            </w:pPr>
            <w:r>
              <w:rPr>
                <w:sz w:val="17"/>
              </w:rPr>
              <w:t>New recommendations enter as a shelf set; success haptic</w:t>
            </w:r>
          </w:p>
        </w:tc>
      </w:tr>
      <w:tr>
        <w:tc>
          <w:tcPr>
            <w:tcW w:type="dxa" w:w="2016"/>
            <w:shd w:fill="F8F4EA"/>
            <w:tcMar>
              <w:top w:w="110" w:type="dxa"/>
              <w:start w:w="120" w:type="dxa"/>
              <w:bottom w:w="110" w:type="dxa"/>
              <w:end w:w="120" w:type="dxa"/>
            </w:tcMar>
            <w:vAlign w:val="center"/>
          </w:tcPr>
          <w:p>
            <w:pPr>
              <w:spacing w:after="0"/>
            </w:pPr>
            <w:r>
              <w:rPr>
                <w:sz w:val="17"/>
              </w:rPr>
              <w:t>Failure</w:t>
            </w:r>
          </w:p>
        </w:tc>
        <w:tc>
          <w:tcPr>
            <w:tcW w:type="dxa" w:w="7920"/>
            <w:shd w:fill="F8F4EA"/>
            <w:tcMar>
              <w:top w:w="110" w:type="dxa"/>
              <w:start w:w="120" w:type="dxa"/>
              <w:bottom w:w="110" w:type="dxa"/>
              <w:end w:w="120" w:type="dxa"/>
            </w:tcMar>
            <w:vAlign w:val="center"/>
          </w:tcPr>
          <w:p>
            <w:pPr>
              <w:spacing w:after="0"/>
            </w:pPr>
            <w:r>
              <w:rPr>
                <w:sz w:val="17"/>
              </w:rPr>
              <w:t>Preserve current recommendations; show retry without blanking the screen</w:t>
            </w:r>
          </w:p>
        </w:tc>
      </w:tr>
    </w:tbl>
    <w:p>
      <w:pPr>
        <w:spacing w:after="0"/>
      </w:pPr>
    </w:p>
    <w:p>
      <w:pPr>
        <w:pStyle w:val="Heading2"/>
      </w:pPr>
      <w:r>
        <w:t>Empty / first-use state</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Copy</w:t>
            </w:r>
          </w:p>
          <w:p>
            <w:pPr>
              <w:spacing w:after="0"/>
            </w:pPr>
            <w:r>
              <w:t>“Your first shelf is being arranged.” Keep the existing layout skeleton visible and offer Retry if the request fails.</w:t>
            </w:r>
          </w:p>
        </w:tc>
      </w:tr>
    </w:tbl>
    <w:p>
      <w:pPr>
        <w:spacing w:after="0"/>
      </w:pPr>
    </w:p>
    <w:p>
      <w:r>
        <w:br w:type="page"/>
      </w:r>
    </w:p>
    <w:p>
      <w:pPr>
        <w:pStyle w:val="Eyebrow"/>
      </w:pPr>
      <w:r>
        <w:t>SECTION 13</w:t>
      </w:r>
    </w:p>
    <w:p>
      <w:pPr>
        <w:pStyle w:val="Heading1"/>
      </w:pPr>
      <w:r>
        <w:t>Screen specification: Vibe search</w:t>
      </w:r>
    </w:p>
    <w:p>
      <w:r>
        <w:rPr>
          <w:rFonts w:ascii="Georgia" w:hAnsi="Georgia"/>
          <w:i/>
          <w:color w:val="756F64"/>
          <w:sz w:val="24"/>
        </w:rPr>
        <w:t>The text field is the interface. No genre dropdown, structured filters, or chatbot transcript should compete with the user’s words.</w:t>
      </w:r>
    </w:p>
    <w:p>
      <w:pPr>
        <w:pStyle w:val="Heading2"/>
      </w:pPr>
      <w:r>
        <w:t>Entry state</w:t>
      </w:r>
    </w:p>
    <w:p>
      <w:pPr>
        <w:pStyle w:val="ListBullet"/>
      </w:pPr>
      <w:r>
        <w:t>Title: “What are you in the mood for?”</w:t>
      </w:r>
    </w:p>
    <w:p>
      <w:pPr>
        <w:pStyle w:val="ListBullet"/>
      </w:pPr>
      <w:r>
        <w:t>Large multiline field with examples beneath it.</w:t>
      </w:r>
    </w:p>
    <w:p>
      <w:pPr>
        <w:pStyle w:val="ListBullet"/>
      </w:pPr>
      <w:r>
        <w:t>Show 4 rotating example prompts, not a permanent wall of suggestion chips.</w:t>
      </w:r>
    </w:p>
    <w:p>
      <w:pPr>
        <w:pStyle w:val="ListBullet"/>
      </w:pPr>
      <w:r>
        <w:t>Recent searches appear only after the user has completed a search.</w:t>
      </w:r>
    </w:p>
    <w:p>
      <w:pPr>
        <w:pStyle w:val="ListBullet"/>
      </w:pPr>
      <w:r>
        <w:t>Submit becomes active after meaningful non-whitespace input.</w:t>
      </w:r>
    </w:p>
    <w:p>
      <w:pPr>
        <w:pStyle w:val="Heading2"/>
      </w:pPr>
      <w:r>
        <w:t>Example prompts</w:t>
      </w:r>
    </w:p>
    <w:p>
      <w:pPr>
        <w:pStyle w:val="ListBullet"/>
      </w:pPr>
      <w:r>
        <w:t>It just started raining.</w:t>
      </w:r>
    </w:p>
    <w:p>
      <w:pPr>
        <w:pStyle w:val="ListBullet"/>
      </w:pPr>
      <w:r>
        <w:t>A book that feels like October.</w:t>
      </w:r>
    </w:p>
    <w:p>
      <w:pPr>
        <w:pStyle w:val="ListBullet"/>
      </w:pPr>
      <w:r>
        <w:t>Something ambitious, lonely, and beautiful.</w:t>
      </w:r>
    </w:p>
    <w:p>
      <w:pPr>
        <w:pStyle w:val="ListBullet"/>
      </w:pPr>
      <w:r>
        <w:t>I want to disappear into another world.</w:t>
      </w:r>
    </w:p>
    <w:p>
      <w:pPr>
        <w:pStyle w:val="Heading2"/>
      </w:pPr>
      <w:r>
        <w:t>Results behavior</w:t>
      </w:r>
    </w:p>
    <w:p>
      <w:pPr>
        <w:pStyle w:val="ListBullet"/>
      </w:pPr>
      <w:r>
        <w:t>Keep the original query visible as an editable editorial quote.</w:t>
      </w:r>
    </w:p>
    <w:p>
      <w:pPr>
        <w:pStyle w:val="ListBullet"/>
      </w:pPr>
      <w:r>
        <w:t>Return 3–6 books with a specific fit sentence for each.</w:t>
      </w:r>
    </w:p>
    <w:p>
      <w:pPr>
        <w:pStyle w:val="ListBullet"/>
      </w:pPr>
      <w:r>
        <w:t>Allow one-tap refinements such as “slower,” “less dark,” or “more literary,” but keep these secondary.</w:t>
      </w:r>
    </w:p>
    <w:p>
      <w:pPr>
        <w:pStyle w:val="ListBullet"/>
      </w:pPr>
      <w:r>
        <w:t>A failed search preserves the query and offers Retry.</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AI tone</w:t>
            </w:r>
          </w:p>
          <w:p>
            <w:pPr>
              <w:spacing w:after="0"/>
            </w:pPr>
            <w:r>
              <w:t>Interpret imagery, emotional temperature, pacing, setting, and narrative texture. Do not merely translate the query into genre keywords.</w:t>
            </w:r>
          </w:p>
        </w:tc>
      </w:tr>
    </w:tbl>
    <w:p>
      <w:pPr>
        <w:spacing w:after="0"/>
      </w:pPr>
    </w:p>
    <w:p>
      <w:r>
        <w:br w:type="page"/>
      </w:r>
    </w:p>
    <w:p>
      <w:pPr>
        <w:pStyle w:val="Eyebrow"/>
      </w:pPr>
      <w:r>
        <w:t>SECTION 14</w:t>
      </w:r>
    </w:p>
    <w:p>
      <w:pPr>
        <w:pStyle w:val="Heading1"/>
      </w:pPr>
      <w:r>
        <w:t>Screen specification: Book detail</w:t>
      </w:r>
    </w:p>
    <w:p>
      <w:r>
        <w:rPr>
          <w:rFonts w:ascii="Georgia" w:hAnsi="Georgia"/>
          <w:i/>
          <w:color w:val="756F64"/>
          <w:sz w:val="24"/>
        </w:rPr>
        <w:t>Book Detail should let the cover, title, and reason breathe while making shelf placement unmistakable.</w:t>
      </w:r>
    </w:p>
    <w:p>
      <w:pPr>
        <w:pStyle w:val="Heading2"/>
      </w:pPr>
      <w:r>
        <w:t>Anatomy</w:t>
      </w:r>
    </w:p>
    <w:p>
      <w:pPr>
        <w:pStyle w:val="ListNumber"/>
      </w:pPr>
      <w:r>
        <w:t>Top: close/back control, optional overflow menu.</w:t>
      </w:r>
    </w:p>
    <w:p>
      <w:pPr>
        <w:pStyle w:val="ListNumber"/>
      </w:pPr>
      <w:r>
        <w:t>Hero: full cover with subtle depth and folded state if saved.</w:t>
      </w:r>
    </w:p>
    <w:p>
      <w:pPr>
        <w:pStyle w:val="ListNumber"/>
      </w:pPr>
      <w:r>
        <w:t>Title and author.</w:t>
      </w:r>
    </w:p>
    <w:p>
      <w:pPr>
        <w:pStyle w:val="ListNumber"/>
      </w:pPr>
      <w:r>
        <w:t>Mood and genre tags.</w:t>
      </w:r>
    </w:p>
    <w:p>
      <w:pPr>
        <w:pStyle w:val="ListNumber"/>
      </w:pPr>
      <w:r>
        <w:t>“Why this fits” editorial paragraph.</w:t>
      </w:r>
    </w:p>
    <w:p>
      <w:pPr>
        <w:pStyle w:val="ListNumber"/>
      </w:pPr>
      <w:r>
        <w:t>Metadata: length, publication year, available format when reliable.</w:t>
      </w:r>
    </w:p>
    <w:p>
      <w:pPr>
        <w:pStyle w:val="ListNumber"/>
      </w:pPr>
      <w:r>
        <w:t>Primary action determined by state: Add to want to read, Start reading, or Finish book.</w:t>
      </w:r>
    </w:p>
    <w:p>
      <w:pPr>
        <w:pStyle w:val="Heading2"/>
      </w:pPr>
      <w:r>
        <w:t>State-aware actions</w:t>
      </w:r>
    </w:p>
    <w:tbl>
      <w:tblPr>
        <w:tblW w:type="auto" w:w="0"/>
        <w:jc w:val="center"/>
        <w:tblLayout w:type="fixed"/>
        <w:tblLook w:firstColumn="1" w:firstRow="1" w:lastColumn="0" w:lastRow="0" w:noHBand="0" w:noVBand="1" w:val="04A0"/>
      </w:tblPr>
      <w:tblGrid>
        <w:gridCol w:w="3408"/>
        <w:gridCol w:w="3408"/>
        <w:gridCol w:w="3408"/>
      </w:tblGrid>
      <w:tr>
        <w:tc>
          <w:tcPr>
            <w:tcW w:type="dxa" w:w="2016"/>
            <w:shd w:fill="1F3A2E"/>
            <w:tcMar>
              <w:top w:w="110" w:type="dxa"/>
              <w:start w:w="120" w:type="dxa"/>
              <w:bottom w:w="110" w:type="dxa"/>
              <w:end w:w="120" w:type="dxa"/>
            </w:tcMar>
            <w:vAlign w:val="center"/>
          </w:tcPr>
          <w:p>
            <w:pPr>
              <w:jc w:val="left"/>
            </w:pPr>
            <w:r>
              <w:rPr>
                <w:b/>
                <w:color w:val="FFFFFF"/>
                <w:sz w:val="17"/>
              </w:rPr>
              <w:t>Current state</w:t>
            </w:r>
          </w:p>
        </w:tc>
        <w:tc>
          <w:tcPr>
            <w:tcW w:type="dxa" w:w="4464"/>
            <w:shd w:fill="1F3A2E"/>
            <w:tcMar>
              <w:top w:w="110" w:type="dxa"/>
              <w:start w:w="120" w:type="dxa"/>
              <w:bottom w:w="110" w:type="dxa"/>
              <w:end w:w="120" w:type="dxa"/>
            </w:tcMar>
            <w:vAlign w:val="center"/>
          </w:tcPr>
          <w:p>
            <w:pPr>
              <w:jc w:val="left"/>
            </w:pPr>
            <w:r>
              <w:rPr>
                <w:b/>
                <w:color w:val="FFFFFF"/>
                <w:sz w:val="17"/>
              </w:rPr>
              <w:t>Primary action</w:t>
            </w:r>
          </w:p>
        </w:tc>
        <w:tc>
          <w:tcPr>
            <w:tcW w:type="dxa" w:w="3312"/>
            <w:shd w:fill="1F3A2E"/>
            <w:tcMar>
              <w:top w:w="110" w:type="dxa"/>
              <w:start w:w="120" w:type="dxa"/>
              <w:bottom w:w="110" w:type="dxa"/>
              <w:end w:w="120" w:type="dxa"/>
            </w:tcMar>
            <w:vAlign w:val="center"/>
          </w:tcPr>
          <w:p>
            <w:pPr>
              <w:jc w:val="left"/>
            </w:pPr>
            <w:r>
              <w:rPr>
                <w:b/>
                <w:color w:val="FFFFFF"/>
                <w:sz w:val="17"/>
              </w:rPr>
              <w:t>Secondary</w:t>
            </w:r>
          </w:p>
        </w:tc>
      </w:tr>
      <w:tr>
        <w:tc>
          <w:tcPr>
            <w:tcW w:type="dxa" w:w="2016"/>
            <w:shd w:fill="F8F4EA"/>
            <w:tcMar>
              <w:top w:w="110" w:type="dxa"/>
              <w:start w:w="120" w:type="dxa"/>
              <w:bottom w:w="110" w:type="dxa"/>
              <w:end w:w="120" w:type="dxa"/>
            </w:tcMar>
            <w:vAlign w:val="center"/>
          </w:tcPr>
          <w:p>
            <w:pPr>
              <w:spacing w:after="0"/>
            </w:pPr>
            <w:r>
              <w:rPr>
                <w:sz w:val="17"/>
              </w:rPr>
              <w:t>Recommendation</w:t>
            </w:r>
          </w:p>
        </w:tc>
        <w:tc>
          <w:tcPr>
            <w:tcW w:type="dxa" w:w="4464"/>
            <w:shd w:fill="F8F4EA"/>
            <w:tcMar>
              <w:top w:w="110" w:type="dxa"/>
              <w:start w:w="120" w:type="dxa"/>
              <w:bottom w:w="110" w:type="dxa"/>
              <w:end w:w="120" w:type="dxa"/>
            </w:tcMar>
            <w:vAlign w:val="center"/>
          </w:tcPr>
          <w:p>
            <w:pPr>
              <w:spacing w:after="0"/>
            </w:pPr>
            <w:r>
              <w:rPr>
                <w:sz w:val="17"/>
              </w:rPr>
              <w:t>Add to want to read</w:t>
            </w:r>
          </w:p>
        </w:tc>
        <w:tc>
          <w:tcPr>
            <w:tcW w:type="dxa" w:w="3312"/>
            <w:shd w:fill="F8F4EA"/>
            <w:tcMar>
              <w:top w:w="110" w:type="dxa"/>
              <w:start w:w="120" w:type="dxa"/>
              <w:bottom w:w="110" w:type="dxa"/>
              <w:end w:w="120" w:type="dxa"/>
            </w:tcMar>
            <w:vAlign w:val="center"/>
          </w:tcPr>
          <w:p>
            <w:pPr>
              <w:spacing w:after="0"/>
            </w:pPr>
            <w:r>
              <w:rPr>
                <w:sz w:val="17"/>
              </w:rPr>
              <w:t>Not for me / dismiss</w:t>
            </w:r>
          </w:p>
        </w:tc>
      </w:tr>
      <w:tr>
        <w:tc>
          <w:tcPr>
            <w:tcW w:type="dxa" w:w="2016"/>
            <w:shd w:fill="F8F4EA"/>
            <w:tcMar>
              <w:top w:w="110" w:type="dxa"/>
              <w:start w:w="120" w:type="dxa"/>
              <w:bottom w:w="110" w:type="dxa"/>
              <w:end w:w="120" w:type="dxa"/>
            </w:tcMar>
            <w:vAlign w:val="center"/>
          </w:tcPr>
          <w:p>
            <w:pPr>
              <w:spacing w:after="0"/>
            </w:pPr>
            <w:r>
              <w:rPr>
                <w:sz w:val="17"/>
              </w:rPr>
              <w:t>Want to read</w:t>
            </w:r>
          </w:p>
        </w:tc>
        <w:tc>
          <w:tcPr>
            <w:tcW w:type="dxa" w:w="4464"/>
            <w:shd w:fill="F8F4EA"/>
            <w:tcMar>
              <w:top w:w="110" w:type="dxa"/>
              <w:start w:w="120" w:type="dxa"/>
              <w:bottom w:w="110" w:type="dxa"/>
              <w:end w:w="120" w:type="dxa"/>
            </w:tcMar>
            <w:vAlign w:val="center"/>
          </w:tcPr>
          <w:p>
            <w:pPr>
              <w:spacing w:after="0"/>
            </w:pPr>
            <w:r>
              <w:rPr>
                <w:sz w:val="17"/>
              </w:rPr>
              <w:t>Start reading</w:t>
            </w:r>
          </w:p>
        </w:tc>
        <w:tc>
          <w:tcPr>
            <w:tcW w:type="dxa" w:w="3312"/>
            <w:shd w:fill="F8F4EA"/>
            <w:tcMar>
              <w:top w:w="110" w:type="dxa"/>
              <w:start w:w="120" w:type="dxa"/>
              <w:bottom w:w="110" w:type="dxa"/>
              <w:end w:w="120" w:type="dxa"/>
            </w:tcMar>
            <w:vAlign w:val="center"/>
          </w:tcPr>
          <w:p>
            <w:pPr>
              <w:spacing w:after="0"/>
            </w:pPr>
            <w:r>
              <w:rPr>
                <w:sz w:val="17"/>
              </w:rPr>
              <w:t>Remove from library</w:t>
            </w:r>
          </w:p>
        </w:tc>
      </w:tr>
      <w:tr>
        <w:tc>
          <w:tcPr>
            <w:tcW w:type="dxa" w:w="2016"/>
            <w:shd w:fill="F8F4EA"/>
            <w:tcMar>
              <w:top w:w="110" w:type="dxa"/>
              <w:start w:w="120" w:type="dxa"/>
              <w:bottom w:w="110" w:type="dxa"/>
              <w:end w:w="120" w:type="dxa"/>
            </w:tcMar>
            <w:vAlign w:val="center"/>
          </w:tcPr>
          <w:p>
            <w:pPr>
              <w:spacing w:after="0"/>
            </w:pPr>
            <w:r>
              <w:rPr>
                <w:sz w:val="17"/>
              </w:rPr>
              <w:t>Reading</w:t>
            </w:r>
          </w:p>
        </w:tc>
        <w:tc>
          <w:tcPr>
            <w:tcW w:type="dxa" w:w="4464"/>
            <w:shd w:fill="F8F4EA"/>
            <w:tcMar>
              <w:top w:w="110" w:type="dxa"/>
              <w:start w:w="120" w:type="dxa"/>
              <w:bottom w:w="110" w:type="dxa"/>
              <w:end w:w="120" w:type="dxa"/>
            </w:tcMar>
            <w:vAlign w:val="center"/>
          </w:tcPr>
          <w:p>
            <w:pPr>
              <w:spacing w:after="0"/>
            </w:pPr>
            <w:r>
              <w:rPr>
                <w:sz w:val="17"/>
              </w:rPr>
              <w:t>Continue reading / add highlight</w:t>
            </w:r>
          </w:p>
        </w:tc>
        <w:tc>
          <w:tcPr>
            <w:tcW w:type="dxa" w:w="3312"/>
            <w:shd w:fill="F8F4EA"/>
            <w:tcMar>
              <w:top w:w="110" w:type="dxa"/>
              <w:start w:w="120" w:type="dxa"/>
              <w:bottom w:w="110" w:type="dxa"/>
              <w:end w:w="120" w:type="dxa"/>
            </w:tcMar>
            <w:vAlign w:val="center"/>
          </w:tcPr>
          <w:p>
            <w:pPr>
              <w:spacing w:after="0"/>
            </w:pPr>
            <w:r>
              <w:rPr>
                <w:sz w:val="17"/>
              </w:rPr>
              <w:t>Finish or stop</w:t>
            </w:r>
          </w:p>
        </w:tc>
      </w:tr>
      <w:tr>
        <w:tc>
          <w:tcPr>
            <w:tcW w:type="dxa" w:w="2016"/>
            <w:shd w:fill="F8F4EA"/>
            <w:tcMar>
              <w:top w:w="110" w:type="dxa"/>
              <w:start w:w="120" w:type="dxa"/>
              <w:bottom w:w="110" w:type="dxa"/>
              <w:end w:w="120" w:type="dxa"/>
            </w:tcMar>
            <w:vAlign w:val="center"/>
          </w:tcPr>
          <w:p>
            <w:pPr>
              <w:spacing w:after="0"/>
            </w:pPr>
            <w:r>
              <w:rPr>
                <w:sz w:val="17"/>
              </w:rPr>
              <w:t>Finished</w:t>
            </w:r>
          </w:p>
        </w:tc>
        <w:tc>
          <w:tcPr>
            <w:tcW w:type="dxa" w:w="4464"/>
            <w:shd w:fill="F8F4EA"/>
            <w:tcMar>
              <w:top w:w="110" w:type="dxa"/>
              <w:start w:w="120" w:type="dxa"/>
              <w:bottom w:w="110" w:type="dxa"/>
              <w:end w:w="120" w:type="dxa"/>
            </w:tcMar>
            <w:vAlign w:val="center"/>
          </w:tcPr>
          <w:p>
            <w:pPr>
              <w:spacing w:after="0"/>
            </w:pPr>
            <w:r>
              <w:rPr>
                <w:sz w:val="17"/>
              </w:rPr>
              <w:t>View shelf placement</w:t>
            </w:r>
          </w:p>
        </w:tc>
        <w:tc>
          <w:tcPr>
            <w:tcW w:type="dxa" w:w="3312"/>
            <w:shd w:fill="F8F4EA"/>
            <w:tcMar>
              <w:top w:w="110" w:type="dxa"/>
              <w:start w:w="120" w:type="dxa"/>
              <w:bottom w:w="110" w:type="dxa"/>
              <w:end w:w="120" w:type="dxa"/>
            </w:tcMar>
            <w:vAlign w:val="center"/>
          </w:tcPr>
          <w:p>
            <w:pPr>
              <w:spacing w:after="0"/>
            </w:pPr>
            <w:r>
              <w:rPr>
                <w:sz w:val="17"/>
              </w:rPr>
              <w:t>Edit highlights</w:t>
            </w:r>
          </w:p>
        </w:tc>
      </w:tr>
      <w:tr>
        <w:tc>
          <w:tcPr>
            <w:tcW w:type="dxa" w:w="2016"/>
            <w:shd w:fill="F8F4EA"/>
            <w:tcMar>
              <w:top w:w="110" w:type="dxa"/>
              <w:start w:w="120" w:type="dxa"/>
              <w:bottom w:w="110" w:type="dxa"/>
              <w:end w:w="120" w:type="dxa"/>
            </w:tcMar>
            <w:vAlign w:val="center"/>
          </w:tcPr>
          <w:p>
            <w:pPr>
              <w:spacing w:after="0"/>
            </w:pPr>
            <w:r>
              <w:rPr>
                <w:sz w:val="17"/>
              </w:rPr>
              <w:t>DNF</w:t>
            </w:r>
          </w:p>
        </w:tc>
        <w:tc>
          <w:tcPr>
            <w:tcW w:type="dxa" w:w="4464"/>
            <w:shd w:fill="F8F4EA"/>
            <w:tcMar>
              <w:top w:w="110" w:type="dxa"/>
              <w:start w:w="120" w:type="dxa"/>
              <w:bottom w:w="110" w:type="dxa"/>
              <w:end w:w="120" w:type="dxa"/>
            </w:tcMar>
            <w:vAlign w:val="center"/>
          </w:tcPr>
          <w:p>
            <w:pPr>
              <w:spacing w:after="0"/>
            </w:pPr>
            <w:r>
              <w:rPr>
                <w:sz w:val="17"/>
              </w:rPr>
              <w:t>View note</w:t>
            </w:r>
          </w:p>
        </w:tc>
        <w:tc>
          <w:tcPr>
            <w:tcW w:type="dxa" w:w="3312"/>
            <w:shd w:fill="F8F4EA"/>
            <w:tcMar>
              <w:top w:w="110" w:type="dxa"/>
              <w:start w:w="120" w:type="dxa"/>
              <w:bottom w:w="110" w:type="dxa"/>
              <w:end w:w="120" w:type="dxa"/>
            </w:tcMar>
            <w:vAlign w:val="center"/>
          </w:tcPr>
          <w:p>
            <w:pPr>
              <w:spacing w:after="0"/>
            </w:pPr>
            <w:r>
              <w:rPr>
                <w:sz w:val="17"/>
              </w:rPr>
              <w:t>Move back to reading</w:t>
            </w:r>
          </w:p>
        </w:tc>
      </w:tr>
    </w:tbl>
    <w:p>
      <w:pPr>
        <w:spacing w:after="0"/>
      </w:pPr>
    </w:p>
    <w:p>
      <w:pPr>
        <w:pStyle w:val="Heading2"/>
      </w:pPr>
      <w:r>
        <w:t>Book opening transition</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Motion</w:t>
            </w:r>
          </w:p>
          <w:p>
            <w:pPr>
              <w:spacing w:after="0"/>
            </w:pPr>
            <w:r>
              <w:t>When opened from a cover, preserve the cover’s frame and expand it into the hero position. On Reduce Motion, use a standard navigation dissolve.</w:t>
            </w:r>
          </w:p>
        </w:tc>
      </w:tr>
    </w:tbl>
    <w:p>
      <w:pPr>
        <w:spacing w:after="0"/>
      </w:pPr>
    </w:p>
    <w:p>
      <w:r>
        <w:br w:type="page"/>
      </w:r>
    </w:p>
    <w:p>
      <w:pPr>
        <w:pStyle w:val="Eyebrow"/>
      </w:pPr>
      <w:r>
        <w:t>SECTION 15</w:t>
      </w:r>
    </w:p>
    <w:p>
      <w:pPr>
        <w:pStyle w:val="Heading1"/>
      </w:pPr>
      <w:r>
        <w:t>Screen specification: Archive and shelves</w:t>
      </w:r>
    </w:p>
    <w:p>
      <w:r>
        <w:rPr>
          <w:rFonts w:ascii="Georgia" w:hAnsi="Georgia"/>
          <w:i/>
          <w:color w:val="756F64"/>
          <w:sz w:val="24"/>
        </w:rPr>
        <w:t>Archive is the visual memory of the product. Finished books are organized by emotional judgment, not ratings.</w:t>
      </w:r>
    </w:p>
    <w:p>
      <w:pPr>
        <w:pStyle w:val="Heading2"/>
      </w:pPr>
      <w:r>
        <w:t>Top-level structure</w:t>
      </w:r>
    </w:p>
    <w:p>
      <w:pPr>
        <w:pStyle w:val="ListBullet"/>
      </w:pPr>
      <w:r>
        <w:t>Current reading and Want to read appear above the finished archive as functional rows.</w:t>
      </w:r>
    </w:p>
    <w:p>
      <w:pPr>
        <w:pStyle w:val="ListBullet"/>
      </w:pPr>
      <w:r>
        <w:t>Finished books are divided into Keep forever, Glad I read it, and Should’ve stopped.</w:t>
      </w:r>
    </w:p>
    <w:p>
      <w:pPr>
        <w:pStyle w:val="ListBullet"/>
      </w:pPr>
      <w:r>
        <w:t>Each finished shelf uses spines as the primary browsing language.</w:t>
      </w:r>
    </w:p>
    <w:p>
      <w:pPr>
        <w:pStyle w:val="ListBullet"/>
      </w:pPr>
      <w:r>
        <w:t>Tap a spine to reveal the full cover and detail sheet.</w:t>
      </w:r>
    </w:p>
    <w:p>
      <w:pPr>
        <w:pStyle w:val="ListBullet"/>
      </w:pPr>
      <w:r>
        <w:t>Shelf counts are secondary; no scores or percentages.</w:t>
      </w:r>
    </w:p>
    <w:p>
      <w:pPr>
        <w:pStyle w:val="Heading2"/>
      </w:pPr>
      <w:r>
        <w:t>Shelf semantics</w:t>
      </w:r>
    </w:p>
    <w:tbl>
      <w:tblPr>
        <w:tblW w:type="auto" w:w="0"/>
        <w:jc w:val="center"/>
        <w:tblLayout w:type="fixed"/>
        <w:tblLook w:firstColumn="1" w:firstRow="1" w:lastColumn="0" w:lastRow="0" w:noHBand="0" w:noVBand="1" w:val="04A0"/>
      </w:tblPr>
      <w:tblGrid>
        <w:gridCol w:w="3408"/>
        <w:gridCol w:w="3408"/>
        <w:gridCol w:w="3408"/>
      </w:tblGrid>
      <w:tr>
        <w:tc>
          <w:tcPr>
            <w:tcW w:type="dxa" w:w="2304"/>
            <w:shd w:fill="1F3A2E"/>
            <w:tcMar>
              <w:top w:w="110" w:type="dxa"/>
              <w:start w:w="120" w:type="dxa"/>
              <w:bottom w:w="110" w:type="dxa"/>
              <w:end w:w="120" w:type="dxa"/>
            </w:tcMar>
            <w:vAlign w:val="center"/>
          </w:tcPr>
          <w:p>
            <w:pPr>
              <w:jc w:val="left"/>
            </w:pPr>
            <w:r>
              <w:rPr>
                <w:b/>
                <w:color w:val="FFFFFF"/>
                <w:sz w:val="17"/>
              </w:rPr>
              <w:t>Shelf</w:t>
            </w:r>
          </w:p>
        </w:tc>
        <w:tc>
          <w:tcPr>
            <w:tcW w:type="dxa" w:w="2592"/>
            <w:shd w:fill="1F3A2E"/>
            <w:tcMar>
              <w:top w:w="110" w:type="dxa"/>
              <w:start w:w="120" w:type="dxa"/>
              <w:bottom w:w="110" w:type="dxa"/>
              <w:end w:w="120" w:type="dxa"/>
            </w:tcMar>
            <w:vAlign w:val="center"/>
          </w:tcPr>
          <w:p>
            <w:pPr>
              <w:jc w:val="left"/>
            </w:pPr>
            <w:r>
              <w:rPr>
                <w:b/>
                <w:color w:val="FFFFFF"/>
                <w:sz w:val="17"/>
              </w:rPr>
              <w:t>Color cue</w:t>
            </w:r>
          </w:p>
        </w:tc>
        <w:tc>
          <w:tcPr>
            <w:tcW w:type="dxa" w:w="5184"/>
            <w:shd w:fill="1F3A2E"/>
            <w:tcMar>
              <w:top w:w="110" w:type="dxa"/>
              <w:start w:w="120" w:type="dxa"/>
              <w:bottom w:w="110" w:type="dxa"/>
              <w:end w:w="120" w:type="dxa"/>
            </w:tcMar>
            <w:vAlign w:val="center"/>
          </w:tcPr>
          <w:p>
            <w:pPr>
              <w:jc w:val="left"/>
            </w:pPr>
            <w:r>
              <w:rPr>
                <w:b/>
                <w:color w:val="FFFFFF"/>
                <w:sz w:val="17"/>
              </w:rPr>
              <w:t>Meaning</w:t>
            </w:r>
          </w:p>
        </w:tc>
      </w:tr>
      <w:tr>
        <w:tc>
          <w:tcPr>
            <w:tcW w:type="dxa" w:w="2304"/>
            <w:shd w:fill="F8F4EA"/>
            <w:tcMar>
              <w:top w:w="110" w:type="dxa"/>
              <w:start w:w="120" w:type="dxa"/>
              <w:bottom w:w="110" w:type="dxa"/>
              <w:end w:w="120" w:type="dxa"/>
            </w:tcMar>
            <w:vAlign w:val="center"/>
          </w:tcPr>
          <w:p>
            <w:pPr>
              <w:spacing w:after="0"/>
            </w:pPr>
            <w:r>
              <w:rPr>
                <w:sz w:val="17"/>
              </w:rPr>
              <w:t>Keep forever</w:t>
            </w:r>
          </w:p>
        </w:tc>
        <w:tc>
          <w:tcPr>
            <w:tcW w:type="dxa" w:w="2592"/>
            <w:shd w:fill="F8F4EA"/>
            <w:tcMar>
              <w:top w:w="110" w:type="dxa"/>
              <w:start w:w="120" w:type="dxa"/>
              <w:bottom w:w="110" w:type="dxa"/>
              <w:end w:w="120" w:type="dxa"/>
            </w:tcMar>
            <w:vAlign w:val="center"/>
          </w:tcPr>
          <w:p>
            <w:pPr>
              <w:spacing w:after="0"/>
            </w:pPr>
            <w:r>
              <w:rPr>
                <w:sz w:val="17"/>
              </w:rPr>
              <w:t>Forest + Brass</w:t>
            </w:r>
          </w:p>
        </w:tc>
        <w:tc>
          <w:tcPr>
            <w:tcW w:type="dxa" w:w="5184"/>
            <w:shd w:fill="F8F4EA"/>
            <w:tcMar>
              <w:top w:w="110" w:type="dxa"/>
              <w:start w:w="120" w:type="dxa"/>
              <w:bottom w:w="110" w:type="dxa"/>
              <w:end w:w="120" w:type="dxa"/>
            </w:tcMar>
            <w:vAlign w:val="center"/>
          </w:tcPr>
          <w:p>
            <w:pPr>
              <w:spacing w:after="0"/>
            </w:pPr>
            <w:r>
              <w:rPr>
                <w:sz w:val="17"/>
              </w:rPr>
              <w:t>A defining or deeply loved book</w:t>
            </w:r>
          </w:p>
        </w:tc>
      </w:tr>
      <w:tr>
        <w:tc>
          <w:tcPr>
            <w:tcW w:type="dxa" w:w="2304"/>
            <w:shd w:fill="F8F4EA"/>
            <w:tcMar>
              <w:top w:w="110" w:type="dxa"/>
              <w:start w:w="120" w:type="dxa"/>
              <w:bottom w:w="110" w:type="dxa"/>
              <w:end w:w="120" w:type="dxa"/>
            </w:tcMar>
            <w:vAlign w:val="center"/>
          </w:tcPr>
          <w:p>
            <w:pPr>
              <w:spacing w:after="0"/>
            </w:pPr>
            <w:r>
              <w:rPr>
                <w:sz w:val="17"/>
              </w:rPr>
              <w:t>Glad I read it</w:t>
            </w:r>
          </w:p>
        </w:tc>
        <w:tc>
          <w:tcPr>
            <w:tcW w:type="dxa" w:w="2592"/>
            <w:shd w:fill="F8F4EA"/>
            <w:tcMar>
              <w:top w:w="110" w:type="dxa"/>
              <w:start w:w="120" w:type="dxa"/>
              <w:bottom w:w="110" w:type="dxa"/>
              <w:end w:w="120" w:type="dxa"/>
            </w:tcMar>
            <w:vAlign w:val="center"/>
          </w:tcPr>
          <w:p>
            <w:pPr>
              <w:spacing w:after="0"/>
            </w:pPr>
            <w:r>
              <w:rPr>
                <w:sz w:val="17"/>
              </w:rPr>
              <w:t>Warm oak / Linen</w:t>
            </w:r>
          </w:p>
        </w:tc>
        <w:tc>
          <w:tcPr>
            <w:tcW w:type="dxa" w:w="5184"/>
            <w:shd w:fill="F8F4EA"/>
            <w:tcMar>
              <w:top w:w="110" w:type="dxa"/>
              <w:start w:w="120" w:type="dxa"/>
              <w:bottom w:w="110" w:type="dxa"/>
              <w:end w:w="120" w:type="dxa"/>
            </w:tcMar>
            <w:vAlign w:val="center"/>
          </w:tcPr>
          <w:p>
            <w:pPr>
              <w:spacing w:after="0"/>
            </w:pPr>
            <w:r>
              <w:rPr>
                <w:sz w:val="17"/>
              </w:rPr>
              <w:t>Worth the time, meaningful, or satisfying</w:t>
            </w:r>
          </w:p>
        </w:tc>
      </w:tr>
      <w:tr>
        <w:tc>
          <w:tcPr>
            <w:tcW w:type="dxa" w:w="2304"/>
            <w:shd w:fill="F8F4EA"/>
            <w:tcMar>
              <w:top w:w="110" w:type="dxa"/>
              <w:start w:w="120" w:type="dxa"/>
              <w:bottom w:w="110" w:type="dxa"/>
              <w:end w:w="120" w:type="dxa"/>
            </w:tcMar>
            <w:vAlign w:val="center"/>
          </w:tcPr>
          <w:p>
            <w:pPr>
              <w:spacing w:after="0"/>
            </w:pPr>
            <w:r>
              <w:rPr>
                <w:sz w:val="17"/>
              </w:rPr>
              <w:t>Should’ve stopped</w:t>
            </w:r>
          </w:p>
        </w:tc>
        <w:tc>
          <w:tcPr>
            <w:tcW w:type="dxa" w:w="2592"/>
            <w:shd w:fill="F8F4EA"/>
            <w:tcMar>
              <w:top w:w="110" w:type="dxa"/>
              <w:start w:w="120" w:type="dxa"/>
              <w:bottom w:w="110" w:type="dxa"/>
              <w:end w:w="120" w:type="dxa"/>
            </w:tcMar>
            <w:vAlign w:val="center"/>
          </w:tcPr>
          <w:p>
            <w:pPr>
              <w:spacing w:after="0"/>
            </w:pPr>
            <w:r>
              <w:rPr>
                <w:sz w:val="17"/>
              </w:rPr>
              <w:t>Rust + dark wood</w:t>
            </w:r>
          </w:p>
        </w:tc>
        <w:tc>
          <w:tcPr>
            <w:tcW w:type="dxa" w:w="5184"/>
            <w:shd w:fill="F8F4EA"/>
            <w:tcMar>
              <w:top w:w="110" w:type="dxa"/>
              <w:start w:w="120" w:type="dxa"/>
              <w:bottom w:w="110" w:type="dxa"/>
              <w:end w:w="120" w:type="dxa"/>
            </w:tcMar>
            <w:vAlign w:val="center"/>
          </w:tcPr>
          <w:p>
            <w:pPr>
              <w:spacing w:after="0"/>
            </w:pPr>
            <w:r>
              <w:rPr>
                <w:sz w:val="17"/>
              </w:rPr>
              <w:t>The user wishes they had abandoned it earlier</w:t>
            </w:r>
          </w:p>
        </w:tc>
      </w:tr>
    </w:tbl>
    <w:p>
      <w:pPr>
        <w:spacing w:after="0"/>
      </w:pPr>
    </w:p>
    <w:p>
      <w:pPr>
        <w:pStyle w:val="Heading2"/>
      </w:pPr>
      <w:r>
        <w:t>Placement moment</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Finish flow</w:t>
            </w:r>
          </w:p>
          <w:p>
            <w:pPr>
              <w:spacing w:after="0"/>
            </w:pPr>
            <w:r>
              <w:t>After Finish book, present the three shelf choices as physical shelf destinations. The cover narrows into a spine and settles onto the selected shelf. This is the rating moment; do not add stars, thumbs, or a numeric score.</w:t>
            </w:r>
          </w:p>
        </w:tc>
      </w:tr>
    </w:tbl>
    <w:p>
      <w:pPr>
        <w:spacing w:after="0"/>
      </w:pPr>
    </w:p>
    <w:p>
      <w:r>
        <w:br w:type="page"/>
      </w:r>
    </w:p>
    <w:p>
      <w:pPr>
        <w:pStyle w:val="Eyebrow"/>
      </w:pPr>
      <w:r>
        <w:t>SECTION 16</w:t>
      </w:r>
    </w:p>
    <w:p>
      <w:pPr>
        <w:pStyle w:val="Heading1"/>
      </w:pPr>
      <w:r>
        <w:t>States, errors, and trust</w:t>
      </w:r>
    </w:p>
    <w:p>
      <w:r>
        <w:rPr>
          <w:rFonts w:ascii="Georgia" w:hAnsi="Georgia"/>
          <w:i/>
          <w:color w:val="756F64"/>
          <w:sz w:val="24"/>
        </w:rPr>
        <w:t>Every network-backed surface must preserve context and degrade gracefully. AI failure cannot make the library feel broken.</w:t>
      </w:r>
    </w:p>
    <w:tbl>
      <w:tblPr>
        <w:tblW w:type="auto" w:w="0"/>
        <w:jc w:val="center"/>
        <w:tblLayout w:type="fixed"/>
        <w:tblLook w:firstColumn="1" w:firstRow="1" w:lastColumn="0" w:lastRow="0" w:noHBand="0" w:noVBand="1" w:val="04A0"/>
      </w:tblPr>
      <w:tblGrid>
        <w:gridCol w:w="3408"/>
        <w:gridCol w:w="3408"/>
        <w:gridCol w:w="3408"/>
      </w:tblGrid>
      <w:tr>
        <w:tc>
          <w:tcPr>
            <w:tcW w:type="dxa" w:w="1728"/>
            <w:shd w:fill="1F3A2E"/>
            <w:tcMar>
              <w:top w:w="110" w:type="dxa"/>
              <w:start w:w="120" w:type="dxa"/>
              <w:bottom w:w="110" w:type="dxa"/>
              <w:end w:w="120" w:type="dxa"/>
            </w:tcMar>
            <w:vAlign w:val="center"/>
          </w:tcPr>
          <w:p>
            <w:pPr>
              <w:jc w:val="left"/>
            </w:pPr>
            <w:r>
              <w:rPr>
                <w:b/>
                <w:color w:val="FFFFFF"/>
                <w:sz w:val="17"/>
              </w:rPr>
              <w:t>State</w:t>
            </w:r>
          </w:p>
        </w:tc>
        <w:tc>
          <w:tcPr>
            <w:tcW w:type="dxa" w:w="4032"/>
            <w:shd w:fill="1F3A2E"/>
            <w:tcMar>
              <w:top w:w="110" w:type="dxa"/>
              <w:start w:w="120" w:type="dxa"/>
              <w:bottom w:w="110" w:type="dxa"/>
              <w:end w:w="120" w:type="dxa"/>
            </w:tcMar>
            <w:vAlign w:val="center"/>
          </w:tcPr>
          <w:p>
            <w:pPr>
              <w:jc w:val="left"/>
            </w:pPr>
            <w:r>
              <w:rPr>
                <w:b/>
                <w:color w:val="FFFFFF"/>
                <w:sz w:val="17"/>
              </w:rPr>
              <w:t>Pattern</w:t>
            </w:r>
          </w:p>
        </w:tc>
        <w:tc>
          <w:tcPr>
            <w:tcW w:type="dxa" w:w="4176"/>
            <w:shd w:fill="1F3A2E"/>
            <w:tcMar>
              <w:top w:w="110" w:type="dxa"/>
              <w:start w:w="120" w:type="dxa"/>
              <w:bottom w:w="110" w:type="dxa"/>
              <w:end w:w="120" w:type="dxa"/>
            </w:tcMar>
            <w:vAlign w:val="center"/>
          </w:tcPr>
          <w:p>
            <w:pPr>
              <w:jc w:val="left"/>
            </w:pPr>
            <w:r>
              <w:rPr>
                <w:b/>
                <w:color w:val="FFFFFF"/>
                <w:sz w:val="17"/>
              </w:rPr>
              <w:t>Example copy</w:t>
            </w:r>
          </w:p>
        </w:tc>
      </w:tr>
      <w:tr>
        <w:tc>
          <w:tcPr>
            <w:tcW w:type="dxa" w:w="1728"/>
            <w:shd w:fill="F8F4EA"/>
            <w:tcMar>
              <w:top w:w="110" w:type="dxa"/>
              <w:start w:w="120" w:type="dxa"/>
              <w:bottom w:w="110" w:type="dxa"/>
              <w:end w:w="120" w:type="dxa"/>
            </w:tcMar>
            <w:vAlign w:val="center"/>
          </w:tcPr>
          <w:p>
            <w:pPr>
              <w:spacing w:after="0"/>
            </w:pPr>
            <w:r>
              <w:rPr>
                <w:sz w:val="17"/>
              </w:rPr>
              <w:t>Loading</w:t>
            </w:r>
          </w:p>
        </w:tc>
        <w:tc>
          <w:tcPr>
            <w:tcW w:type="dxa" w:w="4032"/>
            <w:shd w:fill="F8F4EA"/>
            <w:tcMar>
              <w:top w:w="110" w:type="dxa"/>
              <w:start w:w="120" w:type="dxa"/>
              <w:bottom w:w="110" w:type="dxa"/>
              <w:end w:w="120" w:type="dxa"/>
            </w:tcMar>
            <w:vAlign w:val="center"/>
          </w:tcPr>
          <w:p>
            <w:pPr>
              <w:spacing w:after="0"/>
            </w:pPr>
            <w:r>
              <w:rPr>
                <w:sz w:val="17"/>
              </w:rPr>
              <w:t>Skeleton keeps final geometry; restrained shimmer or opacity pulse</w:t>
            </w:r>
          </w:p>
        </w:tc>
        <w:tc>
          <w:tcPr>
            <w:tcW w:type="dxa" w:w="4176"/>
            <w:shd w:fill="F8F4EA"/>
            <w:tcMar>
              <w:top w:w="110" w:type="dxa"/>
              <w:start w:w="120" w:type="dxa"/>
              <w:bottom w:w="110" w:type="dxa"/>
              <w:end w:w="120" w:type="dxa"/>
            </w:tcMar>
            <w:vAlign w:val="center"/>
          </w:tcPr>
          <w:p>
            <w:pPr>
              <w:spacing w:after="0"/>
            </w:pPr>
            <w:r>
              <w:rPr>
                <w:sz w:val="17"/>
              </w:rPr>
              <w:t>“Finding books for this mood…”</w:t>
            </w:r>
          </w:p>
        </w:tc>
      </w:tr>
      <w:tr>
        <w:tc>
          <w:tcPr>
            <w:tcW w:type="dxa" w:w="1728"/>
            <w:shd w:fill="F8F4EA"/>
            <w:tcMar>
              <w:top w:w="110" w:type="dxa"/>
              <w:start w:w="120" w:type="dxa"/>
              <w:bottom w:w="110" w:type="dxa"/>
              <w:end w:w="120" w:type="dxa"/>
            </w:tcMar>
            <w:vAlign w:val="center"/>
          </w:tcPr>
          <w:p>
            <w:pPr>
              <w:spacing w:after="0"/>
            </w:pPr>
            <w:r>
              <w:rPr>
                <w:sz w:val="17"/>
              </w:rPr>
              <w:t>Empty</w:t>
            </w:r>
          </w:p>
        </w:tc>
        <w:tc>
          <w:tcPr>
            <w:tcW w:type="dxa" w:w="4032"/>
            <w:shd w:fill="F8F4EA"/>
            <w:tcMar>
              <w:top w:w="110" w:type="dxa"/>
              <w:start w:w="120" w:type="dxa"/>
              <w:bottom w:w="110" w:type="dxa"/>
              <w:end w:w="120" w:type="dxa"/>
            </w:tcMar>
            <w:vAlign w:val="center"/>
          </w:tcPr>
          <w:p>
            <w:pPr>
              <w:spacing w:after="0"/>
            </w:pPr>
            <w:r>
              <w:rPr>
                <w:sz w:val="17"/>
              </w:rPr>
              <w:t>Editorial explanation + one action</w:t>
            </w:r>
          </w:p>
        </w:tc>
        <w:tc>
          <w:tcPr>
            <w:tcW w:type="dxa" w:w="4176"/>
            <w:shd w:fill="F8F4EA"/>
            <w:tcMar>
              <w:top w:w="110" w:type="dxa"/>
              <w:start w:w="120" w:type="dxa"/>
              <w:bottom w:w="110" w:type="dxa"/>
              <w:end w:w="120" w:type="dxa"/>
            </w:tcMar>
            <w:vAlign w:val="center"/>
          </w:tcPr>
          <w:p>
            <w:pPr>
              <w:spacing w:after="0"/>
            </w:pPr>
            <w:r>
              <w:rPr>
                <w:sz w:val="17"/>
              </w:rPr>
              <w:t>“Your vault is waiting for its first line.”</w:t>
            </w:r>
          </w:p>
        </w:tc>
      </w:tr>
      <w:tr>
        <w:tc>
          <w:tcPr>
            <w:tcW w:type="dxa" w:w="1728"/>
            <w:shd w:fill="F8F4EA"/>
            <w:tcMar>
              <w:top w:w="110" w:type="dxa"/>
              <w:start w:w="120" w:type="dxa"/>
              <w:bottom w:w="110" w:type="dxa"/>
              <w:end w:w="120" w:type="dxa"/>
            </w:tcMar>
            <w:vAlign w:val="center"/>
          </w:tcPr>
          <w:p>
            <w:pPr>
              <w:spacing w:after="0"/>
            </w:pPr>
            <w:r>
              <w:rPr>
                <w:sz w:val="17"/>
              </w:rPr>
              <w:t>Offline</w:t>
            </w:r>
          </w:p>
        </w:tc>
        <w:tc>
          <w:tcPr>
            <w:tcW w:type="dxa" w:w="4032"/>
            <w:shd w:fill="F8F4EA"/>
            <w:tcMar>
              <w:top w:w="110" w:type="dxa"/>
              <w:start w:w="120" w:type="dxa"/>
              <w:bottom w:w="110" w:type="dxa"/>
              <w:end w:w="120" w:type="dxa"/>
            </w:tcMar>
            <w:vAlign w:val="center"/>
          </w:tcPr>
          <w:p>
            <w:pPr>
              <w:spacing w:after="0"/>
            </w:pPr>
            <w:r>
              <w:rPr>
                <w:sz w:val="17"/>
              </w:rPr>
              <w:t>Preserve local library; disable only network actions</w:t>
            </w:r>
          </w:p>
        </w:tc>
        <w:tc>
          <w:tcPr>
            <w:tcW w:type="dxa" w:w="4176"/>
            <w:shd w:fill="F8F4EA"/>
            <w:tcMar>
              <w:top w:w="110" w:type="dxa"/>
              <w:start w:w="120" w:type="dxa"/>
              <w:bottom w:w="110" w:type="dxa"/>
              <w:end w:w="120" w:type="dxa"/>
            </w:tcMar>
            <w:vAlign w:val="center"/>
          </w:tcPr>
          <w:p>
            <w:pPr>
              <w:spacing w:after="0"/>
            </w:pPr>
            <w:r>
              <w:rPr>
                <w:sz w:val="17"/>
              </w:rPr>
              <w:t>“Your library is here. Recommendations need a connection.”</w:t>
            </w:r>
          </w:p>
        </w:tc>
      </w:tr>
      <w:tr>
        <w:tc>
          <w:tcPr>
            <w:tcW w:type="dxa" w:w="1728"/>
            <w:shd w:fill="F8F4EA"/>
            <w:tcMar>
              <w:top w:w="110" w:type="dxa"/>
              <w:start w:w="120" w:type="dxa"/>
              <w:bottom w:w="110" w:type="dxa"/>
              <w:end w:w="120" w:type="dxa"/>
            </w:tcMar>
            <w:vAlign w:val="center"/>
          </w:tcPr>
          <w:p>
            <w:pPr>
              <w:spacing w:after="0"/>
            </w:pPr>
            <w:r>
              <w:rPr>
                <w:sz w:val="17"/>
              </w:rPr>
              <w:t>Backend failure</w:t>
            </w:r>
          </w:p>
        </w:tc>
        <w:tc>
          <w:tcPr>
            <w:tcW w:type="dxa" w:w="4032"/>
            <w:shd w:fill="F8F4EA"/>
            <w:tcMar>
              <w:top w:w="110" w:type="dxa"/>
              <w:start w:w="120" w:type="dxa"/>
              <w:bottom w:w="110" w:type="dxa"/>
              <w:end w:w="120" w:type="dxa"/>
            </w:tcMar>
            <w:vAlign w:val="center"/>
          </w:tcPr>
          <w:p>
            <w:pPr>
              <w:spacing w:after="0"/>
            </w:pPr>
            <w:r>
              <w:rPr>
                <w:sz w:val="17"/>
              </w:rPr>
              <w:t>Keep query/current shelf and show retry</w:t>
            </w:r>
          </w:p>
        </w:tc>
        <w:tc>
          <w:tcPr>
            <w:tcW w:type="dxa" w:w="4176"/>
            <w:shd w:fill="F8F4EA"/>
            <w:tcMar>
              <w:top w:w="110" w:type="dxa"/>
              <w:start w:w="120" w:type="dxa"/>
              <w:bottom w:w="110" w:type="dxa"/>
              <w:end w:w="120" w:type="dxa"/>
            </w:tcMar>
            <w:vAlign w:val="center"/>
          </w:tcPr>
          <w:p>
            <w:pPr>
              <w:spacing w:after="0"/>
            </w:pPr>
            <w:r>
              <w:rPr>
                <w:sz w:val="17"/>
              </w:rPr>
              <w:t>“Dogear couldn’t arrange a new shelf. Try again.”</w:t>
            </w:r>
          </w:p>
        </w:tc>
      </w:tr>
      <w:tr>
        <w:tc>
          <w:tcPr>
            <w:tcW w:type="dxa" w:w="1728"/>
            <w:shd w:fill="F8F4EA"/>
            <w:tcMar>
              <w:top w:w="110" w:type="dxa"/>
              <w:start w:w="120" w:type="dxa"/>
              <w:bottom w:w="110" w:type="dxa"/>
              <w:end w:w="120" w:type="dxa"/>
            </w:tcMar>
            <w:vAlign w:val="center"/>
          </w:tcPr>
          <w:p>
            <w:pPr>
              <w:spacing w:after="0"/>
            </w:pPr>
            <w:r>
              <w:rPr>
                <w:sz w:val="17"/>
              </w:rPr>
              <w:t>Metadata missing</w:t>
            </w:r>
          </w:p>
        </w:tc>
        <w:tc>
          <w:tcPr>
            <w:tcW w:type="dxa" w:w="4032"/>
            <w:shd w:fill="F8F4EA"/>
            <w:tcMar>
              <w:top w:w="110" w:type="dxa"/>
              <w:start w:w="120" w:type="dxa"/>
              <w:bottom w:w="110" w:type="dxa"/>
              <w:end w:w="120" w:type="dxa"/>
            </w:tcMar>
            <w:vAlign w:val="center"/>
          </w:tcPr>
          <w:p>
            <w:pPr>
              <w:spacing w:after="0"/>
            </w:pPr>
            <w:r>
              <w:rPr>
                <w:sz w:val="17"/>
              </w:rPr>
              <w:t>Fallback cover and hide unreliable fields</w:t>
            </w:r>
          </w:p>
        </w:tc>
        <w:tc>
          <w:tcPr>
            <w:tcW w:type="dxa" w:w="4176"/>
            <w:shd w:fill="F8F4EA"/>
            <w:tcMar>
              <w:top w:w="110" w:type="dxa"/>
              <w:start w:w="120" w:type="dxa"/>
              <w:bottom w:w="110" w:type="dxa"/>
              <w:end w:w="120" w:type="dxa"/>
            </w:tcMar>
            <w:vAlign w:val="center"/>
          </w:tcPr>
          <w:p>
            <w:pPr>
              <w:spacing w:after="0"/>
            </w:pPr>
            <w:r>
              <w:rPr>
                <w:sz w:val="17"/>
              </w:rPr>
              <w:t>No apology needed</w:t>
            </w:r>
          </w:p>
        </w:tc>
      </w:tr>
      <w:tr>
        <w:tc>
          <w:tcPr>
            <w:tcW w:type="dxa" w:w="1728"/>
            <w:shd w:fill="F8F4EA"/>
            <w:tcMar>
              <w:top w:w="110" w:type="dxa"/>
              <w:start w:w="120" w:type="dxa"/>
              <w:bottom w:w="110" w:type="dxa"/>
              <w:end w:w="120" w:type="dxa"/>
            </w:tcMar>
            <w:vAlign w:val="center"/>
          </w:tcPr>
          <w:p>
            <w:pPr>
              <w:spacing w:after="0"/>
            </w:pPr>
            <w:r>
              <w:rPr>
                <w:sz w:val="17"/>
              </w:rPr>
              <w:t>No search matches</w:t>
            </w:r>
          </w:p>
        </w:tc>
        <w:tc>
          <w:tcPr>
            <w:tcW w:type="dxa" w:w="4032"/>
            <w:shd w:fill="F8F4EA"/>
            <w:tcMar>
              <w:top w:w="110" w:type="dxa"/>
              <w:start w:w="120" w:type="dxa"/>
              <w:bottom w:w="110" w:type="dxa"/>
              <w:end w:w="120" w:type="dxa"/>
            </w:tcMar>
            <w:vAlign w:val="center"/>
          </w:tcPr>
          <w:p>
            <w:pPr>
              <w:spacing w:after="0"/>
            </w:pPr>
            <w:r>
              <w:rPr>
                <w:sz w:val="17"/>
              </w:rPr>
              <w:t>Invite a broader or more sensory phrase</w:t>
            </w:r>
          </w:p>
        </w:tc>
        <w:tc>
          <w:tcPr>
            <w:tcW w:type="dxa" w:w="4176"/>
            <w:shd w:fill="F8F4EA"/>
            <w:tcMar>
              <w:top w:w="110" w:type="dxa"/>
              <w:start w:w="120" w:type="dxa"/>
              <w:bottom w:w="110" w:type="dxa"/>
              <w:end w:w="120" w:type="dxa"/>
            </w:tcMar>
            <w:vAlign w:val="center"/>
          </w:tcPr>
          <w:p>
            <w:pPr>
              <w:spacing w:after="0"/>
            </w:pPr>
            <w:r>
              <w:rPr>
                <w:sz w:val="17"/>
              </w:rPr>
              <w:t>“Try describing the feeling rather than the plot.”</w:t>
            </w:r>
          </w:p>
        </w:tc>
      </w:tr>
    </w:tbl>
    <w:p>
      <w:pPr>
        <w:spacing w:after="0"/>
      </w:pPr>
    </w:p>
    <w:p>
      <w:pPr>
        <w:pStyle w:val="Heading2"/>
      </w:pPr>
      <w:r>
        <w:t>Trust rules</w:t>
      </w:r>
    </w:p>
    <w:p>
      <w:pPr>
        <w:pStyle w:val="ListBullet"/>
      </w:pPr>
      <w:r>
        <w:t>Never fabricate page counts, availability, or publication details when metadata is missing.</w:t>
      </w:r>
    </w:p>
    <w:p>
      <w:pPr>
        <w:pStyle w:val="ListBullet"/>
      </w:pPr>
      <w:r>
        <w:t>Label AI reasoning as “Why this fits,” not as objective fact.</w:t>
      </w:r>
    </w:p>
    <w:p>
      <w:pPr>
        <w:pStyle w:val="ListBullet"/>
      </w:pPr>
      <w:r>
        <w:t>Do not erase existing recommendations while refreshing.</w:t>
      </w:r>
    </w:p>
    <w:p>
      <w:pPr>
        <w:pStyle w:val="ListBullet"/>
      </w:pPr>
      <w:r>
        <w:t>Do not use fake progress percentages for AI requests.</w:t>
      </w:r>
    </w:p>
    <w:p>
      <w:r>
        <w:br w:type="page"/>
      </w:r>
    </w:p>
    <w:p>
      <w:pPr>
        <w:pStyle w:val="Eyebrow"/>
      </w:pPr>
      <w:r>
        <w:t>SECTION 17</w:t>
      </w:r>
    </w:p>
    <w:p>
      <w:pPr>
        <w:pStyle w:val="Heading1"/>
      </w:pPr>
      <w:r>
        <w:t>Accessibility baseline</w:t>
      </w:r>
    </w:p>
    <w:p>
      <w:r>
        <w:rPr>
          <w:rFonts w:ascii="Georgia" w:hAnsi="Georgia"/>
          <w:i/>
          <w:color w:val="756F64"/>
          <w:sz w:val="24"/>
        </w:rPr>
        <w:t>Accessibility is part of the design, not a later visual cleanup.</w:t>
      </w:r>
    </w:p>
    <w:p>
      <w:pPr>
        <w:pStyle w:val="ListBullet"/>
      </w:pPr>
      <w:r>
        <w:t>Meet WCAG AA contrast for all text and actionable controls.</w:t>
      </w:r>
    </w:p>
    <w:p>
      <w:pPr>
        <w:pStyle w:val="ListBullet"/>
      </w:pPr>
      <w:r>
        <w:t>Minimum touch target: 44×44 pt, including the fold corner.</w:t>
      </w:r>
    </w:p>
    <w:p>
      <w:pPr>
        <w:pStyle w:val="ListBullet"/>
      </w:pPr>
      <w:r>
        <w:t>Support Dynamic Type through accessibility sizes. Allow cards and buttons to grow vertically.</w:t>
      </w:r>
    </w:p>
    <w:p>
      <w:pPr>
        <w:pStyle w:val="ListBullet"/>
      </w:pPr>
      <w:r>
        <w:t>VoiceOver labels should describe title, author, state, and action in that order.</w:t>
      </w:r>
    </w:p>
    <w:p>
      <w:pPr>
        <w:pStyle w:val="ListBullet"/>
      </w:pPr>
      <w:r>
        <w:t>Do not rely on shelf color alone; always pair color with name and spatial grouping.</w:t>
      </w:r>
    </w:p>
    <w:p>
      <w:pPr>
        <w:pStyle w:val="ListBullet"/>
      </w:pPr>
      <w:r>
        <w:t>Reduce Motion replaces folds and book-opening transformations with fades and simple position changes.</w:t>
      </w:r>
    </w:p>
    <w:p>
      <w:pPr>
        <w:pStyle w:val="ListBullet"/>
      </w:pPr>
      <w:r>
        <w:t>Bold Text should not break chips, tab labels, or action rows.</w:t>
      </w:r>
    </w:p>
    <w:p>
      <w:pPr>
        <w:pStyle w:val="ListBullet"/>
      </w:pPr>
      <w:r>
        <w:t>All decorative cover imagery uses the book title as accessible labeling; avoid reading embedded cover text via duplicate labels.</w:t>
      </w:r>
    </w:p>
    <w:p>
      <w:pPr>
        <w:pStyle w:val="Heading2"/>
      </w:pPr>
      <w:r>
        <w:t>VoiceOver examples</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Recommendation</w:t>
            </w:r>
          </w:p>
          <w:p>
            <w:pPr>
              <w:spacing w:after="0"/>
            </w:pPr>
            <w:r>
              <w:t>“The Night Circus, by Erin Morgenstern. Atmospheric, magical, lyrical. Recommendation. Saved to want to read. Double-tap for details. Actions available.”</w:t>
            </w:r>
          </w:p>
        </w:tc>
      </w:tr>
    </w:tbl>
    <w:p>
      <w:pPr>
        <w:spacing w:after="0"/>
      </w:pP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Shelf spine</w:t>
            </w:r>
          </w:p>
          <w:p>
            <w:pPr>
              <w:spacing w:after="0"/>
            </w:pPr>
            <w:r>
              <w:t>“The Sun Also Rises, Keep forever shelf. Finished June 2026. Double-tap for details.”</w:t>
            </w:r>
          </w:p>
        </w:tc>
      </w:tr>
    </w:tbl>
    <w:p>
      <w:pPr>
        <w:spacing w:after="0"/>
      </w:pPr>
    </w:p>
    <w:p>
      <w:r>
        <w:br w:type="page"/>
      </w:r>
    </w:p>
    <w:p>
      <w:pPr>
        <w:pStyle w:val="Eyebrow"/>
      </w:pPr>
      <w:r>
        <w:t>SECTION 18</w:t>
      </w:r>
    </w:p>
    <w:p>
      <w:pPr>
        <w:pStyle w:val="Heading1"/>
      </w:pPr>
      <w:r>
        <w:t>SwiftUI implementation map</w:t>
      </w:r>
    </w:p>
    <w:p>
      <w:r>
        <w:rPr>
          <w:rFonts w:ascii="Georgia" w:hAnsi="Georgia"/>
          <w:i/>
          <w:color w:val="756F64"/>
          <w:sz w:val="24"/>
        </w:rPr>
        <w:t>The design system should become code-level tokens and reusable components before individual screen polish.</w:t>
      </w:r>
    </w:p>
    <w:p>
      <w:pPr>
        <w:pStyle w:val="Heading2"/>
      </w:pPr>
      <w:r>
        <w:t>Suggested module structure</w:t>
      </w:r>
    </w:p>
    <w:p>
      <w:pPr>
        <w:pStyle w:val="ListBullet"/>
      </w:pPr>
      <w:r>
        <w:t>DesignSystem/Color+Dogear.swift</w:t>
      </w:r>
    </w:p>
    <w:p>
      <w:pPr>
        <w:pStyle w:val="ListBullet"/>
      </w:pPr>
      <w:r>
        <w:t>DesignSystem/Typography.swift</w:t>
      </w:r>
    </w:p>
    <w:p>
      <w:pPr>
        <w:pStyle w:val="ListBullet"/>
      </w:pPr>
      <w:r>
        <w:t>DesignSystem/Spacing.swift</w:t>
      </w:r>
    </w:p>
    <w:p>
      <w:pPr>
        <w:pStyle w:val="ListBullet"/>
      </w:pPr>
      <w:r>
        <w:t>DesignSystem/Motion.swift</w:t>
      </w:r>
    </w:p>
    <w:p>
      <w:pPr>
        <w:pStyle w:val="ListBullet"/>
      </w:pPr>
      <w:r>
        <w:t>Components/DogearButton.swift</w:t>
      </w:r>
    </w:p>
    <w:p>
      <w:pPr>
        <w:pStyle w:val="ListBullet"/>
      </w:pPr>
      <w:r>
        <w:t>Components/VibePromptField.swift</w:t>
      </w:r>
    </w:p>
    <w:p>
      <w:pPr>
        <w:pStyle w:val="ListBullet"/>
      </w:pPr>
      <w:r>
        <w:t>Components/BookCoverView.swift</w:t>
      </w:r>
    </w:p>
    <w:p>
      <w:pPr>
        <w:pStyle w:val="ListBullet"/>
      </w:pPr>
      <w:r>
        <w:t>Components/RecommendationCard.swift</w:t>
      </w:r>
    </w:p>
    <w:p>
      <w:pPr>
        <w:pStyle w:val="ListBullet"/>
      </w:pPr>
      <w:r>
        <w:t>Components/FoldableBookCover.swift</w:t>
      </w:r>
    </w:p>
    <w:p>
      <w:pPr>
        <w:pStyle w:val="ListBullet"/>
      </w:pPr>
      <w:r>
        <w:t>Components/ShelfSpineView.swift</w:t>
      </w:r>
    </w:p>
    <w:p>
      <w:pPr>
        <w:pStyle w:val="ListBullet"/>
      </w:pPr>
      <w:r>
        <w:t>Components/LoadingStateView.swift</w:t>
      </w:r>
    </w:p>
    <w:p>
      <w:pPr>
        <w:pStyle w:val="ListBullet"/>
      </w:pPr>
      <w:r>
        <w:t>Components/ErrorStateView.swift</w:t>
      </w:r>
    </w:p>
    <w:p>
      <w:pPr>
        <w:pStyle w:val="Heading2"/>
      </w:pPr>
      <w:r>
        <w:t>Token naming</w:t>
      </w:r>
    </w:p>
    <w:tbl>
      <w:tblPr>
        <w:tblW w:type="auto" w:w="0"/>
        <w:jc w:val="center"/>
        <w:tblLayout w:type="fixed"/>
        <w:tblLook w:firstColumn="1" w:firstRow="1" w:lastColumn="0" w:lastRow="0" w:noHBand="0" w:noVBand="1" w:val="04A0"/>
      </w:tblPr>
      <w:tblGrid>
        <w:gridCol w:w="5112"/>
        <w:gridCol w:w="5112"/>
      </w:tblGrid>
      <w:tr>
        <w:tc>
          <w:tcPr>
            <w:tcW w:type="dxa" w:w="2160"/>
            <w:shd w:fill="1F3A2E"/>
            <w:tcMar>
              <w:top w:w="110" w:type="dxa"/>
              <w:start w:w="120" w:type="dxa"/>
              <w:bottom w:w="110" w:type="dxa"/>
              <w:end w:w="120" w:type="dxa"/>
            </w:tcMar>
            <w:vAlign w:val="center"/>
          </w:tcPr>
          <w:p>
            <w:pPr>
              <w:jc w:val="left"/>
            </w:pPr>
            <w:r>
              <w:rPr>
                <w:b/>
                <w:color w:val="FFFFFF"/>
                <w:sz w:val="17"/>
              </w:rPr>
              <w:t>Category</w:t>
            </w:r>
          </w:p>
        </w:tc>
        <w:tc>
          <w:tcPr>
            <w:tcW w:type="dxa" w:w="7776"/>
            <w:shd w:fill="1F3A2E"/>
            <w:tcMar>
              <w:top w:w="110" w:type="dxa"/>
              <w:start w:w="120" w:type="dxa"/>
              <w:bottom w:w="110" w:type="dxa"/>
              <w:end w:w="120" w:type="dxa"/>
            </w:tcMar>
            <w:vAlign w:val="center"/>
          </w:tcPr>
          <w:p>
            <w:pPr>
              <w:jc w:val="left"/>
            </w:pPr>
            <w:r>
              <w:rPr>
                <w:b/>
                <w:color w:val="FFFFFF"/>
                <w:sz w:val="17"/>
              </w:rPr>
              <w:t>Examples</w:t>
            </w:r>
          </w:p>
        </w:tc>
      </w:tr>
      <w:tr>
        <w:tc>
          <w:tcPr>
            <w:tcW w:type="dxa" w:w="2160"/>
            <w:shd w:fill="F8F4EA"/>
            <w:tcMar>
              <w:top w:w="110" w:type="dxa"/>
              <w:start w:w="120" w:type="dxa"/>
              <w:bottom w:w="110" w:type="dxa"/>
              <w:end w:w="120" w:type="dxa"/>
            </w:tcMar>
            <w:vAlign w:val="center"/>
          </w:tcPr>
          <w:p>
            <w:pPr>
              <w:spacing w:after="0"/>
            </w:pPr>
            <w:r>
              <w:rPr>
                <w:sz w:val="17"/>
              </w:rPr>
              <w:t>Color</w:t>
            </w:r>
          </w:p>
        </w:tc>
        <w:tc>
          <w:tcPr>
            <w:tcW w:type="dxa" w:w="7776"/>
            <w:shd w:fill="F8F4EA"/>
            <w:tcMar>
              <w:top w:w="110" w:type="dxa"/>
              <w:start w:w="120" w:type="dxa"/>
              <w:bottom w:w="110" w:type="dxa"/>
              <w:end w:w="120" w:type="dxa"/>
            </w:tcMar>
            <w:vAlign w:val="center"/>
          </w:tcPr>
          <w:p>
            <w:pPr>
              <w:spacing w:after="0"/>
            </w:pPr>
            <w:r>
              <w:rPr>
                <w:sz w:val="17"/>
              </w:rPr>
              <w:t>DogearColor.forest, .ink, .linen, .brass, .rust</w:t>
            </w:r>
          </w:p>
        </w:tc>
      </w:tr>
      <w:tr>
        <w:tc>
          <w:tcPr>
            <w:tcW w:type="dxa" w:w="2160"/>
            <w:shd w:fill="F8F4EA"/>
            <w:tcMar>
              <w:top w:w="110" w:type="dxa"/>
              <w:start w:w="120" w:type="dxa"/>
              <w:bottom w:w="110" w:type="dxa"/>
              <w:end w:w="120" w:type="dxa"/>
            </w:tcMar>
            <w:vAlign w:val="center"/>
          </w:tcPr>
          <w:p>
            <w:pPr>
              <w:spacing w:after="0"/>
            </w:pPr>
            <w:r>
              <w:rPr>
                <w:sz w:val="17"/>
              </w:rPr>
              <w:t>Spacing</w:t>
            </w:r>
          </w:p>
        </w:tc>
        <w:tc>
          <w:tcPr>
            <w:tcW w:type="dxa" w:w="7776"/>
            <w:shd w:fill="F8F4EA"/>
            <w:tcMar>
              <w:top w:w="110" w:type="dxa"/>
              <w:start w:w="120" w:type="dxa"/>
              <w:bottom w:w="110" w:type="dxa"/>
              <w:end w:w="120" w:type="dxa"/>
            </w:tcMar>
            <w:vAlign w:val="center"/>
          </w:tcPr>
          <w:p>
            <w:pPr>
              <w:spacing w:after="0"/>
            </w:pPr>
            <w:r>
              <w:rPr>
                <w:sz w:val="17"/>
              </w:rPr>
              <w:t>DogearSpacing.xs, .sm, .md, .lg, .xl</w:t>
            </w:r>
          </w:p>
        </w:tc>
      </w:tr>
      <w:tr>
        <w:tc>
          <w:tcPr>
            <w:tcW w:type="dxa" w:w="2160"/>
            <w:shd w:fill="F8F4EA"/>
            <w:tcMar>
              <w:top w:w="110" w:type="dxa"/>
              <w:start w:w="120" w:type="dxa"/>
              <w:bottom w:w="110" w:type="dxa"/>
              <w:end w:w="120" w:type="dxa"/>
            </w:tcMar>
            <w:vAlign w:val="center"/>
          </w:tcPr>
          <w:p>
            <w:pPr>
              <w:spacing w:after="0"/>
            </w:pPr>
            <w:r>
              <w:rPr>
                <w:sz w:val="17"/>
              </w:rPr>
              <w:t>Radius</w:t>
            </w:r>
          </w:p>
        </w:tc>
        <w:tc>
          <w:tcPr>
            <w:tcW w:type="dxa" w:w="7776"/>
            <w:shd w:fill="F8F4EA"/>
            <w:tcMar>
              <w:top w:w="110" w:type="dxa"/>
              <w:start w:w="120" w:type="dxa"/>
              <w:bottom w:w="110" w:type="dxa"/>
              <w:end w:w="120" w:type="dxa"/>
            </w:tcMar>
            <w:vAlign w:val="center"/>
          </w:tcPr>
          <w:p>
            <w:pPr>
              <w:spacing w:after="0"/>
            </w:pPr>
            <w:r>
              <w:rPr>
                <w:sz w:val="17"/>
              </w:rPr>
              <w:t>DogearRadius.control, .card, .sheet</w:t>
            </w:r>
          </w:p>
        </w:tc>
      </w:tr>
      <w:tr>
        <w:tc>
          <w:tcPr>
            <w:tcW w:type="dxa" w:w="2160"/>
            <w:shd w:fill="F8F4EA"/>
            <w:tcMar>
              <w:top w:w="110" w:type="dxa"/>
              <w:start w:w="120" w:type="dxa"/>
              <w:bottom w:w="110" w:type="dxa"/>
              <w:end w:w="120" w:type="dxa"/>
            </w:tcMar>
            <w:vAlign w:val="center"/>
          </w:tcPr>
          <w:p>
            <w:pPr>
              <w:spacing w:after="0"/>
            </w:pPr>
            <w:r>
              <w:rPr>
                <w:sz w:val="17"/>
              </w:rPr>
              <w:t>Typography</w:t>
            </w:r>
          </w:p>
        </w:tc>
        <w:tc>
          <w:tcPr>
            <w:tcW w:type="dxa" w:w="7776"/>
            <w:shd w:fill="F8F4EA"/>
            <w:tcMar>
              <w:top w:w="110" w:type="dxa"/>
              <w:start w:w="120" w:type="dxa"/>
              <w:bottom w:w="110" w:type="dxa"/>
              <w:end w:w="120" w:type="dxa"/>
            </w:tcMar>
            <w:vAlign w:val="center"/>
          </w:tcPr>
          <w:p>
            <w:pPr>
              <w:spacing w:after="0"/>
            </w:pPr>
            <w:r>
              <w:rPr>
                <w:sz w:val="17"/>
              </w:rPr>
              <w:t>DogearType.display, .title, .body, .caption</w:t>
            </w:r>
          </w:p>
        </w:tc>
      </w:tr>
      <w:tr>
        <w:tc>
          <w:tcPr>
            <w:tcW w:type="dxa" w:w="2160"/>
            <w:shd w:fill="F8F4EA"/>
            <w:tcMar>
              <w:top w:w="110" w:type="dxa"/>
              <w:start w:w="120" w:type="dxa"/>
              <w:bottom w:w="110" w:type="dxa"/>
              <w:end w:w="120" w:type="dxa"/>
            </w:tcMar>
            <w:vAlign w:val="center"/>
          </w:tcPr>
          <w:p>
            <w:pPr>
              <w:spacing w:after="0"/>
            </w:pPr>
            <w:r>
              <w:rPr>
                <w:sz w:val="17"/>
              </w:rPr>
              <w:t>Motion</w:t>
            </w:r>
          </w:p>
        </w:tc>
        <w:tc>
          <w:tcPr>
            <w:tcW w:type="dxa" w:w="7776"/>
            <w:shd w:fill="F8F4EA"/>
            <w:tcMar>
              <w:top w:w="110" w:type="dxa"/>
              <w:start w:w="120" w:type="dxa"/>
              <w:bottom w:w="110" w:type="dxa"/>
              <w:end w:w="120" w:type="dxa"/>
            </w:tcMar>
            <w:vAlign w:val="center"/>
          </w:tcPr>
          <w:p>
            <w:pPr>
              <w:spacing w:after="0"/>
            </w:pPr>
            <w:r>
              <w:rPr>
                <w:sz w:val="17"/>
              </w:rPr>
              <w:t>DogearMotion.quick, .standard, .editorial, .fold</w:t>
            </w:r>
          </w:p>
        </w:tc>
      </w:tr>
    </w:tbl>
    <w:p>
      <w:pPr>
        <w:spacing w:after="0"/>
      </w:pP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Engineering rule</w:t>
            </w:r>
          </w:p>
          <w:p>
            <w:pPr>
              <w:spacing w:after="0"/>
            </w:pPr>
            <w:r>
              <w:t>No screen should contain raw hex values, one-off corner radii, or duplicated button styling. Exceptions require an explicit design-system update.</w:t>
            </w:r>
          </w:p>
        </w:tc>
      </w:tr>
    </w:tbl>
    <w:p>
      <w:pPr>
        <w:spacing w:after="0"/>
      </w:pPr>
    </w:p>
    <w:p>
      <w:r>
        <w:br w:type="page"/>
      </w:r>
    </w:p>
    <w:p>
      <w:pPr>
        <w:pStyle w:val="Eyebrow"/>
      </w:pPr>
      <w:r>
        <w:t>SECTION 19</w:t>
      </w:r>
    </w:p>
    <w:p>
      <w:pPr>
        <w:pStyle w:val="Heading1"/>
      </w:pPr>
      <w:r>
        <w:t>Build sequence and acceptance criteria</w:t>
      </w:r>
    </w:p>
    <w:p>
      <w:r>
        <w:rPr>
          <w:rFonts w:ascii="Georgia" w:hAnsi="Georgia"/>
          <w:i/>
          <w:color w:val="756F64"/>
          <w:sz w:val="24"/>
        </w:rPr>
        <w:t>This sequence can run alongside the locked product roadmap without changing feature order.</w:t>
      </w:r>
    </w:p>
    <w:p>
      <w:pPr>
        <w:pStyle w:val="Heading2"/>
      </w:pPr>
      <w:r>
        <w:t>Design implementation sprint</w:t>
      </w:r>
    </w:p>
    <w:tbl>
      <w:tblPr>
        <w:tblW w:type="auto" w:w="0"/>
        <w:jc w:val="center"/>
        <w:tblLayout w:type="fixed"/>
        <w:tblLook w:firstColumn="1" w:firstRow="1" w:lastColumn="0" w:lastRow="0" w:noHBand="0" w:noVBand="1" w:val="04A0"/>
      </w:tblPr>
      <w:tblGrid>
        <w:gridCol w:w="5112"/>
        <w:gridCol w:w="5112"/>
      </w:tblGrid>
      <w:tr>
        <w:tc>
          <w:tcPr>
            <w:tcW w:type="dxa" w:w="2016"/>
            <w:shd w:fill="1F3A2E"/>
            <w:tcMar>
              <w:top w:w="110" w:type="dxa"/>
              <w:start w:w="120" w:type="dxa"/>
              <w:bottom w:w="110" w:type="dxa"/>
              <w:end w:w="120" w:type="dxa"/>
            </w:tcMar>
            <w:vAlign w:val="center"/>
          </w:tcPr>
          <w:p>
            <w:pPr>
              <w:jc w:val="left"/>
            </w:pPr>
            <w:r>
              <w:rPr>
                <w:b/>
                <w:color w:val="FFFFFF"/>
                <w:sz w:val="17"/>
              </w:rPr>
              <w:t>Step</w:t>
            </w:r>
          </w:p>
        </w:tc>
        <w:tc>
          <w:tcPr>
            <w:tcW w:type="dxa" w:w="7920"/>
            <w:shd w:fill="1F3A2E"/>
            <w:tcMar>
              <w:top w:w="110" w:type="dxa"/>
              <w:start w:w="120" w:type="dxa"/>
              <w:bottom w:w="110" w:type="dxa"/>
              <w:end w:w="120" w:type="dxa"/>
            </w:tcMar>
            <w:vAlign w:val="center"/>
          </w:tcPr>
          <w:p>
            <w:pPr>
              <w:jc w:val="left"/>
            </w:pPr>
            <w:r>
              <w:rPr>
                <w:b/>
                <w:color w:val="FFFFFF"/>
                <w:sz w:val="17"/>
              </w:rPr>
              <w:t>Deliverable</w:t>
            </w:r>
          </w:p>
        </w:tc>
      </w:tr>
      <w:tr>
        <w:tc>
          <w:tcPr>
            <w:tcW w:type="dxa" w:w="2016"/>
            <w:shd w:fill="F8F4EA"/>
            <w:tcMar>
              <w:top w:w="110" w:type="dxa"/>
              <w:start w:w="120" w:type="dxa"/>
              <w:bottom w:w="110" w:type="dxa"/>
              <w:end w:w="120" w:type="dxa"/>
            </w:tcMar>
            <w:vAlign w:val="center"/>
          </w:tcPr>
          <w:p>
            <w:pPr>
              <w:spacing w:after="0"/>
            </w:pPr>
            <w:r>
              <w:rPr>
                <w:sz w:val="17"/>
              </w:rPr>
              <w:t>1. Tokens</w:t>
            </w:r>
          </w:p>
        </w:tc>
        <w:tc>
          <w:tcPr>
            <w:tcW w:type="dxa" w:w="7920"/>
            <w:shd w:fill="F8F4EA"/>
            <w:tcMar>
              <w:top w:w="110" w:type="dxa"/>
              <w:start w:w="120" w:type="dxa"/>
              <w:bottom w:w="110" w:type="dxa"/>
              <w:end w:w="120" w:type="dxa"/>
            </w:tcMar>
            <w:vAlign w:val="center"/>
          </w:tcPr>
          <w:p>
            <w:pPr>
              <w:spacing w:after="0"/>
            </w:pPr>
            <w:r>
              <w:rPr>
                <w:sz w:val="17"/>
              </w:rPr>
              <w:t>Add color, type, spacing, radius, motion, and haptic definitions. Replace current raw styling.</w:t>
            </w:r>
          </w:p>
        </w:tc>
      </w:tr>
      <w:tr>
        <w:tc>
          <w:tcPr>
            <w:tcW w:type="dxa" w:w="2016"/>
            <w:shd w:fill="F8F4EA"/>
            <w:tcMar>
              <w:top w:w="110" w:type="dxa"/>
              <w:start w:w="120" w:type="dxa"/>
              <w:bottom w:w="110" w:type="dxa"/>
              <w:end w:w="120" w:type="dxa"/>
            </w:tcMar>
            <w:vAlign w:val="center"/>
          </w:tcPr>
          <w:p>
            <w:pPr>
              <w:spacing w:after="0"/>
            </w:pPr>
            <w:r>
              <w:rPr>
                <w:sz w:val="17"/>
              </w:rPr>
              <w:t>2. Foundations</w:t>
            </w:r>
          </w:p>
        </w:tc>
        <w:tc>
          <w:tcPr>
            <w:tcW w:type="dxa" w:w="7920"/>
            <w:shd w:fill="F8F4EA"/>
            <w:tcMar>
              <w:top w:w="110" w:type="dxa"/>
              <w:start w:w="120" w:type="dxa"/>
              <w:bottom w:w="110" w:type="dxa"/>
              <w:end w:w="120" w:type="dxa"/>
            </w:tcMar>
            <w:vAlign w:val="center"/>
          </w:tcPr>
          <w:p>
            <w:pPr>
              <w:spacing w:after="0"/>
            </w:pPr>
            <w:r>
              <w:rPr>
                <w:sz w:val="17"/>
              </w:rPr>
              <w:t>Build button, chip, tab bar, cover, fallback cover, loading, and error components.</w:t>
            </w:r>
          </w:p>
        </w:tc>
      </w:tr>
      <w:tr>
        <w:tc>
          <w:tcPr>
            <w:tcW w:type="dxa" w:w="2016"/>
            <w:shd w:fill="F8F4EA"/>
            <w:tcMar>
              <w:top w:w="110" w:type="dxa"/>
              <w:start w:w="120" w:type="dxa"/>
              <w:bottom w:w="110" w:type="dxa"/>
              <w:end w:w="120" w:type="dxa"/>
            </w:tcMar>
            <w:vAlign w:val="center"/>
          </w:tcPr>
          <w:p>
            <w:pPr>
              <w:spacing w:after="0"/>
            </w:pPr>
            <w:r>
              <w:rPr>
                <w:sz w:val="17"/>
              </w:rPr>
              <w:t>3. Phase 2 screens</w:t>
            </w:r>
          </w:p>
        </w:tc>
        <w:tc>
          <w:tcPr>
            <w:tcW w:type="dxa" w:w="7920"/>
            <w:shd w:fill="F8F4EA"/>
            <w:tcMar>
              <w:top w:w="110" w:type="dxa"/>
              <w:start w:w="120" w:type="dxa"/>
              <w:bottom w:w="110" w:type="dxa"/>
              <w:end w:w="120" w:type="dxa"/>
            </w:tcMar>
            <w:vAlign w:val="center"/>
          </w:tcPr>
          <w:p>
            <w:pPr>
              <w:spacing w:after="0"/>
            </w:pPr>
            <w:r>
              <w:rPr>
                <w:sz w:val="17"/>
              </w:rPr>
              <w:t>Apply the system to Vibe Search and results first because this is the current product phase.</w:t>
            </w:r>
          </w:p>
        </w:tc>
      </w:tr>
      <w:tr>
        <w:tc>
          <w:tcPr>
            <w:tcW w:type="dxa" w:w="2016"/>
            <w:shd w:fill="F8F4EA"/>
            <w:tcMar>
              <w:top w:w="110" w:type="dxa"/>
              <w:start w:w="120" w:type="dxa"/>
              <w:bottom w:w="110" w:type="dxa"/>
              <w:end w:w="120" w:type="dxa"/>
            </w:tcMar>
            <w:vAlign w:val="center"/>
          </w:tcPr>
          <w:p>
            <w:pPr>
              <w:spacing w:after="0"/>
            </w:pPr>
            <w:r>
              <w:rPr>
                <w:sz w:val="17"/>
              </w:rPr>
              <w:t>4. Existing screens</w:t>
            </w:r>
          </w:p>
        </w:tc>
        <w:tc>
          <w:tcPr>
            <w:tcW w:type="dxa" w:w="7920"/>
            <w:shd w:fill="F8F4EA"/>
            <w:tcMar>
              <w:top w:w="110" w:type="dxa"/>
              <w:start w:w="120" w:type="dxa"/>
              <w:bottom w:w="110" w:type="dxa"/>
              <w:end w:w="120" w:type="dxa"/>
            </w:tcMar>
            <w:vAlign w:val="center"/>
          </w:tcPr>
          <w:p>
            <w:pPr>
              <w:spacing w:after="0"/>
            </w:pPr>
            <w:r>
              <w:rPr>
                <w:sz w:val="17"/>
              </w:rPr>
              <w:t>Restyle onboarding, Today, recommendation detail, and My Shelf without changing behavior.</w:t>
            </w:r>
          </w:p>
        </w:tc>
      </w:tr>
      <w:tr>
        <w:tc>
          <w:tcPr>
            <w:tcW w:type="dxa" w:w="2016"/>
            <w:shd w:fill="F8F4EA"/>
            <w:tcMar>
              <w:top w:w="110" w:type="dxa"/>
              <w:start w:w="120" w:type="dxa"/>
              <w:bottom w:w="110" w:type="dxa"/>
              <w:end w:w="120" w:type="dxa"/>
            </w:tcMar>
            <w:vAlign w:val="center"/>
          </w:tcPr>
          <w:p>
            <w:pPr>
              <w:spacing w:after="0"/>
            </w:pPr>
            <w:r>
              <w:rPr>
                <w:sz w:val="17"/>
              </w:rPr>
              <w:t>5. Phase 3 components</w:t>
            </w:r>
          </w:p>
        </w:tc>
        <w:tc>
          <w:tcPr>
            <w:tcW w:type="dxa" w:w="7920"/>
            <w:shd w:fill="F8F4EA"/>
            <w:tcMar>
              <w:top w:w="110" w:type="dxa"/>
              <w:start w:w="120" w:type="dxa"/>
              <w:bottom w:w="110" w:type="dxa"/>
              <w:end w:w="120" w:type="dxa"/>
            </w:tcMar>
            <w:vAlign w:val="center"/>
          </w:tcPr>
          <w:p>
            <w:pPr>
              <w:spacing w:after="0"/>
            </w:pPr>
            <w:r>
              <w:rPr>
                <w:sz w:val="17"/>
              </w:rPr>
              <w:t>Build fold gesture, shelf placement, spines, midpoint check-in, and persistence-dependent states.</w:t>
            </w:r>
          </w:p>
        </w:tc>
      </w:tr>
      <w:tr>
        <w:tc>
          <w:tcPr>
            <w:tcW w:type="dxa" w:w="2016"/>
            <w:shd w:fill="F8F4EA"/>
            <w:tcMar>
              <w:top w:w="110" w:type="dxa"/>
              <w:start w:w="120" w:type="dxa"/>
              <w:bottom w:w="110" w:type="dxa"/>
              <w:end w:w="120" w:type="dxa"/>
            </w:tcMar>
            <w:vAlign w:val="center"/>
          </w:tcPr>
          <w:p>
            <w:pPr>
              <w:spacing w:after="0"/>
            </w:pPr>
            <w:r>
              <w:rPr>
                <w:sz w:val="17"/>
              </w:rPr>
              <w:t>6. QA</w:t>
            </w:r>
          </w:p>
        </w:tc>
        <w:tc>
          <w:tcPr>
            <w:tcW w:type="dxa" w:w="7920"/>
            <w:shd w:fill="F8F4EA"/>
            <w:tcMar>
              <w:top w:w="110" w:type="dxa"/>
              <w:start w:w="120" w:type="dxa"/>
              <w:bottom w:w="110" w:type="dxa"/>
              <w:end w:w="120" w:type="dxa"/>
            </w:tcMar>
            <w:vAlign w:val="center"/>
          </w:tcPr>
          <w:p>
            <w:pPr>
              <w:spacing w:after="0"/>
            </w:pPr>
            <w:r>
              <w:rPr>
                <w:sz w:val="17"/>
              </w:rPr>
              <w:t>Test compact and large iPhones, Dynamic Type, dark immersive surfaces, offline states, and Reduce Motion.</w:t>
            </w:r>
          </w:p>
        </w:tc>
      </w:tr>
    </w:tbl>
    <w:p>
      <w:pPr>
        <w:spacing w:after="0"/>
      </w:pPr>
    </w:p>
    <w:p>
      <w:pPr>
        <w:pStyle w:val="Heading2"/>
      </w:pPr>
      <w:r>
        <w:t>Definition of done for each screen</w:t>
      </w:r>
    </w:p>
    <w:p>
      <w:pPr>
        <w:pStyle w:val="ListBullet"/>
      </w:pPr>
      <w:r>
        <w:t>Uses shared tokens and components.</w:t>
      </w:r>
    </w:p>
    <w:p>
      <w:pPr>
        <w:pStyle w:val="ListBullet"/>
      </w:pPr>
      <w:r>
        <w:t>Has loading, empty, failure, offline, and populated states where applicable.</w:t>
      </w:r>
    </w:p>
    <w:p>
      <w:pPr>
        <w:pStyle w:val="ListBullet"/>
      </w:pPr>
      <w:r>
        <w:t>Works at the largest common Dynamic Type size without clipped content.</w:t>
      </w:r>
    </w:p>
    <w:p>
      <w:pPr>
        <w:pStyle w:val="ListBullet"/>
      </w:pPr>
      <w:r>
        <w:t>Has VoiceOver labels and 44 pt targets.</w:t>
      </w:r>
    </w:p>
    <w:p>
      <w:pPr>
        <w:pStyle w:val="ListBullet"/>
      </w:pPr>
      <w:r>
        <w:t>Has Reduce Motion behavior.</w:t>
      </w:r>
    </w:p>
    <w:p>
      <w:pPr>
        <w:pStyle w:val="ListBullet"/>
      </w:pPr>
      <w:r>
        <w:t>Matches the approved warm literary feeling without adding gradients, neon, or generic AI chat styling.</w:t>
      </w:r>
    </w:p>
    <w:p>
      <w:r>
        <w:br w:type="page"/>
      </w:r>
    </w:p>
    <w:p>
      <w:pPr>
        <w:pStyle w:val="Eyebrow"/>
      </w:pPr>
      <w:r>
        <w:t>SECTION 20</w:t>
      </w:r>
    </w:p>
    <w:p>
      <w:pPr>
        <w:pStyle w:val="Heading1"/>
      </w:pPr>
      <w:r>
        <w:t>Immediate handoff to Claude and Codex</w:t>
      </w:r>
    </w:p>
    <w:p>
      <w:r>
        <w:rPr>
          <w:rFonts w:ascii="Georgia" w:hAnsi="Georgia"/>
          <w:i/>
          <w:color w:val="756F64"/>
          <w:sz w:val="24"/>
        </w:rPr>
        <w:t>The next engineering session should begin with system setup, then apply it to the current Vibe Search phase.</w:t>
      </w: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Claude prompt — architecture and integration</w:t>
            </w:r>
          </w:p>
          <w:p>
            <w:pPr>
              <w:spacing w:after="0"/>
            </w:pPr>
            <w:r>
              <w:t>Implement Dogear Design System 0.1 as reusable SwiftUI tokens and components. Preserve the locked roadmap and existing architecture. Start with colors, typography, spacing, radii, motion, buttons, chips, book covers, recommendation cards, loading/error states, and the tab bar. Then apply those components to the Phase 2 Vibe Search screen and results using the existing recommendation card and detail flow. Do not add new product features, tabs, star ratings, social mechanics, gradients, or third-party UI dependencies.</w:t>
            </w:r>
          </w:p>
        </w:tc>
      </w:tr>
    </w:tbl>
    <w:p>
      <w:pPr>
        <w:spacing w:after="0"/>
      </w:pPr>
    </w:p>
    <w:tbl>
      <w:tblPr>
        <w:tblW w:type="auto" w:w="0"/>
        <w:jc w:val="center"/>
        <w:tblLayout w:type="fixed"/>
        <w:tblLook w:firstColumn="1" w:firstRow="1" w:lastColumn="0" w:lastRow="0" w:noHBand="0" w:noVBand="1" w:val="04A0"/>
      </w:tblPr>
      <w:tblGrid>
        <w:gridCol w:w="115"/>
        <w:gridCol w:w="9936"/>
      </w:tblGrid>
      <w:tr>
        <w:tc>
          <w:tcPr>
            <w:tcW w:type="dxa" w:w="5112"/>
            <w:shd w:fill="C08A3E"/>
          </w:tcPr>
          <w:p/>
        </w:tc>
        <w:tc>
          <w:tcPr>
            <w:tcW w:type="dxa" w:w="5112"/>
            <w:shd w:fill="EFE9D8"/>
            <w:tcMar>
              <w:top w:w="180" w:type="dxa"/>
              <w:start w:w="220" w:type="dxa"/>
              <w:bottom w:w="180" w:type="dxa"/>
              <w:end w:w="220" w:type="dxa"/>
            </w:tcMar>
          </w:tcPr>
          <w:p>
            <w:pPr>
              <w:pStyle w:val="CalloutTitle"/>
            </w:pPr>
            <w:r>
              <w:t>Codex prompt — focused UI implementation</w:t>
            </w:r>
          </w:p>
          <w:p>
            <w:pPr>
              <w:spacing w:after="0"/>
            </w:pPr>
            <w:r>
              <w:t>Inspect the existing SwiftUI project and implement the Dogear design tokens and reusable UI components specified in Dogear Design System 0.1. Produce small reviewable commits. Keep business logic and backend contracts unchanged. Prioritize pixel-consistent spacing, Dynamic Type, VoiceOver labels, Reduce Motion, and reusable components over screen-specific styling.</w:t>
            </w:r>
          </w:p>
        </w:tc>
      </w:tr>
    </w:tbl>
    <w:p>
      <w:pPr>
        <w:spacing w:after="0"/>
      </w:pPr>
    </w:p>
    <w:p>
      <w:pPr>
        <w:pStyle w:val="Heading2"/>
      </w:pPr>
      <w:r>
        <w:t>First review checkpoint</w:t>
      </w:r>
    </w:p>
    <w:p>
      <w:pPr>
        <w:pStyle w:val="ListBullet"/>
      </w:pPr>
      <w:r>
        <w:t>Token files compile and are used by at least one real screen.</w:t>
      </w:r>
    </w:p>
    <w:p>
      <w:pPr>
        <w:pStyle w:val="ListBullet"/>
      </w:pPr>
      <w:r>
        <w:t>Vibe Search entry, loading, results, error, and no-match states are implemented.</w:t>
      </w:r>
    </w:p>
    <w:p>
      <w:pPr>
        <w:pStyle w:val="ListBullet"/>
      </w:pPr>
      <w:r>
        <w:t>No duplicated visual constants remain in the touched screens.</w:t>
      </w:r>
    </w:p>
    <w:p>
      <w:pPr>
        <w:pStyle w:val="ListBullet"/>
      </w:pPr>
      <w:r>
        <w:t>Screenshots are captured on one compact and one large iPhone simulator for design review.</w:t>
      </w:r>
    </w:p>
    <w:p>
      <w:r>
        <w:br w:type="page"/>
      </w:r>
    </w:p>
    <w:p>
      <w:pPr>
        <w:pStyle w:val="Eyebrow"/>
      </w:pPr>
      <w:r>
        <w:t>SECTION A</w:t>
      </w:r>
    </w:p>
    <w:p>
      <w:pPr>
        <w:pStyle w:val="Heading1"/>
      </w:pPr>
      <w:r>
        <w:t>Approved visual reference</w:t>
      </w:r>
    </w:p>
    <w:p>
      <w:r>
        <w:rPr>
          <w:rFonts w:ascii="Georgia" w:hAnsi="Georgia"/>
          <w:i/>
          <w:color w:val="756F64"/>
          <w:sz w:val="24"/>
        </w:rPr>
        <w:t>This reference establishes atmosphere and hierarchy. The written specifications in this document control when the reference image is ambiguous.</w:t>
      </w:r>
    </w:p>
    <w:p>
      <w:pPr>
        <w:jc w:val="center"/>
      </w:pPr>
      <w:r>
        <w:drawing>
          <wp:inline xmlns:a="http://schemas.openxmlformats.org/drawingml/2006/main" xmlns:pic="http://schemas.openxmlformats.org/drawingml/2006/picture">
            <wp:extent cx="4434840" cy="6652260"/>
            <wp:docPr id="2" name="Picture 2"/>
            <wp:cNvGraphicFramePr>
              <a:graphicFrameLocks noChangeAspect="1"/>
            </wp:cNvGraphicFramePr>
            <a:graphic>
              <a:graphicData uri="http://schemas.openxmlformats.org/drawingml/2006/picture">
                <pic:pic>
                  <pic:nvPicPr>
                    <pic:cNvPr id="0" name="a_clean_high_detail_product_design_brand_and_ui.png"/>
                    <pic:cNvPicPr/>
                  </pic:nvPicPr>
                  <pic:blipFill>
                    <a:blip r:embed="rId11"/>
                    <a:stretch>
                      <a:fillRect/>
                    </a:stretch>
                  </pic:blipFill>
                  <pic:spPr>
                    <a:xfrm>
                      <a:off x="0" y="0"/>
                      <a:ext cx="4434840" cy="6652260"/>
                    </a:xfrm>
                    <a:prstGeom prst="rect"/>
                  </pic:spPr>
                </pic:pic>
              </a:graphicData>
            </a:graphic>
          </wp:inline>
        </w:drawing>
      </w:r>
    </w:p>
    <w:p>
      <w:pPr>
        <w:pStyle w:val="Small"/>
        <w:jc w:val="center"/>
      </w:pPr>
      <w:r>
        <w:t>Visual direction approved August 2026. Use as a feeling and composition reference; do not copy placeholder titles, sample navigation labels, or mock metadata when they conflict with the product brief.</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756F64"/>
        <w:sz w:val="16"/>
      </w:rPr>
      <w:t xml:space="preserve">DOGEAR  /  DESIGN SYSTEM 0.1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1" w:lineRule="auto"/>
    </w:pPr>
    <w:rPr>
      <w:rFonts w:ascii="Aptos" w:hAnsi="Aptos"/>
      <w:color w:val="16241D"/>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Georgia" w:hAnsi="Georgia"/>
      <w:b w:val="0"/>
      <w:bCs/>
      <w:color w:val="1F3A2E"/>
      <w:sz w:val="48"/>
      <w:szCs w:val="28"/>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Georgia" w:hAnsi="Georgia"/>
      <w:b w:val="0"/>
      <w:bCs/>
      <w:color w:val="16241D"/>
      <w:sz w:val="30"/>
      <w:szCs w:val="26"/>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ptos" w:hAnsi="Aptos"/>
      <w:b/>
      <w:bCs/>
      <w:color w:val="C08A3E"/>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Georgia" w:hAnsi="Georgia"/>
      <w:b w:val="0"/>
      <w:color w:val="1F3A2E"/>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60"/>
    </w:pPr>
    <w:rPr>
      <w:rFonts w:ascii="Aptos" w:hAnsi="Aptos"/>
      <w:b/>
      <w:color w:val="C08A3E"/>
      <w:sz w:val="16"/>
    </w:rPr>
  </w:style>
  <w:style w:type="paragraph" w:customStyle="1" w:styleId="Small">
    <w:name w:val="Small"/>
    <w:rPr>
      <w:rFonts w:ascii="Aptos" w:hAnsi="Aptos"/>
      <w:color w:val="756F64"/>
      <w:sz w:val="17"/>
    </w:rPr>
  </w:style>
  <w:style w:type="paragraph" w:customStyle="1" w:styleId="CodeToken">
    <w:name w:val="CodeToken"/>
    <w:rPr>
      <w:rFonts w:ascii="Courier New" w:hAnsi="Courier New"/>
      <w:color w:val="16241D"/>
      <w:sz w:val="17"/>
    </w:rPr>
  </w:style>
  <w:style w:type="paragraph" w:customStyle="1" w:styleId="CalloutTitle">
    <w:name w:val="CalloutTitle"/>
    <w:rPr>
      <w:rFonts w:ascii="Aptos" w:hAnsi="Aptos"/>
      <w:b/>
      <w:color w:val="1F3A2E"/>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Dogear Design System 0.1</dc:title>
  <dc:subject>Product design and SwiftUI implementation standard</dc:subject>
  <dc:creator>Dogear</dc:creator>
  <cp:keywords>Dogear, iOS, SwiftUI, design system, product design</cp:keywords>
  <dc:description>generated by python-docx</dc:description>
  <cp:lastModifiedBy/>
  <cp:revision>1</cp:revision>
  <dcterms:created xsi:type="dcterms:W3CDTF">2013-12-23T23:15:00Z</dcterms:created>
  <dcterms:modified xsi:type="dcterms:W3CDTF">2013-12-23T23:15:00Z</dcterms:modified>
  <cp:category/>
</cp:coreProperties>
</file>