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Pr>
          <w:p>
            <w:pPr>
              <w:spacing w:after="0" w:before="4000"/>
            </w:pPr>
          </w:p>
          <w:p>
            <w:pPr>
              <w:spacing w:after="200"/>
              <w:jc w:val="center"/>
            </w:pPr>
            <w:r>
              <w:rPr>
                <w:rFonts w:ascii="Calibri" w:cs="Calibri" w:eastAsia="Calibri" w:hAnsi="Calibri"/>
                <w:b/>
                <w:bCs/>
                <w:color w:val="FFFFFF"/>
                <w:sz w:val="72"/>
                <w:szCs w:val="72"/>
              </w:rPr>
              <w:t xml:space="preserve">NigWrite</w:t>
            </w:r>
          </w:p>
          <w:p>
            <w:pPr>
              <w:spacing w:after="100"/>
              <w:jc w:val="center"/>
            </w:pPr>
            <w:r>
              <w:rPr>
                <w:rFonts w:ascii="Calibri" w:cs="Calibri" w:eastAsia="Calibri" w:hAnsi="Calibri"/>
                <w:color w:val="529286"/>
                <w:sz w:val="36"/>
                <w:szCs w:val="36"/>
              </w:rPr>
              <w:t xml:space="preserve">Developer Handoff Document</w:t>
            </w:r>
          </w:p>
          <w:p>
            <w:pPr>
              <w:spacing w:after="0" w:before="200"/>
            </w:pPr>
          </w:p>
          <w:p>
            <w:pPr>
              <w:spacing w:after="60"/>
              <w:jc w:val="center"/>
            </w:pPr>
            <w:r>
              <w:rPr>
                <w:rFonts w:ascii="Calibri" w:cs="Calibri" w:eastAsia="Calibri" w:hAnsi="Calibri"/>
                <w:color w:val="B0B8C0"/>
                <w:sz w:val="24"/>
                <w:szCs w:val="24"/>
              </w:rPr>
              <w:t xml:space="preserve">Academic Integrity &amp; Writing Assistant Platform</w:t>
            </w:r>
          </w:p>
          <w:p>
            <w:pPr>
              <w:spacing w:after="60"/>
              <w:jc w:val="center"/>
            </w:pPr>
            <w:r>
              <w:rPr>
                <w:rFonts w:ascii="Calibri" w:cs="Calibri" w:eastAsia="Calibri" w:hAnsi="Calibri"/>
                <w:color w:val="90989F"/>
                <w:sz w:val="22"/>
                <w:szCs w:val="22"/>
              </w:rPr>
              <w:t xml:space="preserve">Nigeria's Turnitin Alternative</w:t>
            </w:r>
          </w:p>
          <w:p>
            <w:pPr>
              <w:spacing w:after="0" w:before="1200"/>
            </w:pPr>
          </w:p>
          <w:p>
            <w:pPr>
              <w:spacing w:after="60"/>
              <w:jc w:val="center"/>
            </w:pPr>
            <w:r>
              <w:rPr>
                <w:rFonts w:ascii="Calibri" w:cs="Calibri" w:eastAsia="Calibri" w:hAnsi="Calibri"/>
                <w:color w:val="90989F"/>
                <w:sz w:val="22"/>
                <w:szCs w:val="22"/>
              </w:rPr>
              <w:t xml:space="preserve">Created by: Wabi The Tech Nurse</w:t>
            </w:r>
          </w:p>
          <w:p>
            <w:pPr>
              <w:spacing w:after="60"/>
              <w:jc w:val="center"/>
            </w:pPr>
            <w:r>
              <w:rPr>
                <w:rFonts w:ascii="Calibri" w:cs="Calibri" w:eastAsia="Calibri" w:hAnsi="Calibri"/>
                <w:color w:val="687078"/>
                <w:sz w:val="20"/>
                <w:szCs w:val="20"/>
              </w:rPr>
              <w:t xml:space="preserve">Version 0.2.0  |  May 2025</w:t>
            </w:r>
          </w:p>
          <w:p>
            <w:pPr>
              <w:jc w:val="center"/>
            </w:pPr>
            <w:r>
              <w:rPr>
                <w:rFonts w:ascii="Calibri" w:cs="Calibri" w:eastAsia="Calibri" w:hAnsi="Calibri"/>
                <w:color w:val="687078"/>
                <w:sz w:val="18"/>
                <w:szCs w:val="18"/>
              </w:rPr>
              <w:t xml:space="preserve">~37,500 lines of code  |  48 API routes  |  90+ components  |  20 DB models</w:t>
            </w:r>
          </w:p>
        </w:tc>
      </w:tr>
    </w:tbl>
    <w:p>
      <w:pPr>
        <w:sectPr>
          <w:pgSz w:w="11906" w:h="16838" w:orient="portrait"/>
          <w:pgMar w:top="0" w:right="0" w:bottom="0" w:left="0" w:header="708" w:footer="708" w:gutter="0"/>
          <w:pgNumType/>
          <w:docGrid w:linePitch="360"/>
        </w:sectPr>
      </w:pPr>
    </w:p>
    <w:p>
      <w:pPr>
        <w:spacing w:after="300"/>
      </w:pPr>
      <w:r>
        <w:rPr>
          <w:rFonts w:ascii="Calibri" w:cs="Calibri" w:eastAsia="Calibri" w:hAnsi="Calibr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Key Statistics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Technology Stack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Core Framework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Key Libraries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Architecture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Directory Structure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Request Flow</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3.3 Scan Pipeline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4. Database Schema</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5. API Routes</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5.1 Core Scan &amp; Upload</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5.2 Document Management</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5.3 Authentication</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5.4 Assignments &amp; Submissions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5.5 Grading (GradeMark)</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5.6 Peer Review (PeerMark)</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5.7 Admin &amp; System</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5.8 Sharing &amp; Revision</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6. Frontend Components</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6.1 Core Application Components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6.2 Report Enhancement Components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6.3 Feature Module Components</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7. Server-Side Libraries</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8. Feature Inventory</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8.1 Batch 1: Core Engine Enhancement</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8.2 Batch 2: GradeMark Suite</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8.3 Batch 3: PeerMark</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8.4 Batch 4: Revision Assistant</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8.5 Batch 5: Version History &amp; Sharing</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8.6 Batch 6: Admin &amp; Student Hub</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8.7 Batch 7: Authorship Investigation</w:t>
            </w:r>
            <w:r>
              <w:tab/>
            </w:r>
            <w:r>
              <w:fldChar w:fldCharType="begin"/>
            </w:r>
            <w:r>
              <w:instrText xml:space="preserve"> PAGEREF _Toc100031 \h </w:instrText>
            </w:r>
            <w:r>
              <w:fldChar w:fldCharType="separate"/>
            </w:r>
            <w:r>
              <w:t>18</w:t>
            </w:r>
            <w:r>
              <w:fldChar w:fldCharType="end"/>
            </w:r>
          </w:hyperlink>
        </w:p>
        <w:p>
          <w:pPr>
            <w:pStyle w:val="9"/>
            <w:tabs>
              <w:tab w:val="right" w:leader="dot" w:pos="9026"/>
            </w:tabs>
            <w:spacing w:before="120" w:after="60"/>
          </w:pPr>
          <w:hyperlink w:anchor="_Toc100032" w:history="1">
            <w:r>
              <w:rPr>
                <w:rStyle w:val="Hyperlink"/>
              </w:rPr>
              <w:t>9. Deployment Configuration</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9.1 Environment Setup</w:t>
            </w:r>
            <w:r>
              <w:tab/>
            </w:r>
            <w:r>
              <w:fldChar w:fldCharType="begin"/>
            </w:r>
            <w:r>
              <w:instrText xml:space="preserve"> PAGEREF _Toc100033 \h </w:instrText>
            </w:r>
            <w:r>
              <w:fldChar w:fldCharType="separate"/>
            </w:r>
            <w:r>
              <w:t>19</w:t>
            </w:r>
            <w:r>
              <w:fldChar w:fldCharType="end"/>
            </w:r>
          </w:hyperlink>
        </w:p>
        <w:p>
          <w:pPr>
            <w:pStyle w:val="12"/>
            <w:ind w:left="720"/>
            <w:tabs>
              <w:tab w:val="right" w:leader="dot" w:pos="9026"/>
            </w:tabs>
            <w:spacing w:before="120" w:after="60"/>
          </w:pPr>
          <w:hyperlink w:anchor="_Toc100034" w:history="1">
            <w:r>
              <w:rPr>
                <w:rStyle w:val="Hyperlink"/>
              </w:rPr>
              <w:t>Start Command (Production)</w:t>
            </w:r>
            <w:r>
              <w:tab/>
            </w:r>
            <w:r>
              <w:fldChar w:fldCharType="begin"/>
            </w:r>
            <w:r>
              <w:instrText xml:space="preserve"> PAGEREF _Toc100034 \h </w:instrText>
            </w:r>
            <w:r>
              <w:fldChar w:fldCharType="separate"/>
            </w:r>
            <w:r>
              <w:t>19</w:t>
            </w:r>
            <w:r>
              <w:fldChar w:fldCharType="end"/>
            </w:r>
          </w:hyperlink>
        </w:p>
        <w:p>
          <w:pPr>
            <w:pStyle w:val="12"/>
            <w:ind w:left="720"/>
            <w:tabs>
              <w:tab w:val="right" w:leader="dot" w:pos="9026"/>
            </w:tabs>
            <w:spacing w:before="120" w:after="60"/>
          </w:pPr>
          <w:hyperlink w:anchor="_Toc100035" w:history="1">
            <w:r>
              <w:rPr>
                <w:rStyle w:val="Hyperlink"/>
              </w:rPr>
              <w:t>Build Command</w:t>
            </w:r>
            <w:r>
              <w:tab/>
            </w:r>
            <w:r>
              <w:fldChar w:fldCharType="begin"/>
            </w:r>
            <w:r>
              <w:instrText xml:space="preserve"> PAGEREF _Toc100035 \h </w:instrText>
            </w:r>
            <w:r>
              <w:fldChar w:fldCharType="separate"/>
            </w:r>
            <w:r>
              <w:t>20</w:t>
            </w:r>
            <w:r>
              <w:fldChar w:fldCharType="end"/>
            </w:r>
          </w:hyperlink>
        </w:p>
        <w:p>
          <w:pPr>
            <w:pStyle w:val="12"/>
            <w:ind w:left="720"/>
            <w:tabs>
              <w:tab w:val="right" w:leader="dot" w:pos="9026"/>
            </w:tabs>
            <w:spacing w:before="120" w:after="60"/>
          </w:pPr>
          <w:hyperlink w:anchor="_Toc100036" w:history="1">
            <w:r>
              <w:rPr>
                <w:rStyle w:val="Hyperlink"/>
              </w:rPr>
              <w:t>Development</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9.2 Critical Configuration Files</w:t>
            </w:r>
            <w:r>
              <w:tab/>
            </w:r>
            <w:r>
              <w:fldChar w:fldCharType="begin"/>
            </w:r>
            <w:r>
              <w:instrText xml:space="preserve"> PAGEREF _Toc100037 \h </w:instrText>
            </w:r>
            <w:r>
              <w:fldChar w:fldCharType="separate"/>
            </w:r>
            <w:r>
              <w:t>20</w:t>
            </w:r>
            <w:r>
              <w:fldChar w:fldCharType="end"/>
            </w:r>
          </w:hyperlink>
        </w:p>
        <w:p>
          <w:pPr>
            <w:pStyle w:val="12"/>
            <w:ind w:left="720"/>
            <w:tabs>
              <w:tab w:val="right" w:leader="dot" w:pos="9026"/>
            </w:tabs>
            <w:spacing w:before="120" w:after="60"/>
          </w:pPr>
          <w:hyperlink w:anchor="_Toc100038" w:history="1">
            <w:r>
              <w:rPr>
                <w:rStyle w:val="Hyperlink"/>
              </w:rPr>
              <w:t>next.config.ts</w:t>
            </w:r>
            <w:r>
              <w:tab/>
            </w:r>
            <w:r>
              <w:fldChar w:fldCharType="begin"/>
            </w:r>
            <w:r>
              <w:instrText xml:space="preserve"> PAGEREF _Toc100038 \h </w:instrText>
            </w:r>
            <w:r>
              <w:fldChar w:fldCharType="separate"/>
            </w:r>
            <w:r>
              <w:t>21</w:t>
            </w:r>
            <w:r>
              <w:fldChar w:fldCharType="end"/>
            </w:r>
          </w:hyperlink>
        </w:p>
        <w:p>
          <w:pPr>
            <w:pStyle w:val="12"/>
            <w:ind w:left="720"/>
            <w:tabs>
              <w:tab w:val="right" w:leader="dot" w:pos="9026"/>
            </w:tabs>
            <w:spacing w:before="120" w:after="60"/>
          </w:pPr>
          <w:hyperlink w:anchor="_Toc100039" w:history="1">
            <w:r>
              <w:rPr>
                <w:rStyle w:val="Hyperlink"/>
              </w:rPr>
              <w:t>Caddyfile</w:t>
            </w:r>
            <w:r>
              <w:tab/>
            </w:r>
            <w:r>
              <w:fldChar w:fldCharType="begin"/>
            </w:r>
            <w:r>
              <w:instrText xml:space="preserve"> PAGEREF _Toc100039 \h </w:instrText>
            </w:r>
            <w:r>
              <w:fldChar w:fldCharType="separate"/>
            </w:r>
            <w:r>
              <w:t>22</w:t>
            </w:r>
            <w:r>
              <w:fldChar w:fldCharType="end"/>
            </w:r>
          </w:hyperlink>
        </w:p>
        <w:p>
          <w:pPr>
            <w:pStyle w:val="12"/>
            <w:ind w:left="720"/>
            <w:tabs>
              <w:tab w:val="right" w:leader="dot" w:pos="9026"/>
            </w:tabs>
            <w:spacing w:before="120" w:after="60"/>
          </w:pPr>
          <w:hyperlink w:anchor="_Toc100040" w:history="1">
            <w:r>
              <w:rPr>
                <w:rStyle w:val="Hyperlink"/>
              </w:rPr>
              <w:t>.env</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9.3 Rate Limiting</w:t>
            </w:r>
            <w:r>
              <w:tab/>
            </w:r>
            <w:r>
              <w:fldChar w:fldCharType="begin"/>
            </w:r>
            <w:r>
              <w:instrText xml:space="preserve"> PAGEREF _Toc100041 \h </w:instrText>
            </w:r>
            <w:r>
              <w:fldChar w:fldCharType="separate"/>
            </w:r>
            <w:r>
              <w:t>23</w:t>
            </w:r>
            <w:r>
              <w:fldChar w:fldCharType="end"/>
            </w:r>
          </w:hyperlink>
        </w:p>
        <w:p>
          <w:pPr>
            <w:pStyle w:val="9"/>
            <w:tabs>
              <w:tab w:val="right" w:leader="dot" w:pos="9026"/>
            </w:tabs>
            <w:spacing w:before="120" w:after="60"/>
          </w:pPr>
          <w:hyperlink w:anchor="_Toc100042" w:history="1">
            <w:r>
              <w:rPr>
                <w:rStyle w:val="Hyperlink"/>
              </w:rPr>
              <w:t>10. Known Issues and Fixes Applied</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10.1 Document Upload (FIXED)</w:t>
            </w:r>
            <w:r>
              <w:tab/>
            </w:r>
            <w:r>
              <w:fldChar w:fldCharType="begin"/>
            </w:r>
            <w:r>
              <w:instrText xml:space="preserve"> PAGEREF _Toc100043 \h </w:instrText>
            </w:r>
            <w:r>
              <w:fldChar w:fldCharType="separate"/>
            </w:r>
            <w:r>
              <w:t>23</w:t>
            </w:r>
            <w:r>
              <w:fldChar w:fldCharType="end"/>
            </w:r>
          </w:hyperlink>
        </w:p>
        <w:p>
          <w:pPr>
            <w:pStyle w:val="11"/>
            <w:ind w:left="360"/>
            <w:tabs>
              <w:tab w:val="right" w:leader="dot" w:pos="9026"/>
            </w:tabs>
            <w:spacing w:before="120" w:after="60"/>
          </w:pPr>
          <w:hyperlink w:anchor="_Toc100044" w:history="1">
            <w:r>
              <w:rPr>
                <w:rStyle w:val="Hyperlink"/>
              </w:rPr>
              <w:t>10.2 Known Pre-existing Issues</w:t>
            </w:r>
            <w:r>
              <w:tab/>
            </w:r>
            <w:r>
              <w:fldChar w:fldCharType="begin"/>
            </w:r>
            <w:r>
              <w:instrText xml:space="preserve"> PAGEREF _Toc100044 \h </w:instrText>
            </w:r>
            <w:r>
              <w:fldChar w:fldCharType="separate"/>
            </w:r>
            <w:r>
              <w:t>24</w:t>
            </w:r>
            <w:r>
              <w:fldChar w:fldCharType="end"/>
            </w:r>
          </w:hyperlink>
        </w:p>
        <w:p>
          <w:pPr>
            <w:pStyle w:val="9"/>
            <w:tabs>
              <w:tab w:val="right" w:leader="dot" w:pos="9026"/>
            </w:tabs>
            <w:spacing w:before="120" w:after="60"/>
          </w:pPr>
          <w:hyperlink w:anchor="_Toc100045" w:history="1">
            <w:r>
              <w:rPr>
                <w:rStyle w:val="Hyperlink"/>
              </w:rPr>
              <w:t>11. Remaining Work</w:t>
            </w:r>
            <w:r>
              <w:tab/>
            </w:r>
            <w:r>
              <w:fldChar w:fldCharType="begin"/>
            </w:r>
            <w:r>
              <w:instrText xml:space="preserve"> PAGEREF _Toc100045 \h </w:instrText>
            </w:r>
            <w:r>
              <w:fldChar w:fldCharType="separate"/>
            </w:r>
            <w:r>
              <w:t>25</w:t>
            </w:r>
            <w:r>
              <w:fldChar w:fldCharType="end"/>
            </w:r>
          </w:hyperlink>
        </w:p>
        <w:p>
          <w:pPr>
            <w:pStyle w:val="11"/>
            <w:ind w:left="360"/>
            <w:tabs>
              <w:tab w:val="right" w:leader="dot" w:pos="9026"/>
            </w:tabs>
            <w:spacing w:before="120" w:after="60"/>
          </w:pPr>
          <w:hyperlink w:anchor="_Toc100046" w:history="1">
            <w:r>
              <w:rPr>
                <w:rStyle w:val="Hyperlink"/>
              </w:rPr>
              <w:t>11.1 Batch 7: Polish and Performance</w:t>
            </w:r>
            <w:r>
              <w:tab/>
            </w:r>
            <w:r>
              <w:fldChar w:fldCharType="begin"/>
            </w:r>
            <w:r>
              <w:instrText xml:space="preserve"> PAGEREF _Toc100046 \h </w:instrText>
            </w:r>
            <w:r>
              <w:fldChar w:fldCharType="separate"/>
            </w:r>
            <w:r>
              <w:t>25</w:t>
            </w:r>
            <w:r>
              <w:fldChar w:fldCharType="end"/>
            </w:r>
          </w:hyperlink>
        </w:p>
        <w:p>
          <w:pPr>
            <w:pStyle w:val="9"/>
            <w:tabs>
              <w:tab w:val="right" w:leader="dot" w:pos="9026"/>
            </w:tabs>
            <w:spacing w:before="120" w:after="60"/>
          </w:pPr>
          <w:hyperlink w:anchor="_Toc100047" w:history="1">
            <w:r>
              <w:rPr>
                <w:rStyle w:val="Hyperlink"/>
              </w:rPr>
              <w:t>12. How to Run the Project</w:t>
            </w:r>
            <w:r>
              <w:tab/>
            </w:r>
            <w:r>
              <w:fldChar w:fldCharType="begin"/>
            </w:r>
            <w:r>
              <w:instrText xml:space="preserve"> PAGEREF _Toc100047 \h </w:instrText>
            </w:r>
            <w:r>
              <w:fldChar w:fldCharType="separate"/>
            </w:r>
            <w:r>
              <w:t>27</w:t>
            </w:r>
            <w:r>
              <w:fldChar w:fldCharType="end"/>
            </w:r>
          </w:hyperlink>
        </w:p>
        <w:p>
          <w:pPr>
            <w:pStyle w:val="11"/>
            <w:ind w:left="360"/>
            <w:tabs>
              <w:tab w:val="right" w:leader="dot" w:pos="9026"/>
            </w:tabs>
            <w:spacing w:before="120" w:after="60"/>
          </w:pPr>
          <w:hyperlink w:anchor="_Toc100048" w:history="1">
            <w:r>
              <w:rPr>
                <w:rStyle w:val="Hyperlink"/>
              </w:rPr>
              <w:t>12.1 Prerequisites</w:t>
            </w:r>
            <w:r>
              <w:tab/>
            </w:r>
            <w:r>
              <w:fldChar w:fldCharType="begin"/>
            </w:r>
            <w:r>
              <w:instrText xml:space="preserve"> PAGEREF _Toc100048 \h </w:instrText>
            </w:r>
            <w:r>
              <w:fldChar w:fldCharType="separate"/>
            </w:r>
            <w:r>
              <w:t>27</w:t>
            </w:r>
            <w:r>
              <w:fldChar w:fldCharType="end"/>
            </w:r>
          </w:hyperlink>
        </w:p>
        <w:p>
          <w:pPr>
            <w:pStyle w:val="11"/>
            <w:ind w:left="360"/>
            <w:tabs>
              <w:tab w:val="right" w:leader="dot" w:pos="9026"/>
            </w:tabs>
            <w:spacing w:before="120" w:after="60"/>
          </w:pPr>
          <w:hyperlink w:anchor="_Toc100049" w:history="1">
            <w:r>
              <w:rPr>
                <w:rStyle w:val="Hyperlink"/>
              </w:rPr>
              <w:t>12.2 Setup Steps</w:t>
            </w:r>
            <w:r>
              <w:tab/>
            </w:r>
            <w:r>
              <w:fldChar w:fldCharType="begin"/>
            </w:r>
            <w:r>
              <w:instrText xml:space="preserve"> PAGEREF _Toc100049 \h </w:instrText>
            </w:r>
            <w:r>
              <w:fldChar w:fldCharType="separate"/>
            </w:r>
            <w:r>
              <w:t>28</w:t>
            </w:r>
            <w:r>
              <w:fldChar w:fldCharType="end"/>
            </w:r>
          </w:hyperlink>
        </w:p>
        <w:p>
          <w:pPr>
            <w:pStyle w:val="11"/>
            <w:ind w:left="360"/>
            <w:tabs>
              <w:tab w:val="right" w:leader="dot" w:pos="9026"/>
            </w:tabs>
            <w:spacing w:before="120" w:after="60"/>
          </w:pPr>
          <w:hyperlink w:anchor="_Toc100050" w:history="1">
            <w:r>
              <w:rPr>
                <w:rStyle w:val="Hyperlink"/>
              </w:rPr>
              <w:t>12.3 Development Mode</w:t>
            </w:r>
            <w:r>
              <w:tab/>
            </w:r>
            <w:r>
              <w:fldChar w:fldCharType="begin"/>
            </w:r>
            <w:r>
              <w:instrText xml:space="preserve"> PAGEREF _Toc100050 \h </w:instrText>
            </w:r>
            <w:r>
              <w:fldChar w:fldCharType="separate"/>
            </w:r>
            <w:r>
              <w:t>29</w:t>
            </w:r>
            <w:r>
              <w:fldChar w:fldCharType="end"/>
            </w:r>
          </w:hyperlink>
        </w:p>
        <w:p>
          <w:pPr>
            <w:pStyle w:val="11"/>
            <w:ind w:left="360"/>
            <w:tabs>
              <w:tab w:val="right" w:leader="dot" w:pos="9026"/>
            </w:tabs>
            <w:spacing w:before="120" w:after="60"/>
          </w:pPr>
          <w:hyperlink w:anchor="_Toc100051" w:history="1">
            <w:r>
              <w:rPr>
                <w:rStyle w:val="Hyperlink"/>
              </w:rPr>
              <w:t>12.4 Database Operations</w:t>
            </w:r>
            <w:r>
              <w:tab/>
            </w:r>
            <w:r>
              <w:fldChar w:fldCharType="begin"/>
            </w:r>
            <w:r>
              <w:instrText xml:space="preserve"> PAGEREF _Toc100051 \h </w:instrText>
            </w:r>
            <w:r>
              <w:fldChar w:fldCharType="separate"/>
            </w:r>
            <w:r>
              <w:t>29</w:t>
            </w:r>
            <w:r>
              <w:fldChar w:fldCharType="end"/>
            </w:r>
          </w:hyperlink>
        </w:p>
        <w:p>
          <w:pPr>
            <w:pStyle w:val="11"/>
            <w:ind w:left="360"/>
            <w:tabs>
              <w:tab w:val="right" w:leader="dot" w:pos="9026"/>
            </w:tabs>
            <w:spacing w:before="120" w:after="60"/>
          </w:pPr>
          <w:hyperlink w:anchor="_Toc100052" w:history="1">
            <w:r>
              <w:rPr>
                <w:rStyle w:val="Hyperlink"/>
              </w:rPr>
              <w:t>12.5 Accessing the Application</w:t>
            </w:r>
            <w:r>
              <w:tab/>
            </w:r>
            <w:r>
              <w:fldChar w:fldCharType="begin"/>
            </w:r>
            <w:r>
              <w:instrText xml:space="preserve"> PAGEREF _Toc100052 \h </w:instrText>
            </w:r>
            <w:r>
              <w:fldChar w:fldCharType="separate"/>
            </w:r>
            <w:r>
              <w:t>30</w:t>
            </w:r>
            <w:r>
              <w:fldChar w:fldCharType="end"/>
            </w:r>
          </w:hyperlink>
        </w:p>
        <w:p>
          <w:pPr>
            <w:pStyle w:val="11"/>
            <w:ind w:left="360"/>
            <w:tabs>
              <w:tab w:val="right" w:leader="dot" w:pos="9026"/>
            </w:tabs>
            <w:spacing w:before="120" w:after="60"/>
          </w:pPr>
          <w:hyperlink w:anchor="_Toc100053" w:history="1">
            <w:r>
              <w:rPr>
                <w:rStyle w:val="Hyperlink"/>
              </w:rPr>
              <w:t>12.6 Key API Endpoints for Testing</w:t>
            </w:r>
            <w:r>
              <w:tab/>
            </w:r>
            <w:r>
              <w:fldChar w:fldCharType="begin"/>
            </w:r>
            <w:r>
              <w:instrText xml:space="preserve"> PAGEREF _Toc100053 \h </w:instrText>
            </w:r>
            <w:r>
              <w:fldChar w:fldCharType="separate"/>
            </w:r>
            <w:r>
              <w:t>31</w:t>
            </w:r>
            <w:r>
              <w:fldChar w:fldCharType="end"/>
            </w:r>
          </w:hyperlink>
        </w:p>
        <w:p>
          <w:pPr>
            <w:pStyle w:val="9"/>
            <w:tabs>
              <w:tab w:val="right" w:leader="dot" w:pos="9026"/>
            </w:tabs>
            <w:spacing w:before="120" w:after="60"/>
          </w:pPr>
          <w:hyperlink w:anchor="_Toc100054" w:history="1">
            <w:r>
              <w:rPr>
                <w:rStyle w:val="Hyperlink"/>
              </w:rPr>
              <w:t>13. Key Architectural Decisions</w:t>
            </w:r>
            <w:r>
              <w:tab/>
            </w:r>
            <w:r>
              <w:fldChar w:fldCharType="begin"/>
            </w:r>
            <w:r>
              <w:instrText xml:space="preserve"> PAGEREF _Toc100054 \h </w:instrText>
            </w:r>
            <w:r>
              <w:fldChar w:fldCharType="separate"/>
            </w:r>
            <w:r>
              <w:t>32</w:t>
            </w:r>
            <w:r>
              <w:fldChar w:fldCharType="end"/>
            </w:r>
          </w:hyperlink>
        </w:p>
        <w:p>
          <w:pPr>
            <w:pStyle w:val="12"/>
            <w:ind w:left="720"/>
            <w:tabs>
              <w:tab w:val="right" w:leader="dot" w:pos="9026"/>
            </w:tabs>
            <w:spacing w:before="120" w:after="60"/>
          </w:pPr>
          <w:hyperlink w:anchor="_Toc100055" w:history="1">
            <w:r>
              <w:rPr>
                <w:rStyle w:val="Hyperlink"/>
              </w:rPr>
              <w:t>Synchronous Scan Pipeline</w:t>
            </w:r>
            <w:r>
              <w:tab/>
            </w:r>
            <w:r>
              <w:fldChar w:fldCharType="begin"/>
            </w:r>
            <w:r>
              <w:instrText xml:space="preserve"> PAGEREF _Toc100055 \h </w:instrText>
            </w:r>
            <w:r>
              <w:fldChar w:fldCharType="separate"/>
            </w:r>
            <w:r>
              <w:t>33</w:t>
            </w:r>
            <w:r>
              <w:fldChar w:fldCharType="end"/>
            </w:r>
          </w:hyperlink>
        </w:p>
        <w:p>
          <w:pPr>
            <w:pStyle w:val="12"/>
            <w:ind w:left="720"/>
            <w:tabs>
              <w:tab w:val="right" w:leader="dot" w:pos="9026"/>
            </w:tabs>
            <w:spacing w:before="120" w:after="60"/>
          </w:pPr>
          <w:hyperlink w:anchor="_Toc100056" w:history="1">
            <w:r>
              <w:rPr>
                <w:rStyle w:val="Hyperlink"/>
              </w:rPr>
              <w:t>SQLite over PostgreSQL</w:t>
            </w:r>
            <w:r>
              <w:tab/>
            </w:r>
            <w:r>
              <w:fldChar w:fldCharType="begin"/>
            </w:r>
            <w:r>
              <w:instrText xml:space="preserve"> PAGEREF _Toc100056 \h </w:instrText>
            </w:r>
            <w:r>
              <w:fldChar w:fldCharType="separate"/>
            </w:r>
            <w:r>
              <w:t>33</w:t>
            </w:r>
            <w:r>
              <w:fldChar w:fldCharType="end"/>
            </w:r>
          </w:hyperlink>
        </w:p>
        <w:p>
          <w:pPr>
            <w:pStyle w:val="12"/>
            <w:ind w:left="720"/>
            <w:tabs>
              <w:tab w:val="right" w:leader="dot" w:pos="9026"/>
            </w:tabs>
            <w:spacing w:before="120" w:after="60"/>
          </w:pPr>
          <w:hyperlink w:anchor="_Toc100057" w:history="1">
            <w:r>
              <w:rPr>
                <w:rStyle w:val="Hyperlink"/>
              </w:rPr>
              <w:t>Standalone Output Mode</w:t>
            </w:r>
            <w:r>
              <w:tab/>
            </w:r>
            <w:r>
              <w:fldChar w:fldCharType="begin"/>
            </w:r>
            <w:r>
              <w:instrText xml:space="preserve"> PAGEREF _Toc100057 \h </w:instrText>
            </w:r>
            <w:r>
              <w:fldChar w:fldCharType="separate"/>
            </w:r>
            <w:r>
              <w:t>34</w:t>
            </w:r>
            <w:r>
              <w:fldChar w:fldCharType="end"/>
            </w:r>
          </w:hyperlink>
        </w:p>
        <w:p>
          <w:pPr>
            <w:pStyle w:val="12"/>
            <w:ind w:left="720"/>
            <w:tabs>
              <w:tab w:val="right" w:leader="dot" w:pos="9026"/>
            </w:tabs>
            <w:spacing w:before="120" w:after="60"/>
          </w:pPr>
          <w:hyperlink w:anchor="_Toc100058" w:history="1">
            <w:r>
              <w:rPr>
                <w:rStyle w:val="Hyperlink"/>
              </w:rPr>
              <w:t>Single-Page App Architecture</w:t>
            </w:r>
            <w:r>
              <w:tab/>
            </w:r>
            <w:r>
              <w:fldChar w:fldCharType="begin"/>
            </w:r>
            <w:r>
              <w:instrText xml:space="preserve"> PAGEREF _Toc100058 \h </w:instrText>
            </w:r>
            <w:r>
              <w:fldChar w:fldCharType="separate"/>
            </w:r>
            <w:r>
              <w:t>34</w:t>
            </w:r>
            <w:r>
              <w:fldChar w:fldCharType="end"/>
            </w:r>
          </w:hyperlink>
        </w:p>
        <w:p>
          <w:pPr>
            <w:pStyle w:val="12"/>
            <w:ind w:left="720"/>
            <w:tabs>
              <w:tab w:val="right" w:leader="dot" w:pos="9026"/>
            </w:tabs>
            <w:spacing w:before="120" w:after="60"/>
          </w:pPr>
          <w:hyperlink w:anchor="_Toc100059" w:history="1">
            <w:r>
              <w:rPr>
                <w:rStyle w:val="Hyperlink"/>
              </w:rPr>
              <w:t>In-Memory Rate Limiting</w:t>
            </w:r>
            <w:r>
              <w:tab/>
            </w:r>
            <w:r>
              <w:fldChar w:fldCharType="begin"/>
            </w:r>
            <w:r>
              <w:instrText xml:space="preserve"> PAGEREF _Toc100059 \h </w:instrText>
            </w:r>
            <w:r>
              <w:fldChar w:fldCharType="separate"/>
            </w:r>
            <w:r>
              <w:t>34</w:t>
            </w:r>
            <w:r>
              <w:fldChar w:fldCharType="end"/>
            </w:r>
          </w:hyperlink>
        </w:p>
        <w:p>
          <w:pPr>
            <w:pStyle w:val="12"/>
            <w:ind w:left="720"/>
            <w:tabs>
              <w:tab w:val="right" w:leader="dot" w:pos="9026"/>
            </w:tabs>
            <w:spacing w:before="120" w:after="60"/>
          </w:pPr>
          <w:hyperlink w:anchor="_Toc100060" w:history="1">
            <w:r>
              <w:rPr>
                <w:rStyle w:val="Hyperlink"/>
              </w:rPr>
              <w:t>Dynamic pdf-parse Loading</w:t>
            </w:r>
            <w:r>
              <w:tab/>
            </w:r>
            <w:r>
              <w:fldChar w:fldCharType="begin"/>
            </w:r>
            <w:r>
              <w:instrText xml:space="preserve"> PAGEREF _Toc100060 \h </w:instrText>
            </w:r>
            <w:r>
              <w:fldChar w:fldCharType="separate"/>
            </w:r>
            <w:r>
              <w:t>35</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_ROMAN"/>
          <w:docGrid w:linePitch="360"/>
        </w:sectPr>
      </w:pPr>
    </w:p>
    <w:p>
      <w:pPr>
        <w:pStyle w:val="Heading1"/>
        <w:spacing w:after="200" w:before="480"/>
      </w:pPr>
      <w:bookmarkStart w:id="100000" w:name="_Toc100000"/>
      <w:r>
        <w:rPr>
          <w:rFonts w:ascii="Calibri" w:cs="Calibri" w:eastAsia="Calibri" w:hAnsi="Calibri"/>
          <w:b/>
          <w:bCs/>
          <w:color w:val="0B1C2C"/>
          <w:sz w:val="32"/>
          <w:szCs w:val="32"/>
        </w:rPr>
        <w:t xml:space="preserve">1. Project Overview</w:t>
      </w:r>
      <w:bookmarkEnd w:id="100000"/>
    </w:p>
    <w:p>
      <w:pPr>
        <w:spacing w:after="120" w:line="312"/>
        <w:jc w:val="both"/>
      </w:pPr>
      <w:r>
        <w:rPr>
          <w:rFonts w:ascii="Calibri" w:cs="Calibri" w:eastAsia="Calibri" w:hAnsi="Calibri"/>
          <w:color w:val="1C2A3D"/>
          <w:sz w:val="22"/>
          <w:szCs w:val="22"/>
        </w:rPr>
        <w:t xml:space="preserve">NigWrite is a full-featured academic integrity and writing assistant platform, built as a Nigerian alternative to Turnitin. It provides plagiarism detection, AI content detection, grammar checking, grading tools, peer review, and revision assistance. The platform is designed for Nigerian universities, polytechnics, and secondary schools but is architecturally ready for global deployment.</w:t>
      </w:r>
    </w:p>
    <w:p>
      <w:pPr>
        <w:spacing w:after="120" w:line="312"/>
        <w:jc w:val="both"/>
      </w:pPr>
      <w:r>
        <w:rPr>
          <w:rFonts w:ascii="Calibri" w:cs="Calibri" w:eastAsia="Calibri" w:hAnsi="Calibri"/>
          <w:color w:val="1C2A3D"/>
          <w:sz w:val="22"/>
          <w:szCs w:val="22"/>
        </w:rPr>
        <w:t xml:space="preserve">The project was created by Wabi The Tech Nurse and has been developed through multiple iterative build sessions. As of May 2025, the platform is approximately 90% complete toward full Turnitin feature parity, with six of seven planned build batches fully implemented.</w:t>
      </w:r>
    </w:p>
    <w:p>
      <w:pPr>
        <w:spacing w:after="0" w:before="60"/>
      </w:pPr>
    </w:p>
    <w:p>
      <w:pPr>
        <w:pStyle w:val="Heading2"/>
        <w:spacing w:after="160" w:before="360"/>
      </w:pPr>
      <w:bookmarkStart w:id="100001" w:name="_Toc100001"/>
      <w:r>
        <w:rPr>
          <w:rFonts w:ascii="Calibri" w:cs="Calibri" w:eastAsia="Calibri" w:hAnsi="Calibri"/>
          <w:b/>
          <w:bCs/>
          <w:color w:val="0B1C2C"/>
          <w:sz w:val="28"/>
          <w:szCs w:val="28"/>
        </w:rPr>
        <w:t xml:space="preserve">1.1 Key Statistics</w:t>
      </w:r>
      <w:bookmarkEnd w:id="100001"/>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Total Lines of Code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~37,500</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 Routes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48</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React Components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90+</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Library Modules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18</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Database Models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20</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PWA Ready</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Yes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Framework</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Next.js 16.1.3</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Language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TypeScript</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UI Library</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shadcn/ui + Tailwind CSS 4</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Database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SQLite (Prisma ORM)</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Runtime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Node.js / Bun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Build Mode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Standalone</w:t>
            </w:r>
          </w:p>
        </w:tc>
      </w:tr>
    </w:tbl>
    <w:p>
      <w:pPr>
        <w:spacing w:after="0" w:before="60"/>
      </w:pPr>
    </w:p>
    <w:p>
      <w:pPr>
        <w:pStyle w:val="Heading1"/>
        <w:spacing w:after="200" w:before="480"/>
      </w:pPr>
      <w:bookmarkStart w:id="100002" w:name="_Toc100002"/>
      <w:r>
        <w:rPr>
          <w:rFonts w:ascii="Calibri" w:cs="Calibri" w:eastAsia="Calibri" w:hAnsi="Calibri"/>
          <w:b/>
          <w:bCs/>
          <w:color w:val="0B1C2C"/>
          <w:sz w:val="32"/>
          <w:szCs w:val="32"/>
        </w:rPr>
        <w:t xml:space="preserve">2. Technology Stack</w:t>
      </w:r>
      <w:bookmarkEnd w:id="100002"/>
    </w:p>
    <w:p>
      <w:pPr>
        <w:pStyle w:val="Heading2"/>
        <w:spacing w:after="160" w:before="360"/>
      </w:pPr>
      <w:bookmarkStart w:id="100003" w:name="_Toc100003"/>
      <w:r>
        <w:rPr>
          <w:rFonts w:ascii="Calibri" w:cs="Calibri" w:eastAsia="Calibri" w:hAnsi="Calibri"/>
          <w:b/>
          <w:bCs/>
          <w:color w:val="0B1C2C"/>
          <w:sz w:val="28"/>
          <w:szCs w:val="28"/>
        </w:rPr>
        <w:t xml:space="preserve">2.1 Core Framework</w:t>
      </w:r>
      <w:bookmarkEnd w:id="100003"/>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Next.js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16.1.3</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App Router, API routes, SSR, standalone output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React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19.0.0</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UI components, client-side interactivity</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TypeScript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5.x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Full type safety across the codebase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Tailwind CSS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4.x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Utility-first CSS styling</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shadcn/ui</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Latest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Pre-built accessible UI component library</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Prisma</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6.11.1</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Type-safe ORM for SQLite database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SQLite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Built-in</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Zero-config embedded database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Bun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Latest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Fast JavaScript runtime for development</w:t>
            </w:r>
          </w:p>
        </w:tc>
      </w:tr>
    </w:tbl>
    <w:p>
      <w:pPr>
        <w:spacing w:after="0" w:before="40"/>
      </w:pPr>
    </w:p>
    <w:p>
      <w:pPr>
        <w:pStyle w:val="Heading2"/>
        <w:spacing w:after="160" w:before="360"/>
      </w:pPr>
      <w:bookmarkStart w:id="100004" w:name="_Toc100004"/>
      <w:r>
        <w:rPr>
          <w:rFonts w:ascii="Calibri" w:cs="Calibri" w:eastAsia="Calibri" w:hAnsi="Calibri"/>
          <w:b/>
          <w:bCs/>
          <w:color w:val="0B1C2C"/>
          <w:sz w:val="28"/>
          <w:szCs w:val="28"/>
        </w:rPr>
        <w:t xml:space="preserve">2.2 Key Libraries</w:t>
      </w:r>
      <w:bookmarkEnd w:id="100004"/>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Package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mammoth</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DOCX file text extraction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pdf-parse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PDF file text extraction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docx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Generate Word documents with highlighted plagiarism matches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bcryptjs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Password hashing for authentication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next-auth</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JWT-based session authentication (v4)</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z-ai-web-dev-sdk</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AI chat completions and web search APIs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zod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 request validation schemas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recharts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Charts and data visualization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framer-motion</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UI animations and transitions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date-fns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Date formatting and manipulation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uuid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Unique ID generation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sharp</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Image processing</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react-hook-form + @hookform/resolvers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Form state management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@tanstack/react-query + react-table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Data fetching and table components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@dnd-kit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Drag and drop functionality</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zustand</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Lightweight state management</w:t>
            </w:r>
          </w:p>
        </w:tc>
      </w:tr>
    </w:tbl>
    <w:p>
      <w:pPr>
        <w:spacing w:after="0" w:before="40"/>
      </w:pPr>
    </w:p>
    <w:p>
      <w:pPr>
        <w:pStyle w:val="Heading1"/>
        <w:spacing w:after="200" w:before="480"/>
      </w:pPr>
      <w:bookmarkStart w:id="100005" w:name="_Toc100005"/>
      <w:r>
        <w:rPr>
          <w:rFonts w:ascii="Calibri" w:cs="Calibri" w:eastAsia="Calibri" w:hAnsi="Calibri"/>
          <w:b/>
          <w:bCs/>
          <w:color w:val="0B1C2C"/>
          <w:sz w:val="32"/>
          <w:szCs w:val="32"/>
        </w:rPr>
        <w:t xml:space="preserve">3. Architecture</w:t>
      </w:r>
      <w:bookmarkEnd w:id="100005"/>
    </w:p>
    <w:p>
      <w:pPr>
        <w:pStyle w:val="Heading2"/>
        <w:spacing w:after="160" w:before="360"/>
      </w:pPr>
      <w:bookmarkStart w:id="100006" w:name="_Toc100006"/>
      <w:r>
        <w:rPr>
          <w:rFonts w:ascii="Calibri" w:cs="Calibri" w:eastAsia="Calibri" w:hAnsi="Calibri"/>
          <w:b/>
          <w:bCs/>
          <w:color w:val="0B1C2C"/>
          <w:sz w:val="28"/>
          <w:szCs w:val="28"/>
        </w:rPr>
        <w:t xml:space="preserve">3.1 Directory Structure</w:t>
      </w:r>
      <w:bookmarkEnd w:id="100006"/>
    </w:p>
    <w:p>
      <w:pPr>
        <w:shd w:fill="F0F0F0" w:val="clear"/>
        <w:spacing w:after="60" w:line="276"/>
        <w:ind w:left="300"/>
      </w:pPr>
      <w:r>
        <w:rPr>
          <w:rFonts w:ascii="Consolas" w:cs="Consolas" w:eastAsia="Consolas" w:hAnsi="Consolas"/>
          <w:color w:val="333333"/>
          <w:sz w:val="20"/>
          <w:szCs w:val="20"/>
        </w:rPr>
        <w:t xml:space="preserve">src/</w:t>
      </w:r>
    </w:p>
    <w:p>
      <w:pPr>
        <w:shd w:fill="F0F0F0" w:val="clear"/>
        <w:spacing w:after="60" w:line="276"/>
        <w:ind w:left="300"/>
      </w:pPr>
      <w:r>
        <w:rPr>
          <w:rFonts w:ascii="Consolas" w:cs="Consolas" w:eastAsia="Consolas" w:hAnsi="Consolas"/>
          <w:color w:val="333333"/>
          <w:sz w:val="20"/>
          <w:szCs w:val="20"/>
        </w:rPr>
        <w:t xml:space="preserve">  app/                    # Next.js App Router</w:t>
      </w:r>
    </w:p>
    <w:p>
      <w:pPr>
        <w:shd w:fill="F0F0F0" w:val="clear"/>
        <w:spacing w:after="60" w:line="276"/>
        <w:ind w:left="300"/>
      </w:pPr>
      <w:r>
        <w:rPr>
          <w:rFonts w:ascii="Consolas" w:cs="Consolas" w:eastAsia="Consolas" w:hAnsi="Consolas"/>
          <w:color w:val="333333"/>
          <w:sz w:val="20"/>
          <w:szCs w:val="20"/>
        </w:rPr>
        <w:t xml:space="preserve">    api/                  # 48 API route handlers</w:t>
      </w:r>
    </w:p>
    <w:p>
      <w:pPr>
        <w:shd w:fill="F0F0F0" w:val="clear"/>
        <w:spacing w:after="60" w:line="276"/>
        <w:ind w:left="300"/>
      </w:pPr>
      <w:r>
        <w:rPr>
          <w:rFonts w:ascii="Consolas" w:cs="Consolas" w:eastAsia="Consolas" w:hAnsi="Consolas"/>
          <w:color w:val="333333"/>
          <w:sz w:val="20"/>
          <w:szCs w:val="20"/>
        </w:rPr>
        <w:t xml:space="preserve">    login/                # Login page</w:t>
      </w:r>
    </w:p>
    <w:p>
      <w:pPr>
        <w:shd w:fill="F0F0F0" w:val="clear"/>
        <w:spacing w:after="60" w:line="276"/>
        <w:ind w:left="300"/>
      </w:pPr>
      <w:r>
        <w:rPr>
          <w:rFonts w:ascii="Consolas" w:cs="Consolas" w:eastAsia="Consolas" w:hAnsi="Consolas"/>
          <w:color w:val="333333"/>
          <w:sz w:val="20"/>
          <w:szCs w:val="20"/>
        </w:rPr>
        <w:t xml:space="preserve">    signup/               # Registration page</w:t>
      </w:r>
    </w:p>
    <w:p>
      <w:pPr>
        <w:shd w:fill="F0F0F0" w:val="clear"/>
        <w:spacing w:after="60" w:line="276"/>
        <w:ind w:left="300"/>
      </w:pPr>
      <w:r>
        <w:rPr>
          <w:rFonts w:ascii="Consolas" w:cs="Consolas" w:eastAsia="Consolas" w:hAnsi="Consolas"/>
          <w:color w:val="333333"/>
          <w:sz w:val="20"/>
          <w:szCs w:val="20"/>
        </w:rPr>
        <w:t xml:space="preserve">    shared/report/[token] # Public shared report viewer</w:t>
      </w:r>
    </w:p>
    <w:p>
      <w:pPr>
        <w:shd w:fill="F0F0F0" w:val="clear"/>
        <w:spacing w:after="60" w:line="276"/>
        <w:ind w:left="300"/>
      </w:pPr>
      <w:r>
        <w:rPr>
          <w:rFonts w:ascii="Consolas" w:cs="Consolas" w:eastAsia="Consolas" w:hAnsi="Consolas"/>
          <w:color w:val="333333"/>
          <w:sz w:val="20"/>
          <w:szCs w:val="20"/>
        </w:rPr>
        <w:t xml:space="preserve">    page.tsx              # Main SPA page (2,778 lines)</w:t>
      </w:r>
    </w:p>
    <w:p>
      <w:pPr>
        <w:shd w:fill="F0F0F0" w:val="clear"/>
        <w:spacing w:after="60" w:line="276"/>
        <w:ind w:left="300"/>
      </w:pPr>
      <w:r>
        <w:rPr>
          <w:rFonts w:ascii="Consolas" w:cs="Consolas" w:eastAsia="Consolas" w:hAnsi="Consolas"/>
          <w:color w:val="333333"/>
          <w:sz w:val="20"/>
          <w:szCs w:val="20"/>
        </w:rPr>
        <w:t xml:space="preserve">    layout.tsx            # Root layout with providers</w:t>
      </w:r>
    </w:p>
    <w:p>
      <w:pPr>
        <w:shd w:fill="F0F0F0" w:val="clear"/>
        <w:spacing w:after="60" w:line="276"/>
        <w:ind w:left="300"/>
      </w:pPr>
      <w:r>
        <w:rPr>
          <w:rFonts w:ascii="Consolas" w:cs="Consolas" w:eastAsia="Consolas" w:hAnsi="Consolas"/>
          <w:color w:val="333333"/>
          <w:sz w:val="20"/>
          <w:szCs w:val="20"/>
        </w:rPr>
        <w:t xml:space="preserve">    proxy.ts              # Rate-limiting proxy (middleware)</w:t>
      </w:r>
    </w:p>
    <w:p>
      <w:pPr>
        <w:shd w:fill="F0F0F0" w:val="clear"/>
        <w:spacing w:after="60" w:line="276"/>
        <w:ind w:left="300"/>
      </w:pPr>
      <w:r>
        <w:rPr>
          <w:rFonts w:ascii="Consolas" w:cs="Consolas" w:eastAsia="Consolas" w:hAnsi="Consolas"/>
          <w:color w:val="333333"/>
          <w:sz w:val="20"/>
          <w:szCs w:val="20"/>
        </w:rPr>
        <w:t xml:space="preserve">  components/             # React UI components</w:t>
      </w:r>
    </w:p>
    <w:p>
      <w:pPr>
        <w:shd w:fill="F0F0F0" w:val="clear"/>
        <w:spacing w:after="60" w:line="276"/>
        <w:ind w:left="300"/>
      </w:pPr>
      <w:r>
        <w:rPr>
          <w:rFonts w:ascii="Consolas" w:cs="Consolas" w:eastAsia="Consolas" w:hAnsi="Consolas"/>
          <w:color w:val="333333"/>
          <w:sz w:val="20"/>
          <w:szCs w:val="20"/>
        </w:rPr>
        <w:t xml:space="preserve">    ui/                   # 35+ shadcn/ui base components</w:t>
      </w:r>
    </w:p>
    <w:p>
      <w:pPr>
        <w:shd w:fill="F0F0F0" w:val="clear"/>
        <w:spacing w:after="60" w:line="276"/>
        <w:ind w:left="300"/>
      </w:pPr>
      <w:r>
        <w:rPr>
          <w:rFonts w:ascii="Consolas" w:cs="Consolas" w:eastAsia="Consolas" w:hAnsi="Consolas"/>
          <w:color w:val="333333"/>
          <w:sz w:val="20"/>
          <w:szCs w:val="20"/>
        </w:rPr>
        <w:t xml:space="preserve">    admin/                # Admin dashboard components</w:t>
      </w:r>
    </w:p>
    <w:p>
      <w:pPr>
        <w:shd w:fill="F0F0F0" w:val="clear"/>
        <w:spacing w:after="60" w:line="276"/>
        <w:ind w:left="300"/>
      </w:pPr>
      <w:r>
        <w:rPr>
          <w:rFonts w:ascii="Consolas" w:cs="Consolas" w:eastAsia="Consolas" w:hAnsi="Consolas"/>
          <w:color w:val="333333"/>
          <w:sz w:val="20"/>
          <w:szCs w:val="20"/>
        </w:rPr>
        <w:t xml:space="preserve">    grading/              # GradeMark tools</w:t>
      </w:r>
    </w:p>
    <w:p>
      <w:pPr>
        <w:shd w:fill="F0F0F0" w:val="clear"/>
        <w:spacing w:after="60" w:line="276"/>
        <w:ind w:left="300"/>
      </w:pPr>
      <w:r>
        <w:rPr>
          <w:rFonts w:ascii="Consolas" w:cs="Consolas" w:eastAsia="Consolas" w:hAnsi="Consolas"/>
          <w:color w:val="333333"/>
          <w:sz w:val="20"/>
          <w:szCs w:val="20"/>
        </w:rPr>
        <w:t xml:space="preserve">    grammar/              # Grammar report</w:t>
      </w:r>
    </w:p>
    <w:p>
      <w:pPr>
        <w:shd w:fill="F0F0F0" w:val="clear"/>
        <w:spacing w:after="60" w:line="276"/>
        <w:ind w:left="300"/>
      </w:pPr>
      <w:r>
        <w:rPr>
          <w:rFonts w:ascii="Consolas" w:cs="Consolas" w:eastAsia="Consolas" w:hAnsi="Consolas"/>
          <w:color w:val="333333"/>
          <w:sz w:val="20"/>
          <w:szCs w:val="20"/>
        </w:rPr>
        <w:t xml:space="preserve">    peer-review/          # PeerMark components</w:t>
      </w:r>
    </w:p>
    <w:p>
      <w:pPr>
        <w:shd w:fill="F0F0F0" w:val="clear"/>
        <w:spacing w:after="60" w:line="276"/>
        <w:ind w:left="300"/>
      </w:pPr>
      <w:r>
        <w:rPr>
          <w:rFonts w:ascii="Consolas" w:cs="Consolas" w:eastAsia="Consolas" w:hAnsi="Consolas"/>
          <w:color w:val="333333"/>
          <w:sz w:val="20"/>
          <w:szCs w:val="20"/>
        </w:rPr>
        <w:t xml:space="preserve">    revision/             # Revision assistant</w:t>
      </w:r>
    </w:p>
    <w:p>
      <w:pPr>
        <w:shd w:fill="F0F0F0" w:val="clear"/>
        <w:spacing w:after="60" w:line="276"/>
        <w:ind w:left="300"/>
      </w:pPr>
      <w:r>
        <w:rPr>
          <w:rFonts w:ascii="Consolas" w:cs="Consolas" w:eastAsia="Consolas" w:hAnsi="Consolas"/>
          <w:color w:val="333333"/>
          <w:sz w:val="20"/>
          <w:szCs w:val="20"/>
        </w:rPr>
        <w:t xml:space="preserve">    student/              # Student hub components</w:t>
      </w:r>
    </w:p>
    <w:p>
      <w:pPr>
        <w:shd w:fill="F0F0F0" w:val="clear"/>
        <w:spacing w:after="60" w:line="276"/>
        <w:ind w:left="300"/>
      </w:pPr>
      <w:r>
        <w:rPr>
          <w:rFonts w:ascii="Consolas" w:cs="Consolas" w:eastAsia="Consolas" w:hAnsi="Consolas"/>
          <w:color w:val="333333"/>
          <w:sz w:val="20"/>
          <w:szCs w:val="20"/>
        </w:rPr>
        <w:t xml:space="preserve">    authorship/           # Authorship analysis</w:t>
      </w:r>
    </w:p>
    <w:p>
      <w:pPr>
        <w:shd w:fill="F0F0F0" w:val="clear"/>
        <w:spacing w:after="60" w:line="276"/>
        <w:ind w:left="300"/>
      </w:pPr>
      <w:r>
        <w:rPr>
          <w:rFonts w:ascii="Consolas" w:cs="Consolas" w:eastAsia="Consolas" w:hAnsi="Consolas"/>
          <w:color w:val="333333"/>
          <w:sz w:val="20"/>
          <w:szCs w:val="20"/>
        </w:rPr>
        <w:t xml:space="preserve">  lib/                    # Server-side business logic</w:t>
      </w:r>
    </w:p>
    <w:p>
      <w:pPr>
        <w:shd w:fill="F0F0F0" w:val="clear"/>
        <w:spacing w:after="60" w:line="276"/>
        <w:ind w:left="300"/>
      </w:pPr>
      <w:r>
        <w:rPr>
          <w:rFonts w:ascii="Consolas" w:cs="Consolas" w:eastAsia="Consolas" w:hAnsi="Consolas"/>
          <w:color w:val="333333"/>
          <w:sz w:val="20"/>
          <w:szCs w:val="20"/>
        </w:rPr>
        <w:t xml:space="preserve">  public/                 # PWA icons and service worker</w:t>
      </w:r>
    </w:p>
    <w:p>
      <w:pPr>
        <w:shd w:fill="F0F0F0" w:val="clear"/>
        <w:spacing w:after="60" w:line="276"/>
        <w:ind w:left="300"/>
      </w:pPr>
      <w:r>
        <w:rPr>
          <w:rFonts w:ascii="Consolas" w:cs="Consolas" w:eastAsia="Consolas" w:hAnsi="Consolas"/>
          <w:color w:val="333333"/>
          <w:sz w:val="20"/>
          <w:szCs w:val="20"/>
        </w:rPr>
        <w:t xml:space="preserve">  prisma/                 # Database schema and migrations</w:t>
      </w:r>
    </w:p>
    <w:p>
      <w:pPr>
        <w:shd w:fill="F0F0F0" w:val="clear"/>
        <w:spacing w:after="60" w:line="276"/>
        <w:ind w:left="300"/>
      </w:pPr>
      <w:r>
        <w:rPr>
          <w:rFonts w:ascii="Consolas" w:cs="Consolas" w:eastAsia="Consolas" w:hAnsi="Consolas"/>
          <w:color w:val="333333"/>
          <w:sz w:val="20"/>
          <w:szCs w:val="20"/>
        </w:rPr>
        <w:t xml:space="preserve">  db/                     # SQLite database file</w:t>
      </w:r>
    </w:p>
    <w:p>
      <w:pPr>
        <w:spacing w:after="0" w:before="60"/>
      </w:pPr>
    </w:p>
    <w:p>
      <w:pPr>
        <w:pStyle w:val="Heading2"/>
        <w:spacing w:after="160" w:before="360"/>
      </w:pPr>
      <w:bookmarkStart w:id="100007" w:name="_Toc100007"/>
      <w:r>
        <w:rPr>
          <w:rFonts w:ascii="Calibri" w:cs="Calibri" w:eastAsia="Calibri" w:hAnsi="Calibri"/>
          <w:b/>
          <w:bCs/>
          <w:color w:val="0B1C2C"/>
          <w:sz w:val="28"/>
          <w:szCs w:val="28"/>
        </w:rPr>
        <w:t xml:space="preserve">3.2 Request Flow</w:t>
      </w:r>
      <w:bookmarkEnd w:id="100007"/>
    </w:p>
    <w:p>
      <w:pPr>
        <w:spacing w:after="120" w:line="312"/>
        <w:jc w:val="both"/>
      </w:pPr>
      <w:r>
        <w:rPr>
          <w:rFonts w:ascii="Calibri" w:cs="Calibri" w:eastAsia="Calibri" w:hAnsi="Calibri"/>
          <w:color w:val="1C2A3D"/>
          <w:sz w:val="22"/>
          <w:szCs w:val="22"/>
        </w:rPr>
        <w:t xml:space="preserve">All API requests flow through the following pipeline, which enforces rate limiting before reaching route handlers:</w:t>
      </w:r>
    </w:p>
    <w:p>
      <w:pPr>
        <w:pStyle w:val="ListParagraph"/>
        <w:numPr>
          <w:ilvl w:val="0"/>
          <w:numId w:val="1"/>
        </w:numPr>
        <w:spacing w:after="60" w:line="312"/>
      </w:pPr>
      <w:r>
        <w:rPr>
          <w:rFonts w:ascii="Calibri" w:cs="Calibri" w:eastAsia="Calibri" w:hAnsi="Calibri"/>
          <w:color w:val="1C2A3D"/>
          <w:sz w:val="22"/>
          <w:szCs w:val="22"/>
        </w:rPr>
        <w:t xml:space="preserve">Browser sends request to Caddy reverse proxy (port 81)</w:t>
      </w:r>
    </w:p>
    <w:p>
      <w:pPr>
        <w:pStyle w:val="ListParagraph"/>
        <w:numPr>
          <w:ilvl w:val="0"/>
          <w:numId w:val="1"/>
        </w:numPr>
        <w:spacing w:after="60" w:line="312"/>
      </w:pPr>
      <w:r>
        <w:rPr>
          <w:rFonts w:ascii="Calibri" w:cs="Calibri" w:eastAsia="Calibri" w:hAnsi="Calibri"/>
          <w:color w:val="1C2A3D"/>
          <w:sz w:val="22"/>
          <w:szCs w:val="22"/>
        </w:rPr>
        <w:t xml:space="preserve">Caddy forwards to Next.js standalone server (port 3000)</w:t>
      </w:r>
    </w:p>
    <w:p>
      <w:pPr>
        <w:pStyle w:val="ListParagraph"/>
        <w:numPr>
          <w:ilvl w:val="0"/>
          <w:numId w:val="1"/>
        </w:numPr>
        <w:spacing w:after="60" w:line="312"/>
      </w:pPr>
      <w:r>
        <w:rPr>
          <w:rFonts w:ascii="Calibri" w:cs="Calibri" w:eastAsia="Calibri" w:hAnsi="Calibri"/>
          <w:color w:val="1C2A3D"/>
          <w:sz w:val="22"/>
          <w:szCs w:val="22"/>
        </w:rPr>
        <w:t xml:space="preserve">Next.js proxy.ts intercepts /api/* routes for rate limiting</w:t>
      </w:r>
    </w:p>
    <w:p>
      <w:pPr>
        <w:pStyle w:val="ListParagraph"/>
        <w:numPr>
          <w:ilvl w:val="0"/>
          <w:numId w:val="1"/>
        </w:numPr>
        <w:spacing w:after="60" w:line="312"/>
      </w:pPr>
      <w:r>
        <w:rPr>
          <w:rFonts w:ascii="Calibri" w:cs="Calibri" w:eastAsia="Calibri" w:hAnsi="Calibri"/>
          <w:color w:val="1C2A3D"/>
          <w:sz w:val="22"/>
          <w:szCs w:val="22"/>
        </w:rPr>
        <w:t xml:space="preserve">Rate limiter checks per-IP sliding window (configurable limits per endpoint)</w:t>
      </w:r>
    </w:p>
    <w:p>
      <w:pPr>
        <w:pStyle w:val="ListParagraph"/>
        <w:numPr>
          <w:ilvl w:val="0"/>
          <w:numId w:val="1"/>
        </w:numPr>
        <w:spacing w:after="60" w:line="312"/>
      </w:pPr>
      <w:r>
        <w:rPr>
          <w:rFonts w:ascii="Calibri" w:cs="Calibri" w:eastAsia="Calibri" w:hAnsi="Calibri"/>
          <w:color w:val="1C2A3D"/>
          <w:sz w:val="22"/>
          <w:szCs w:val="22"/>
        </w:rPr>
        <w:t xml:space="preserve">Request reaches the appropriate route handler in src/app/api/</w:t>
      </w:r>
    </w:p>
    <w:p>
      <w:pPr>
        <w:pStyle w:val="ListParagraph"/>
        <w:numPr>
          <w:ilvl w:val="0"/>
          <w:numId w:val="1"/>
        </w:numPr>
        <w:spacing w:after="60" w:line="312"/>
      </w:pPr>
      <w:r>
        <w:rPr>
          <w:rFonts w:ascii="Calibri" w:cs="Calibri" w:eastAsia="Calibri" w:hAnsi="Calibri"/>
          <w:color w:val="1C2A3D"/>
          <w:sz w:val="22"/>
          <w:szCs w:val="22"/>
        </w:rPr>
        <w:t xml:space="preserve">Route handler processes request, interacts with database via Prisma</w:t>
      </w:r>
    </w:p>
    <w:p>
      <w:pPr>
        <w:pStyle w:val="ListParagraph"/>
        <w:numPr>
          <w:ilvl w:val="0"/>
          <w:numId w:val="1"/>
        </w:numPr>
        <w:spacing w:after="60" w:line="312"/>
      </w:pPr>
      <w:r>
        <w:rPr>
          <w:rFonts w:ascii="Calibri" w:cs="Calibri" w:eastAsia="Calibri" w:hAnsi="Calibri"/>
          <w:color w:val="1C2A3D"/>
          <w:sz w:val="22"/>
          <w:szCs w:val="22"/>
        </w:rPr>
        <w:t xml:space="preserve">Response returned as JSON</w:t>
      </w:r>
    </w:p>
    <w:p>
      <w:pPr>
        <w:spacing w:after="0" w:before="40"/>
      </w:pPr>
    </w:p>
    <w:p>
      <w:pPr>
        <w:pStyle w:val="Heading2"/>
        <w:spacing w:after="160" w:before="360"/>
      </w:pPr>
      <w:bookmarkStart w:id="100008" w:name="_Toc100008"/>
      <w:r>
        <w:rPr>
          <w:rFonts w:ascii="Calibri" w:cs="Calibri" w:eastAsia="Calibri" w:hAnsi="Calibri"/>
          <w:b/>
          <w:bCs/>
          <w:color w:val="0B1C2C"/>
          <w:sz w:val="28"/>
          <w:szCs w:val="28"/>
        </w:rPr>
        <w:t xml:space="preserve">3.3 Scan Pipeline</w:t>
      </w:r>
      <w:bookmarkEnd w:id="100008"/>
    </w:p>
    <w:p>
      <w:pPr>
        <w:spacing w:after="120" w:line="312"/>
        <w:jc w:val="both"/>
      </w:pPr>
      <w:r>
        <w:rPr>
          <w:rFonts w:ascii="Calibri" w:cs="Calibri" w:eastAsia="Calibri" w:hAnsi="Calibri"/>
          <w:color w:val="1C2A3D"/>
          <w:sz w:val="22"/>
          <w:szCs w:val="22"/>
        </w:rPr>
        <w:t xml:space="preserve">The plagiarism detection scan pipeline is the core of the platform. It runs synchronously and returns a complete report in a single response:</w:t>
      </w:r>
    </w:p>
    <w:p>
      <w:pPr>
        <w:pStyle w:val="ListParagraph"/>
        <w:numPr>
          <w:ilvl w:val="0"/>
          <w:numId w:val="1"/>
        </w:numPr>
        <w:spacing w:after="60" w:line="312"/>
      </w:pPr>
      <w:r>
        <w:rPr>
          <w:rFonts w:ascii="Calibri" w:cs="Calibri" w:eastAsia="Calibri" w:hAnsi="Calibri"/>
          <w:color w:val="1C2A3D"/>
          <w:sz w:val="22"/>
          <w:szCs w:val="22"/>
        </w:rPr>
        <w:t xml:space="preserve">Stage 1: Clean text, apply exclusion settings (quotes, bibliography, citations)</w:t>
      </w:r>
    </w:p>
    <w:p>
      <w:pPr>
        <w:pStyle w:val="ListParagraph"/>
        <w:numPr>
          <w:ilvl w:val="0"/>
          <w:numId w:val="1"/>
        </w:numPr>
        <w:spacing w:after="60" w:line="312"/>
      </w:pPr>
      <w:r>
        <w:rPr>
          <w:rFonts w:ascii="Calibri" w:cs="Calibri" w:eastAsia="Calibri" w:hAnsi="Calibri"/>
          <w:color w:val="1C2A3D"/>
          <w:sz w:val="22"/>
          <w:szCs w:val="22"/>
        </w:rPr>
        <w:t xml:space="preserve">Stage 2: Generate document fingerprints using Winnowing Algorithm (Rabin-Karp rolling hash)</w:t>
      </w:r>
    </w:p>
    <w:p>
      <w:pPr>
        <w:pStyle w:val="ListParagraph"/>
        <w:numPr>
          <w:ilvl w:val="0"/>
          <w:numId w:val="1"/>
        </w:numPr>
        <w:spacing w:after="60" w:line="312"/>
      </w:pPr>
      <w:r>
        <w:rPr>
          <w:rFonts w:ascii="Calibri" w:cs="Calibri" w:eastAsia="Calibri" w:hAnsi="Calibri"/>
          <w:color w:val="1C2A3D"/>
          <w:sz w:val="22"/>
          <w:szCs w:val="22"/>
        </w:rPr>
        <w:t xml:space="preserve">Stage 3: Match against local corpus (persistent fingerprint store) and user-submitted documents</w:t>
      </w:r>
    </w:p>
    <w:p>
      <w:pPr>
        <w:pStyle w:val="ListParagraph"/>
        <w:numPr>
          <w:ilvl w:val="0"/>
          <w:numId w:val="1"/>
        </w:numPr>
        <w:spacing w:after="60" w:line="312"/>
      </w:pPr>
      <w:r>
        <w:rPr>
          <w:rFonts w:ascii="Calibri" w:cs="Calibri" w:eastAsia="Calibri" w:hAnsi="Calibri"/>
          <w:color w:val="1C2A3D"/>
          <w:sz w:val="22"/>
          <w:szCs w:val="22"/>
        </w:rPr>
        <w:t xml:space="preserve">Stage 4: Enhanced web search (3 diverse queries, up to 15 web sources, source classification)</w:t>
      </w:r>
    </w:p>
    <w:p>
      <w:pPr>
        <w:pStyle w:val="ListParagraph"/>
        <w:numPr>
          <w:ilvl w:val="0"/>
          <w:numId w:val="1"/>
        </w:numPr>
        <w:spacing w:after="60" w:line="312"/>
      </w:pPr>
      <w:r>
        <w:rPr>
          <w:rFonts w:ascii="Calibri" w:cs="Calibri" w:eastAsia="Calibri" w:hAnsi="Calibri"/>
          <w:color w:val="1C2A3D"/>
          <w:sz w:val="22"/>
          <w:szCs w:val="22"/>
        </w:rPr>
        <w:t xml:space="preserve">Stage 5: AI content detection (perplexity, burstiness, vocabulary diversity, per-sentence analysis)</w:t>
      </w:r>
    </w:p>
    <w:p>
      <w:pPr>
        <w:pStyle w:val="ListParagraph"/>
        <w:numPr>
          <w:ilvl w:val="0"/>
          <w:numId w:val="1"/>
        </w:numPr>
        <w:spacing w:after="60" w:line="312"/>
      </w:pPr>
      <w:r>
        <w:rPr>
          <w:rFonts w:ascii="Calibri" w:cs="Calibri" w:eastAsia="Calibri" w:hAnsi="Calibri"/>
          <w:color w:val="1C2A3D"/>
          <w:sz w:val="22"/>
          <w:szCs w:val="22"/>
        </w:rPr>
        <w:t xml:space="preserve">Stage 6: Grammar and mechanics checking (errors, warnings, style issues)</w:t>
      </w:r>
    </w:p>
    <w:p>
      <w:pPr>
        <w:pStyle w:val="ListParagraph"/>
        <w:numPr>
          <w:ilvl w:val="0"/>
          <w:numId w:val="1"/>
        </w:numPr>
        <w:spacing w:after="60" w:line="312"/>
      </w:pPr>
      <w:r>
        <w:rPr>
          <w:rFonts w:ascii="Calibri" w:cs="Calibri" w:eastAsia="Calibri" w:hAnsi="Calibri"/>
          <w:color w:val="1C2A3D"/>
          <w:sz w:val="22"/>
          <w:szCs w:val="22"/>
        </w:rPr>
        <w:t xml:space="preserve">Stage 7: Save to database, index for future cross-checking, dispatch webhooks</w:t>
      </w:r>
    </w:p>
    <w:p>
      <w:pPr>
        <w:spacing w:after="0" w:before="40"/>
      </w:pPr>
    </w:p>
    <w:p>
      <w:pPr>
        <w:pStyle w:val="Heading1"/>
        <w:spacing w:after="200" w:before="480"/>
      </w:pPr>
      <w:bookmarkStart w:id="100009" w:name="_Toc100009"/>
      <w:r>
        <w:rPr>
          <w:rFonts w:ascii="Calibri" w:cs="Calibri" w:eastAsia="Calibri" w:hAnsi="Calibri"/>
          <w:b/>
          <w:bCs/>
          <w:color w:val="0B1C2C"/>
          <w:sz w:val="32"/>
          <w:szCs w:val="32"/>
        </w:rPr>
        <w:t xml:space="preserve">4. Database Schema</w:t>
      </w:r>
      <w:bookmarkEnd w:id="100009"/>
    </w:p>
    <w:p>
      <w:pPr>
        <w:spacing w:after="120" w:line="312"/>
        <w:jc w:val="both"/>
      </w:pPr>
      <w:r>
        <w:rPr>
          <w:rFonts w:ascii="Calibri" w:cs="Calibri" w:eastAsia="Calibri" w:hAnsi="Calibri"/>
          <w:color w:val="1C2A3D"/>
          <w:sz w:val="22"/>
          <w:szCs w:val="22"/>
        </w:rPr>
        <w:t xml:space="preserve">The platform uses 20 Prisma models with SQLite. Key models and their relationships:</w:t>
      </w:r>
    </w:p>
    <w:p>
      <w:pPr>
        <w:spacing w:after="0" w:before="40"/>
      </w:pP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Key Fields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User</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User accounts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email, password, role (student/lecturer/admin), institutionId</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Institution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Universities/schools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name, domain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Document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Uploaded papers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title, contentBody, userId</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ScanReport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Scan results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similarityScore, aiScore, status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FlaggedSegment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Flagged text passages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segmentText, sourceLink, similarityType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SourceDocument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Reference corpus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title, content, sourceType, discipline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Fingerprint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Document hashes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hashValue, documentId, ngram, position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Assignment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Instructor tasks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title, deadline, courseId, maxResubmissions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Submission</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Student submissions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assignmentId, documentId, version, grade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Course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Course catalog</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name, code, department, instructorId</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Enrollment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Course memberships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courseId, userId, role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Rubric</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Grading criteria</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title, criteria[], levels[]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RubricScore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Per-criterion scores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submissionId, criteriaId, score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InlineComment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Text annotations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submissionId, text, position, color</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VoiceComment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Audio feedback</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submissionId, audioData, duration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QuickMark</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Reusable comments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userId, title, text, category</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PeerReview</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Peer evaluations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reviewerId, revieweeId, status, isAnonymous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ReportShare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Shared report links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shareToken, password, expiresAt, maxViews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Notification</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User alerts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userId, title, message, type, read</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AuditLog</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System audit trail</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userId, action, resource, resourceId, ipAddress</w:t>
            </w:r>
          </w:p>
        </w:tc>
      </w:tr>
    </w:tbl>
    <w:p>
      <w:pPr>
        <w:spacing w:after="0" w:before="40"/>
      </w:pPr>
    </w:p>
    <w:p>
      <w:pPr>
        <w:pStyle w:val="Heading1"/>
        <w:spacing w:after="200" w:before="480"/>
      </w:pPr>
      <w:bookmarkStart w:id="100010" w:name="_Toc100010"/>
      <w:r>
        <w:rPr>
          <w:rFonts w:ascii="Calibri" w:cs="Calibri" w:eastAsia="Calibri" w:hAnsi="Calibri"/>
          <w:b/>
          <w:bCs/>
          <w:color w:val="0B1C2C"/>
          <w:sz w:val="32"/>
          <w:szCs w:val="32"/>
        </w:rPr>
        <w:t xml:space="preserve">5. API Routes</w:t>
      </w:r>
      <w:bookmarkEnd w:id="100010"/>
    </w:p>
    <w:p>
      <w:pPr>
        <w:spacing w:after="120" w:line="312"/>
        <w:jc w:val="both"/>
      </w:pPr>
      <w:r>
        <w:rPr>
          <w:rFonts w:ascii="Calibri" w:cs="Calibri" w:eastAsia="Calibri" w:hAnsi="Calibri"/>
          <w:color w:val="1C2A3D"/>
          <w:sz w:val="22"/>
          <w:szCs w:val="22"/>
        </w:rPr>
        <w:t xml:space="preserve">The platform has 48 API route handlers organized into the following groups:</w:t>
      </w:r>
    </w:p>
    <w:p>
      <w:pPr>
        <w:spacing w:after="0" w:before="40"/>
      </w:pPr>
    </w:p>
    <w:p>
      <w:pPr>
        <w:pStyle w:val="Heading2"/>
        <w:spacing w:after="160" w:before="360"/>
      </w:pPr>
      <w:bookmarkStart w:id="100011" w:name="_Toc100011"/>
      <w:r>
        <w:rPr>
          <w:rFonts w:ascii="Calibri" w:cs="Calibri" w:eastAsia="Calibri" w:hAnsi="Calibri"/>
          <w:b/>
          <w:bCs/>
          <w:color w:val="0B1C2C"/>
          <w:sz w:val="28"/>
          <w:szCs w:val="28"/>
        </w:rPr>
        <w:t xml:space="preserve">5.1 Core Scan &amp; Upload</w:t>
      </w:r>
      <w:bookmarkEnd w:id="100011"/>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/api/upload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Upload file (PDF, DOCX, TXT, MD, CSV), extract text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/api/scan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Run full plagiarism/AI scan; GET returns history</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/api/scan-progress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Real-time SSE scan progress (not actively used)</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/api/ai-detect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Standalone AI content detection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/api/correct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AI-powered text rewriting for flagged segments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/api/grammar</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Grammar and mechanics check</w:t>
            </w:r>
          </w:p>
        </w:tc>
      </w:tr>
    </w:tbl>
    <w:p>
      <w:pPr>
        <w:spacing w:after="0" w:before="30"/>
      </w:pPr>
    </w:p>
    <w:p>
      <w:pPr>
        <w:pStyle w:val="Heading2"/>
        <w:spacing w:after="160" w:before="360"/>
      </w:pPr>
      <w:bookmarkStart w:id="100012" w:name="_Toc100012"/>
      <w:r>
        <w:rPr>
          <w:rFonts w:ascii="Calibri" w:cs="Calibri" w:eastAsia="Calibri" w:hAnsi="Calibri"/>
          <w:b/>
          <w:bCs/>
          <w:color w:val="0B1C2C"/>
          <w:sz w:val="28"/>
          <w:szCs w:val="28"/>
        </w:rPr>
        <w:t xml:space="preserve">5.2 Document Management</w:t>
      </w:r>
      <w:bookmarkEnd w:id="100012"/>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/api/documents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 all documents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/api/documents/[id]</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 single document by ID</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/api/search</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Search documents by query</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/api/export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Export report as HTML or highlighted DOCX</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/api/import/csv</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Bulk import documents via CSV</w:t>
            </w:r>
          </w:p>
        </w:tc>
      </w:tr>
    </w:tbl>
    <w:p>
      <w:pPr>
        <w:spacing w:after="0" w:before="30"/>
      </w:pPr>
    </w:p>
    <w:p>
      <w:pPr>
        <w:pStyle w:val="Heading2"/>
        <w:spacing w:after="160" w:before="360"/>
      </w:pPr>
      <w:bookmarkStart w:id="100013" w:name="_Toc100013"/>
      <w:r>
        <w:rPr>
          <w:rFonts w:ascii="Calibri" w:cs="Calibri" w:eastAsia="Calibri" w:hAnsi="Calibri"/>
          <w:b/>
          <w:bCs/>
          <w:color w:val="0B1C2C"/>
          <w:sz w:val="28"/>
          <w:szCs w:val="28"/>
        </w:rPr>
        <w:t xml:space="preserve">5.3 Authentication</w:t>
      </w:r>
      <w:bookmarkEnd w:id="100013"/>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/api/auth/[...nextauth]</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ALL</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NextAuth v4 JWT authentication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/api/auth/register</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User registration with bcryptjs hashing</w:t>
            </w:r>
          </w:p>
        </w:tc>
      </w:tr>
    </w:tbl>
    <w:p>
      <w:pPr>
        <w:spacing w:after="0" w:before="30"/>
      </w:pPr>
    </w:p>
    <w:p>
      <w:pPr>
        <w:pStyle w:val="Heading2"/>
        <w:spacing w:after="160" w:before="360"/>
      </w:pPr>
      <w:bookmarkStart w:id="100014" w:name="_Toc100014"/>
      <w:r>
        <w:rPr>
          <w:rFonts w:ascii="Calibri" w:cs="Calibri" w:eastAsia="Calibri" w:hAnsi="Calibri"/>
          <w:b/>
          <w:bCs/>
          <w:color w:val="0B1C2C"/>
          <w:sz w:val="28"/>
          <w:szCs w:val="28"/>
        </w:rPr>
        <w:t xml:space="preserve">5.4 Assignments &amp; Submissions</w:t>
      </w:r>
      <w:bookmarkEnd w:id="100014"/>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/api/assignments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List/create assignments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/api/submissions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List submissions (filter by assignmentId)</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/api/submissions/resubmit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Create new version of existing submission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/api/submissions/versions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 all versions in a submission chain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/api/submissions/diff</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Word-level diff between two versions</w:t>
            </w:r>
          </w:p>
        </w:tc>
      </w:tr>
    </w:tbl>
    <w:p>
      <w:pPr>
        <w:spacing w:after="0" w:before="30"/>
      </w:pPr>
    </w:p>
    <w:p>
      <w:pPr>
        <w:pStyle w:val="Heading2"/>
        <w:spacing w:after="160" w:before="360"/>
      </w:pPr>
      <w:bookmarkStart w:id="100015" w:name="_Toc100015"/>
      <w:r>
        <w:rPr>
          <w:rFonts w:ascii="Calibri" w:cs="Calibri" w:eastAsia="Calibri" w:hAnsi="Calibri"/>
          <w:b/>
          <w:bCs/>
          <w:color w:val="0B1C2C"/>
          <w:sz w:val="28"/>
          <w:szCs w:val="28"/>
        </w:rPr>
        <w:t xml:space="preserve">5.5 Grading (GradeMark)</w:t>
      </w:r>
      <w:bookmarkEnd w:id="100015"/>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/api/grading</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Submit grade and feedback for a submission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/api/grading/bulk</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Bulk grade multiple submissions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/api/comments/inline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List/create inline text annotations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/api/comments/inline/[id]</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PATCH/DELETE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Update/delete inline comments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/api/comments/voice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List/create voice audio feedback</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/api/comments/quickmarks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List/create reusable quick marks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/api/rubrics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List/create rubrics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/api/rubrics/[id]</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 rubric details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/api/rescore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Re-run scan with different exclusion settings</w:t>
            </w:r>
          </w:p>
        </w:tc>
      </w:tr>
    </w:tbl>
    <w:p>
      <w:pPr>
        <w:spacing w:after="0" w:before="30"/>
      </w:pPr>
    </w:p>
    <w:p>
      <w:pPr>
        <w:pStyle w:val="Heading2"/>
        <w:spacing w:after="160" w:before="360"/>
      </w:pPr>
      <w:bookmarkStart w:id="100016" w:name="_Toc100016"/>
      <w:r>
        <w:rPr>
          <w:rFonts w:ascii="Calibri" w:cs="Calibri" w:eastAsia="Calibri" w:hAnsi="Calibri"/>
          <w:b/>
          <w:bCs/>
          <w:color w:val="0B1C2C"/>
          <w:sz w:val="28"/>
          <w:szCs w:val="28"/>
        </w:rPr>
        <w:t xml:space="preserve">5.6 Peer Review (PeerMark)</w:t>
      </w:r>
      <w:bookmarkEnd w:id="100016"/>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/api/peer-reviews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List/create peer reviews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/api/peer-reviews/[id]</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 review details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/api/peer-reviews/[id]/submit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Submit completed peer review</w:t>
            </w:r>
          </w:p>
        </w:tc>
      </w:tr>
    </w:tbl>
    <w:p>
      <w:pPr>
        <w:spacing w:after="0" w:before="30"/>
      </w:pPr>
    </w:p>
    <w:p>
      <w:pPr>
        <w:pStyle w:val="Heading2"/>
        <w:spacing w:after="160" w:before="360"/>
      </w:pPr>
      <w:bookmarkStart w:id="100017" w:name="_Toc100017"/>
      <w:r>
        <w:rPr>
          <w:rFonts w:ascii="Calibri" w:cs="Calibri" w:eastAsia="Calibri" w:hAnsi="Calibri"/>
          <w:b/>
          <w:bCs/>
          <w:color w:val="0B1C2C"/>
          <w:sz w:val="28"/>
          <w:szCs w:val="28"/>
        </w:rPr>
        <w:t xml:space="preserve">5.7 Admin &amp; System</w:t>
      </w:r>
      <w:bookmarkEnd w:id="100017"/>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/api/admin/analytics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Platform analytics (scores, trends, departments)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/api/admin/users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List all users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/api/admin/users/[id]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PATCH/DELETE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Update/delete user</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/api/admin/courses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List/create courses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/api/admin/courses/[id]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PATCH/DELETE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Update/delete course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/api/admin/courses/[id]/enrollments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Manage enrollments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/api/admin/audit-logs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View audit trail</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/api/admin/settings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System configuration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/api/notifications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User notifications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/api/webhooks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Register webhook endpoints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/api/api-keys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Manage API keys for integrations</w:t>
            </w:r>
          </w:p>
        </w:tc>
      </w:tr>
    </w:tbl>
    <w:p>
      <w:pPr>
        <w:spacing w:after="0" w:before="30"/>
      </w:pPr>
    </w:p>
    <w:p>
      <w:pPr>
        <w:pStyle w:val="Heading2"/>
        <w:spacing w:after="160" w:before="360"/>
      </w:pPr>
      <w:bookmarkStart w:id="100018" w:name="_Toc100018"/>
      <w:r>
        <w:rPr>
          <w:rFonts w:ascii="Calibri" w:cs="Calibri" w:eastAsia="Calibri" w:hAnsi="Calibri"/>
          <w:b/>
          <w:bCs/>
          <w:color w:val="0B1C2C"/>
          <w:sz w:val="28"/>
          <w:szCs w:val="28"/>
        </w:rPr>
        <w:t xml:space="preserve">5.8 Sharing &amp; Revision</w:t>
      </w:r>
      <w:bookmarkEnd w:id="100018"/>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Route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/api/reports/share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Create share link with password/expiry</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/api/reports/unshare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Revoke share link</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/api/reports/view</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Public shared report viewer (no auth)</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/api/revision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AI writing feedback and revision suggestions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/api/authorship</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Writing style analysis and authorship investigation</w:t>
            </w:r>
          </w:p>
        </w:tc>
      </w:tr>
    </w:tbl>
    <w:p>
      <w:pPr>
        <w:spacing w:after="0" w:before="40"/>
      </w:pPr>
    </w:p>
    <w:p>
      <w:pPr>
        <w:pStyle w:val="Heading1"/>
        <w:spacing w:after="200" w:before="480"/>
      </w:pPr>
      <w:bookmarkStart w:id="100019" w:name="_Toc100019"/>
      <w:r>
        <w:rPr>
          <w:rFonts w:ascii="Calibri" w:cs="Calibri" w:eastAsia="Calibri" w:hAnsi="Calibri"/>
          <w:b/>
          <w:bCs/>
          <w:color w:val="0B1C2C"/>
          <w:sz w:val="32"/>
          <w:szCs w:val="32"/>
        </w:rPr>
        <w:t xml:space="preserve">6. Frontend Components</w:t>
      </w:r>
      <w:bookmarkEnd w:id="100019"/>
    </w:p>
    <w:p>
      <w:pPr>
        <w:pStyle w:val="Heading2"/>
        <w:spacing w:after="160" w:before="360"/>
      </w:pPr>
      <w:bookmarkStart w:id="100020" w:name="_Toc100020"/>
      <w:r>
        <w:rPr>
          <w:rFonts w:ascii="Calibri" w:cs="Calibri" w:eastAsia="Calibri" w:hAnsi="Calibri"/>
          <w:b/>
          <w:bCs/>
          <w:color w:val="0B1C2C"/>
          <w:sz w:val="28"/>
          <w:szCs w:val="28"/>
        </w:rPr>
        <w:t xml:space="preserve">6.1 Core Application Components</w:t>
      </w:r>
      <w:bookmarkEnd w:id="100020"/>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PlagiarismReport.tsx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Full Turnitin-style report (1,689 lines): similarity gauges, source panel, document viewer with word-level highlighting, AI detection, grammar tab, authorship tab, side-by-side comparison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page.tsx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Main SPA controller (2,778 lines): all views, state management, upload/scan logic, instructor/student/admin views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Navbar.tsx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Navigation with auth-aware user menu and notification bell</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Footer.tsx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Branded footer with auth-aware links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BatchScanProgress.tsx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Multi-file upload and batch scanning UI</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ScoreGauge.tsx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SVG circular gauge for similarity/AI scores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ExportButton.tsx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Download report in HTML/DOCX format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DeveloperToolsPanel.tsx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Debug tools for development</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PWAInstallPrompt.tsx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Progressive Web App install prompt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ServiceWorkerRegistration.tsx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PWA service worker registration</w:t>
            </w:r>
          </w:p>
        </w:tc>
      </w:tr>
    </w:tbl>
    <w:p>
      <w:pPr>
        <w:spacing w:after="0" w:before="30"/>
      </w:pPr>
    </w:p>
    <w:p>
      <w:pPr>
        <w:pStyle w:val="Heading2"/>
        <w:spacing w:after="160" w:before="360"/>
      </w:pPr>
      <w:bookmarkStart w:id="100021" w:name="_Toc100021"/>
      <w:r>
        <w:rPr>
          <w:rFonts w:ascii="Calibri" w:cs="Calibri" w:eastAsia="Calibri" w:hAnsi="Calibri"/>
          <w:b/>
          <w:bCs/>
          <w:color w:val="0B1C2C"/>
          <w:sz w:val="28"/>
          <w:szCs w:val="28"/>
        </w:rPr>
        <w:t xml:space="preserve">6.2 Report Enhancement Components</w:t>
      </w:r>
      <w:bookmarkEnd w:id="100021"/>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SideBySideComparison.tsx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Split-pane document vs source view with synchronized scrolling</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PostScanExclusions.tsx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Post-scan filter controls: toggle source types, adjust match thresholds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VersionHistory.tsx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Timeline view with score trends, sparkline charts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VersionDiffViewer.tsx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Side-by-side and inline diff views with line numbers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ShareReportDialog.tsx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Create/manage share links with password and expiry</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StudentSubmissionHistory.tsx</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Sortable/filterable submission table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SubmissionReceipt.tsx</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Post-submission confirmation with printable receipt</w:t>
            </w:r>
          </w:p>
        </w:tc>
      </w:tr>
    </w:tbl>
    <w:p>
      <w:pPr>
        <w:spacing w:after="0" w:before="30"/>
      </w:pPr>
    </w:p>
    <w:p>
      <w:pPr>
        <w:pStyle w:val="Heading2"/>
        <w:spacing w:after="160" w:before="360"/>
      </w:pPr>
      <w:bookmarkStart w:id="100022" w:name="_Toc100022"/>
      <w:r>
        <w:rPr>
          <w:rFonts w:ascii="Calibri" w:cs="Calibri" w:eastAsia="Calibri" w:hAnsi="Calibri"/>
          <w:b/>
          <w:bCs/>
          <w:color w:val="0B1C2C"/>
          <w:sz w:val="28"/>
          <w:szCs w:val="28"/>
        </w:rPr>
        <w:t xml:space="preserve">6.3 Feature Module Components</w:t>
      </w:r>
      <w:bookmarkEnd w:id="100022"/>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Components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GradeMark</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GradingToolbar, InlineCommentTool, QuickMarksPanel, RubricGradingModal, VoiceCommentRecorder</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Grammar</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GrammarReport (error/warning/info categorization, suggestions)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Peer Review</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PeerReviewDashboard, PeerReviewForm, PeerReviewResults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Revision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RevisionAssistant (AI-powered writing feedback)</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Student Hub</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StudentDashboard, StudentCourses, SelfCheck, StudentProfile, SubmissionHistory, SubmissionReceipt</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Admin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AdminDashboard (5 tabs), UserManagement, CourseManagement, AuditLogViewer, SettingsPanel</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Authorship</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AuthorshipReport (circular gauge, metric bars, punctuation chart, anomaly alerts)</w:t>
            </w:r>
          </w:p>
        </w:tc>
      </w:tr>
    </w:tbl>
    <w:p>
      <w:pPr>
        <w:spacing w:after="0" w:before="40"/>
      </w:pPr>
    </w:p>
    <w:p>
      <w:pPr>
        <w:pStyle w:val="Heading1"/>
        <w:spacing w:after="200" w:before="480"/>
      </w:pPr>
      <w:bookmarkStart w:id="100023" w:name="_Toc100023"/>
      <w:r>
        <w:rPr>
          <w:rFonts w:ascii="Calibri" w:cs="Calibri" w:eastAsia="Calibri" w:hAnsi="Calibri"/>
          <w:b/>
          <w:bCs/>
          <w:color w:val="0B1C2C"/>
          <w:sz w:val="32"/>
          <w:szCs w:val="32"/>
        </w:rPr>
        <w:t xml:space="preserve">7. Server-Side Libraries</w:t>
      </w:r>
      <w:bookmarkEnd w:id="100023"/>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winnowing-engine.ts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Plagiarism detection engine (871 lines): Winnowing Algorithm with Rabin-Karp rolling hash, exclusion settings, source-type categorization, primary source identification, match region generation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persistent-fingerprint-store.ts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Dynamic user document indexing: stores fingerprints from all scanned documents for cross-checking</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ai-detector.ts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AI content detection: perplexity, burstiness, vocabulary diversity, sentence length variance, per-sentence analysis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grammar-checker.ts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Grammar and mechanics checker: errors, warnings, style issues, category breakdown</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authorship-analyzer.ts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Writing style analysis: 9 linguistic metrics, vocabulary shift detection, historical comparison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highlighted-doc-generator.ts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DOCX generator with color-coded plagiarism highlights, cover page, source references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revision-assistant.ts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AI-powered writing feedback engine</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correction-service.ts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AI text rewriting for flagged segments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rate-limit.ts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In-memory sliding-window rate limiter with per-endpoint configuration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audit-logger.ts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System audit trail logging</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auth-guard.ts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Authentication helper for protected routes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auth.ts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NextAuth configuration with JWT strategy</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db.ts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Prisma client singleton</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email-service.ts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Email notification service (database-based)</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grade-calculator.ts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Grade computation from rubric scores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validations.ts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Zod validation schemas for all API routes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webhook-dispatcher.ts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Event-driven webhook notification system</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corpus-data.ts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Pre-loaded academic reference corpus (62 documents across 10 disciplines)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utils.ts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General utility functions (cn, formatDate, etc.)</w:t>
            </w:r>
          </w:p>
        </w:tc>
      </w:tr>
    </w:tbl>
    <w:p>
      <w:pPr>
        <w:spacing w:after="0" w:before="40"/>
      </w:pPr>
    </w:p>
    <w:p>
      <w:pPr>
        <w:pStyle w:val="Heading1"/>
        <w:spacing w:after="200" w:before="480"/>
      </w:pPr>
      <w:bookmarkStart w:id="100024" w:name="_Toc100024"/>
      <w:r>
        <w:rPr>
          <w:rFonts w:ascii="Calibri" w:cs="Calibri" w:eastAsia="Calibri" w:hAnsi="Calibri"/>
          <w:b/>
          <w:bCs/>
          <w:color w:val="0B1C2C"/>
          <w:sz w:val="32"/>
          <w:szCs w:val="32"/>
        </w:rPr>
        <w:t xml:space="preserve">8. Feature Inventory</w:t>
      </w:r>
      <w:bookmarkEnd w:id="100024"/>
    </w:p>
    <w:p>
      <w:pPr>
        <w:spacing w:after="120" w:line="312"/>
        <w:jc w:val="both"/>
      </w:pPr>
      <w:r>
        <w:rPr>
          <w:rFonts w:ascii="Calibri" w:cs="Calibri" w:eastAsia="Calibri" w:hAnsi="Calibri"/>
          <w:color w:val="1C2A3D"/>
          <w:sz w:val="22"/>
          <w:szCs w:val="22"/>
        </w:rPr>
        <w:t xml:space="preserve">The following features have been fully implemented across six build batches:</w:t>
      </w:r>
    </w:p>
    <w:p>
      <w:pPr>
        <w:spacing w:after="0" w:before="40"/>
      </w:pPr>
    </w:p>
    <w:p>
      <w:pPr>
        <w:pStyle w:val="Heading2"/>
        <w:spacing w:after="160" w:before="360"/>
      </w:pPr>
      <w:bookmarkStart w:id="100025" w:name="_Toc100025"/>
      <w:r>
        <w:rPr>
          <w:rFonts w:ascii="Calibri" w:cs="Calibri" w:eastAsia="Calibri" w:hAnsi="Calibri"/>
          <w:b/>
          <w:bCs/>
          <w:color w:val="0B1C2C"/>
          <w:sz w:val="28"/>
          <w:szCs w:val="28"/>
        </w:rPr>
        <w:t xml:space="preserve">8.1 Batch 1: Core Engine Enhancement</w:t>
      </w:r>
      <w:bookmarkEnd w:id="100025"/>
    </w:p>
    <w:p>
      <w:pPr>
        <w:pStyle w:val="ListParagraph"/>
        <w:numPr>
          <w:ilvl w:val="0"/>
          <w:numId w:val="1"/>
        </w:numPr>
        <w:spacing w:after="60" w:line="312"/>
      </w:pPr>
      <w:r>
        <w:rPr>
          <w:rFonts w:ascii="Calibri" w:cs="Calibri" w:eastAsia="Calibri" w:hAnsi="Calibri"/>
          <w:color w:val="1C2A3D"/>
          <w:sz w:val="22"/>
          <w:szCs w:val="22"/>
        </w:rPr>
        <w:t xml:space="preserve">Turnitin-style word-based scoring with exclusion settings (quotes, bibliography, citations, small matches)</w:t>
      </w:r>
    </w:p>
    <w:p>
      <w:pPr>
        <w:pStyle w:val="ListParagraph"/>
        <w:numPr>
          <w:ilvl w:val="0"/>
          <w:numId w:val="1"/>
        </w:numPr>
        <w:spacing w:after="60" w:line="312"/>
      </w:pPr>
      <w:r>
        <w:rPr>
          <w:rFonts w:ascii="Calibri" w:cs="Calibri" w:eastAsia="Calibri" w:hAnsi="Calibri"/>
          <w:color w:val="1C2A3D"/>
          <w:sz w:val="22"/>
          <w:szCs w:val="22"/>
        </w:rPr>
        <w:t xml:space="preserve">Source-type categorization: Internet, Publications, Student Papers</w:t>
      </w:r>
    </w:p>
    <w:p>
      <w:pPr>
        <w:pStyle w:val="ListParagraph"/>
        <w:numPr>
          <w:ilvl w:val="0"/>
          <w:numId w:val="1"/>
        </w:numPr>
        <w:spacing w:after="60" w:line="312"/>
      </w:pPr>
      <w:r>
        <w:rPr>
          <w:rFonts w:ascii="Calibri" w:cs="Calibri" w:eastAsia="Calibri" w:hAnsi="Calibri"/>
          <w:color w:val="1C2A3D"/>
          <w:sz w:val="22"/>
          <w:szCs w:val="22"/>
        </w:rPr>
        <w:t xml:space="preserve">Primary source identification and highlighting</w:t>
      </w:r>
    </w:p>
    <w:p>
      <w:pPr>
        <w:pStyle w:val="ListParagraph"/>
        <w:numPr>
          <w:ilvl w:val="0"/>
          <w:numId w:val="1"/>
        </w:numPr>
        <w:spacing w:after="60" w:line="312"/>
      </w:pPr>
      <w:r>
        <w:rPr>
          <w:rFonts w:ascii="Calibri" w:cs="Calibri" w:eastAsia="Calibri" w:hAnsi="Calibri"/>
          <w:color w:val="1C2A3D"/>
          <w:sz w:val="22"/>
          <w:szCs w:val="22"/>
        </w:rPr>
        <w:t xml:space="preserve">Dynamic user document indexing for cross-checking future submissions</w:t>
      </w:r>
    </w:p>
    <w:p>
      <w:pPr>
        <w:pStyle w:val="ListParagraph"/>
        <w:numPr>
          <w:ilvl w:val="0"/>
          <w:numId w:val="1"/>
        </w:numPr>
        <w:spacing w:after="60" w:line="312"/>
      </w:pPr>
      <w:r>
        <w:rPr>
          <w:rFonts w:ascii="Calibri" w:cs="Calibri" w:eastAsia="Calibri" w:hAnsi="Calibri"/>
          <w:color w:val="1C2A3D"/>
          <w:sz w:val="22"/>
          <w:szCs w:val="22"/>
        </w:rPr>
        <w:t xml:space="preserve">Enhanced multi-query web search (3 queries, source classification, secondary deep extraction)</w:t>
      </w:r>
    </w:p>
    <w:p>
      <w:pPr>
        <w:pStyle w:val="ListParagraph"/>
        <w:numPr>
          <w:ilvl w:val="0"/>
          <w:numId w:val="1"/>
        </w:numPr>
        <w:spacing w:after="60" w:line="312"/>
      </w:pPr>
      <w:r>
        <w:rPr>
          <w:rFonts w:ascii="Calibri" w:cs="Calibri" w:eastAsia="Calibri" w:hAnsi="Calibri"/>
          <w:color w:val="1C2A3D"/>
          <w:sz w:val="22"/>
          <w:szCs w:val="22"/>
        </w:rPr>
        <w:t xml:space="preserve">Turnitin-style report UI with dual score circles, source panel, word-level highlighting</w:t>
      </w:r>
    </w:p>
    <w:p>
      <w:pPr>
        <w:pStyle w:val="ListParagraph"/>
        <w:numPr>
          <w:ilvl w:val="0"/>
          <w:numId w:val="1"/>
        </w:numPr>
        <w:spacing w:after="60" w:line="312"/>
      </w:pPr>
      <w:r>
        <w:rPr>
          <w:rFonts w:ascii="Calibri" w:cs="Calibri" w:eastAsia="Calibri" w:hAnsi="Calibri"/>
          <w:color w:val="1C2A3D"/>
          <w:sz w:val="22"/>
          <w:szCs w:val="22"/>
        </w:rPr>
        <w:t xml:space="preserve">Advanced Settings panel with toggles and sliders (localStorage persistence)</w:t>
      </w:r>
    </w:p>
    <w:p>
      <w:pPr>
        <w:spacing w:after="0" w:before="30"/>
      </w:pPr>
    </w:p>
    <w:p>
      <w:pPr>
        <w:pStyle w:val="Heading2"/>
        <w:spacing w:after="160" w:before="360"/>
      </w:pPr>
      <w:bookmarkStart w:id="100026" w:name="_Toc100026"/>
      <w:r>
        <w:rPr>
          <w:rFonts w:ascii="Calibri" w:cs="Calibri" w:eastAsia="Calibri" w:hAnsi="Calibri"/>
          <w:b/>
          <w:bCs/>
          <w:color w:val="0B1C2C"/>
          <w:sz w:val="28"/>
          <w:szCs w:val="28"/>
        </w:rPr>
        <w:t xml:space="preserve">8.2 Batch 2: GradeMark Suite</w:t>
      </w:r>
      <w:bookmarkEnd w:id="100026"/>
    </w:p>
    <w:p>
      <w:pPr>
        <w:pStyle w:val="ListParagraph"/>
        <w:numPr>
          <w:ilvl w:val="0"/>
          <w:numId w:val="1"/>
        </w:numPr>
        <w:spacing w:after="60" w:line="312"/>
      </w:pPr>
      <w:r>
        <w:rPr>
          <w:rFonts w:ascii="Calibri" w:cs="Calibri" w:eastAsia="Calibri" w:hAnsi="Calibri"/>
          <w:color w:val="1C2A3D"/>
          <w:sz w:val="22"/>
          <w:szCs w:val="22"/>
        </w:rPr>
        <w:t xml:space="preserve">Inline comment tool with color-coded annotations</w:t>
      </w:r>
    </w:p>
    <w:p>
      <w:pPr>
        <w:pStyle w:val="ListParagraph"/>
        <w:numPr>
          <w:ilvl w:val="0"/>
          <w:numId w:val="1"/>
        </w:numPr>
        <w:spacing w:after="60" w:line="312"/>
      </w:pPr>
      <w:r>
        <w:rPr>
          <w:rFonts w:ascii="Calibri" w:cs="Calibri" w:eastAsia="Calibri" w:hAnsi="Calibri"/>
          <w:color w:val="1C2A3D"/>
          <w:sz w:val="22"/>
          <w:szCs w:val="22"/>
        </w:rPr>
        <w:t xml:space="preserve">Voice comment recorder with audio playback</w:t>
      </w:r>
    </w:p>
    <w:p>
      <w:pPr>
        <w:pStyle w:val="ListParagraph"/>
        <w:numPr>
          <w:ilvl w:val="0"/>
          <w:numId w:val="1"/>
        </w:numPr>
        <w:spacing w:after="60" w:line="312"/>
      </w:pPr>
      <w:r>
        <w:rPr>
          <w:rFonts w:ascii="Calibri" w:cs="Calibri" w:eastAsia="Calibri" w:hAnsi="Calibri"/>
          <w:color w:val="1C2A3D"/>
          <w:sz w:val="22"/>
          <w:szCs w:val="22"/>
        </w:rPr>
        <w:t xml:space="preserve">Quick marks panel for reusable comment templates</w:t>
      </w:r>
    </w:p>
    <w:p>
      <w:pPr>
        <w:pStyle w:val="ListParagraph"/>
        <w:numPr>
          <w:ilvl w:val="0"/>
          <w:numId w:val="1"/>
        </w:numPr>
        <w:spacing w:after="60" w:line="312"/>
      </w:pPr>
      <w:r>
        <w:rPr>
          <w:rFonts w:ascii="Calibri" w:cs="Calibri" w:eastAsia="Calibri" w:hAnsi="Calibri"/>
          <w:color w:val="1C2A3D"/>
          <w:sz w:val="22"/>
          <w:szCs w:val="22"/>
        </w:rPr>
        <w:t xml:space="preserve">Rubric grading modal with multi-criteria scoring</w:t>
      </w:r>
    </w:p>
    <w:p>
      <w:pPr>
        <w:pStyle w:val="ListParagraph"/>
        <w:numPr>
          <w:ilvl w:val="0"/>
          <w:numId w:val="1"/>
        </w:numPr>
        <w:spacing w:after="60" w:line="312"/>
      </w:pPr>
      <w:r>
        <w:rPr>
          <w:rFonts w:ascii="Calibri" w:cs="Calibri" w:eastAsia="Calibri" w:hAnsi="Calibri"/>
          <w:color w:val="1C2A3D"/>
          <w:sz w:val="22"/>
          <w:szCs w:val="22"/>
        </w:rPr>
        <w:t xml:space="preserve">Grading toolbar with full instructor workflow</w:t>
      </w:r>
    </w:p>
    <w:p>
      <w:pPr>
        <w:pStyle w:val="ListParagraph"/>
        <w:numPr>
          <w:ilvl w:val="0"/>
          <w:numId w:val="1"/>
        </w:numPr>
        <w:spacing w:after="60" w:line="312"/>
      </w:pPr>
      <w:r>
        <w:rPr>
          <w:rFonts w:ascii="Calibri" w:cs="Calibri" w:eastAsia="Calibri" w:hAnsi="Calibri"/>
          <w:color w:val="1C2A3D"/>
          <w:sz w:val="22"/>
          <w:szCs w:val="22"/>
        </w:rPr>
        <w:t xml:space="preserve">Bulk grading for multiple submissions</w:t>
      </w:r>
    </w:p>
    <w:p>
      <w:pPr>
        <w:spacing w:after="0" w:before="30"/>
      </w:pPr>
    </w:p>
    <w:p>
      <w:pPr>
        <w:pStyle w:val="Heading2"/>
        <w:spacing w:after="160" w:before="360"/>
      </w:pPr>
      <w:bookmarkStart w:id="100027" w:name="_Toc100027"/>
      <w:r>
        <w:rPr>
          <w:rFonts w:ascii="Calibri" w:cs="Calibri" w:eastAsia="Calibri" w:hAnsi="Calibri"/>
          <w:b/>
          <w:bCs/>
          <w:color w:val="0B1C2C"/>
          <w:sz w:val="28"/>
          <w:szCs w:val="28"/>
        </w:rPr>
        <w:t xml:space="preserve">8.3 Batch 3: PeerMark</w:t>
      </w:r>
      <w:bookmarkEnd w:id="100027"/>
    </w:p>
    <w:p>
      <w:pPr>
        <w:pStyle w:val="ListParagraph"/>
        <w:numPr>
          <w:ilvl w:val="0"/>
          <w:numId w:val="1"/>
        </w:numPr>
        <w:spacing w:after="60" w:line="312"/>
      </w:pPr>
      <w:r>
        <w:rPr>
          <w:rFonts w:ascii="Calibri" w:cs="Calibri" w:eastAsia="Calibri" w:hAnsi="Calibri"/>
          <w:color w:val="1C2A3D"/>
          <w:sz w:val="22"/>
          <w:szCs w:val="22"/>
        </w:rPr>
        <w:t xml:space="preserve">Peer review dashboard with assignment-based review management</w:t>
      </w:r>
    </w:p>
    <w:p>
      <w:pPr>
        <w:pStyle w:val="ListParagraph"/>
        <w:numPr>
          <w:ilvl w:val="0"/>
          <w:numId w:val="1"/>
        </w:numPr>
        <w:spacing w:after="60" w:line="312"/>
      </w:pPr>
      <w:r>
        <w:rPr>
          <w:rFonts w:ascii="Calibri" w:cs="Calibri" w:eastAsia="Calibri" w:hAnsi="Calibri"/>
          <w:color w:val="1C2A3D"/>
          <w:sz w:val="22"/>
          <w:szCs w:val="22"/>
        </w:rPr>
        <w:t xml:space="preserve">Anonymous peer review form with rubric-based scoring</w:t>
      </w:r>
    </w:p>
    <w:p>
      <w:pPr>
        <w:pStyle w:val="ListParagraph"/>
        <w:numPr>
          <w:ilvl w:val="0"/>
          <w:numId w:val="1"/>
        </w:numPr>
        <w:spacing w:after="60" w:line="312"/>
      </w:pPr>
      <w:r>
        <w:rPr>
          <w:rFonts w:ascii="Calibri" w:cs="Calibri" w:eastAsia="Calibri" w:hAnsi="Calibri"/>
          <w:color w:val="1C2A3D"/>
          <w:sz w:val="22"/>
          <w:szCs w:val="22"/>
        </w:rPr>
        <w:t xml:space="preserve">Peer review results display with criteria-level breakdown</w:t>
      </w:r>
    </w:p>
    <w:p>
      <w:pPr>
        <w:spacing w:after="0" w:before="30"/>
      </w:pPr>
    </w:p>
    <w:p>
      <w:pPr>
        <w:pStyle w:val="Heading2"/>
        <w:spacing w:after="160" w:before="360"/>
      </w:pPr>
      <w:bookmarkStart w:id="100028" w:name="_Toc100028"/>
      <w:r>
        <w:rPr>
          <w:rFonts w:ascii="Calibri" w:cs="Calibri" w:eastAsia="Calibri" w:hAnsi="Calibri"/>
          <w:b/>
          <w:bCs/>
          <w:color w:val="0B1C2C"/>
          <w:sz w:val="28"/>
          <w:szCs w:val="28"/>
        </w:rPr>
        <w:t xml:space="preserve">8.4 Batch 4: Revision Assistant</w:t>
      </w:r>
      <w:bookmarkEnd w:id="100028"/>
    </w:p>
    <w:p>
      <w:pPr>
        <w:pStyle w:val="ListParagraph"/>
        <w:numPr>
          <w:ilvl w:val="0"/>
          <w:numId w:val="1"/>
        </w:numPr>
        <w:spacing w:after="60" w:line="312"/>
      </w:pPr>
      <w:r>
        <w:rPr>
          <w:rFonts w:ascii="Calibri" w:cs="Calibri" w:eastAsia="Calibri" w:hAnsi="Calibri"/>
          <w:color w:val="1C2A3D"/>
          <w:sz w:val="22"/>
          <w:szCs w:val="22"/>
        </w:rPr>
        <w:t xml:space="preserve">AI-powered writing feedback with specific suggestions</w:t>
      </w:r>
    </w:p>
    <w:p>
      <w:pPr>
        <w:pStyle w:val="ListParagraph"/>
        <w:numPr>
          <w:ilvl w:val="0"/>
          <w:numId w:val="1"/>
        </w:numPr>
        <w:spacing w:after="60" w:line="312"/>
      </w:pPr>
      <w:r>
        <w:rPr>
          <w:rFonts w:ascii="Calibri" w:cs="Calibri" w:eastAsia="Calibri" w:hAnsi="Calibri"/>
          <w:color w:val="1C2A3D"/>
          <w:sz w:val="22"/>
          <w:szCs w:val="22"/>
        </w:rPr>
        <w:t xml:space="preserve">Per-sentence analysis with improvement recommendations</w:t>
      </w:r>
    </w:p>
    <w:p>
      <w:pPr>
        <w:pStyle w:val="ListParagraph"/>
        <w:numPr>
          <w:ilvl w:val="0"/>
          <w:numId w:val="1"/>
        </w:numPr>
        <w:spacing w:after="60" w:line="312"/>
      </w:pPr>
      <w:r>
        <w:rPr>
          <w:rFonts w:ascii="Calibri" w:cs="Calibri" w:eastAsia="Calibri" w:hAnsi="Calibri"/>
          <w:color w:val="1C2A3D"/>
          <w:sz w:val="22"/>
          <w:szCs w:val="22"/>
        </w:rPr>
        <w:t xml:space="preserve">Grammar and mechanics checking (errors, warnings, style, info)</w:t>
      </w:r>
    </w:p>
    <w:p>
      <w:pPr>
        <w:spacing w:after="0" w:before="30"/>
      </w:pPr>
    </w:p>
    <w:p>
      <w:pPr>
        <w:pStyle w:val="Heading2"/>
        <w:spacing w:after="160" w:before="360"/>
      </w:pPr>
      <w:bookmarkStart w:id="100029" w:name="_Toc100029"/>
      <w:r>
        <w:rPr>
          <w:rFonts w:ascii="Calibri" w:cs="Calibri" w:eastAsia="Calibri" w:hAnsi="Calibri"/>
          <w:b/>
          <w:bCs/>
          <w:color w:val="0B1C2C"/>
          <w:sz w:val="28"/>
          <w:szCs w:val="28"/>
        </w:rPr>
        <w:t xml:space="preserve">8.5 Batch 5: Version History &amp; Sharing</w:t>
      </w:r>
      <w:bookmarkEnd w:id="100029"/>
    </w:p>
    <w:p>
      <w:pPr>
        <w:pStyle w:val="ListParagraph"/>
        <w:numPr>
          <w:ilvl w:val="0"/>
          <w:numId w:val="1"/>
        </w:numPr>
        <w:spacing w:after="60" w:line="312"/>
      </w:pPr>
      <w:r>
        <w:rPr>
          <w:rFonts w:ascii="Calibri" w:cs="Calibri" w:eastAsia="Calibri" w:hAnsi="Calibri"/>
          <w:color w:val="1C2A3D"/>
          <w:sz w:val="22"/>
          <w:szCs w:val="22"/>
        </w:rPr>
        <w:t xml:space="preserve">Document version history with score trend sparklines</w:t>
      </w:r>
    </w:p>
    <w:p>
      <w:pPr>
        <w:pStyle w:val="ListParagraph"/>
        <w:numPr>
          <w:ilvl w:val="0"/>
          <w:numId w:val="1"/>
        </w:numPr>
        <w:spacing w:after="60" w:line="312"/>
      </w:pPr>
      <w:r>
        <w:rPr>
          <w:rFonts w:ascii="Calibri" w:cs="Calibri" w:eastAsia="Calibri" w:hAnsi="Calibri"/>
          <w:color w:val="1C2A3D"/>
          <w:sz w:val="22"/>
          <w:szCs w:val="22"/>
        </w:rPr>
        <w:t xml:space="preserve">Side-by-side version diff viewer with LCS algorithm</w:t>
      </w:r>
    </w:p>
    <w:p>
      <w:pPr>
        <w:pStyle w:val="ListParagraph"/>
        <w:numPr>
          <w:ilvl w:val="0"/>
          <w:numId w:val="1"/>
        </w:numPr>
        <w:spacing w:after="60" w:line="312"/>
      </w:pPr>
      <w:r>
        <w:rPr>
          <w:rFonts w:ascii="Calibri" w:cs="Calibri" w:eastAsia="Calibri" w:hAnsi="Calibri"/>
          <w:color w:val="1C2A3D"/>
          <w:sz w:val="22"/>
          <w:szCs w:val="22"/>
        </w:rPr>
        <w:t xml:space="preserve">Resubmission system with version tracking</w:t>
      </w:r>
    </w:p>
    <w:p>
      <w:pPr>
        <w:pStyle w:val="ListParagraph"/>
        <w:numPr>
          <w:ilvl w:val="0"/>
          <w:numId w:val="1"/>
        </w:numPr>
        <w:spacing w:after="60" w:line="312"/>
      </w:pPr>
      <w:r>
        <w:rPr>
          <w:rFonts w:ascii="Calibri" w:cs="Calibri" w:eastAsia="Calibri" w:hAnsi="Calibri"/>
          <w:color w:val="1C2A3D"/>
          <w:sz w:val="22"/>
          <w:szCs w:val="22"/>
        </w:rPr>
        <w:t xml:space="preserve">Report sharing via token links with password protection, expiry, and view limits</w:t>
      </w:r>
    </w:p>
    <w:p>
      <w:pPr>
        <w:pStyle w:val="ListParagraph"/>
        <w:numPr>
          <w:ilvl w:val="0"/>
          <w:numId w:val="1"/>
        </w:numPr>
        <w:spacing w:after="60" w:line="312"/>
      </w:pPr>
      <w:r>
        <w:rPr>
          <w:rFonts w:ascii="Calibri" w:cs="Calibri" w:eastAsia="Calibri" w:hAnsi="Calibri"/>
          <w:color w:val="1C2A3D"/>
          <w:sz w:val="22"/>
          <w:szCs w:val="22"/>
        </w:rPr>
        <w:t xml:space="preserve">Public shared report viewer (no authentication required)</w:t>
      </w:r>
    </w:p>
    <w:p>
      <w:pPr>
        <w:pStyle w:val="ListParagraph"/>
        <w:numPr>
          <w:ilvl w:val="0"/>
          <w:numId w:val="1"/>
        </w:numPr>
        <w:spacing w:after="60" w:line="312"/>
      </w:pPr>
      <w:r>
        <w:rPr>
          <w:rFonts w:ascii="Calibri" w:cs="Calibri" w:eastAsia="Calibri" w:hAnsi="Calibri"/>
          <w:color w:val="1C2A3D"/>
          <w:sz w:val="22"/>
          <w:szCs w:val="22"/>
        </w:rPr>
        <w:t xml:space="preserve">Student submission receipt with printable format</w:t>
      </w:r>
    </w:p>
    <w:p>
      <w:pPr>
        <w:spacing w:after="0" w:before="30"/>
      </w:pPr>
    </w:p>
    <w:p>
      <w:pPr>
        <w:pStyle w:val="Heading2"/>
        <w:spacing w:after="160" w:before="360"/>
      </w:pPr>
      <w:bookmarkStart w:id="100030" w:name="_Toc100030"/>
      <w:r>
        <w:rPr>
          <w:rFonts w:ascii="Calibri" w:cs="Calibri" w:eastAsia="Calibri" w:hAnsi="Calibri"/>
          <w:b/>
          <w:bCs/>
          <w:color w:val="0B1C2C"/>
          <w:sz w:val="28"/>
          <w:szCs w:val="28"/>
        </w:rPr>
        <w:t xml:space="preserve">8.6 Batch 6: Admin &amp; Student Hub</w:t>
      </w:r>
      <w:bookmarkEnd w:id="100030"/>
    </w:p>
    <w:p>
      <w:pPr>
        <w:pStyle w:val="ListParagraph"/>
        <w:numPr>
          <w:ilvl w:val="0"/>
          <w:numId w:val="1"/>
        </w:numPr>
        <w:spacing w:after="60" w:line="312"/>
      </w:pPr>
      <w:r>
        <w:rPr>
          <w:rFonts w:ascii="Calibri" w:cs="Calibri" w:eastAsia="Calibri" w:hAnsi="Calibri"/>
          <w:color w:val="1C2A3D"/>
          <w:sz w:val="22"/>
          <w:szCs w:val="22"/>
        </w:rPr>
        <w:t xml:space="preserve">Admin dashboard with 5 tabs: Overview, Users, Courses, Audit Logs, Settings</w:t>
      </w:r>
    </w:p>
    <w:p>
      <w:pPr>
        <w:pStyle w:val="ListParagraph"/>
        <w:numPr>
          <w:ilvl w:val="0"/>
          <w:numId w:val="1"/>
        </w:numPr>
        <w:spacing w:after="60" w:line="312"/>
      </w:pPr>
      <w:r>
        <w:rPr>
          <w:rFonts w:ascii="Calibri" w:cs="Calibri" w:eastAsia="Calibri" w:hAnsi="Calibri"/>
          <w:color w:val="1C2A3D"/>
          <w:sz w:val="22"/>
          <w:szCs w:val="22"/>
        </w:rPr>
        <w:t xml:space="preserve">User management with search, pagination, and CRUD operations</w:t>
      </w:r>
    </w:p>
    <w:p>
      <w:pPr>
        <w:pStyle w:val="ListParagraph"/>
        <w:numPr>
          <w:ilvl w:val="0"/>
          <w:numId w:val="1"/>
        </w:numPr>
        <w:spacing w:after="60" w:line="312"/>
      </w:pPr>
      <w:r>
        <w:rPr>
          <w:rFonts w:ascii="Calibri" w:cs="Calibri" w:eastAsia="Calibri" w:hAnsi="Calibri"/>
          <w:color w:val="1C2A3D"/>
          <w:sz w:val="22"/>
          <w:szCs w:val="22"/>
        </w:rPr>
        <w:t xml:space="preserve">Course management with enrollment tracking</w:t>
      </w:r>
    </w:p>
    <w:p>
      <w:pPr>
        <w:pStyle w:val="ListParagraph"/>
        <w:numPr>
          <w:ilvl w:val="0"/>
          <w:numId w:val="1"/>
        </w:numPr>
        <w:spacing w:after="60" w:line="312"/>
      </w:pPr>
      <w:r>
        <w:rPr>
          <w:rFonts w:ascii="Calibri" w:cs="Calibri" w:eastAsia="Calibri" w:hAnsi="Calibri"/>
          <w:color w:val="1C2A3D"/>
          <w:sz w:val="22"/>
          <w:szCs w:val="22"/>
        </w:rPr>
        <w:t xml:space="preserve">Audit log viewer with CSV export</w:t>
      </w:r>
    </w:p>
    <w:p>
      <w:pPr>
        <w:pStyle w:val="ListParagraph"/>
        <w:numPr>
          <w:ilvl w:val="0"/>
          <w:numId w:val="1"/>
        </w:numPr>
        <w:spacing w:after="60" w:line="312"/>
      </w:pPr>
      <w:r>
        <w:rPr>
          <w:rFonts w:ascii="Calibri" w:cs="Calibri" w:eastAsia="Calibri" w:hAnsi="Calibri"/>
          <w:color w:val="1C2A3D"/>
          <w:sz w:val="22"/>
          <w:szCs w:val="22"/>
        </w:rPr>
        <w:t xml:space="preserve">System settings panel for threshold configuration</w:t>
      </w:r>
    </w:p>
    <w:p>
      <w:pPr>
        <w:pStyle w:val="ListParagraph"/>
        <w:numPr>
          <w:ilvl w:val="0"/>
          <w:numId w:val="1"/>
        </w:numPr>
        <w:spacing w:after="60" w:line="312"/>
      </w:pPr>
      <w:r>
        <w:rPr>
          <w:rFonts w:ascii="Calibri" w:cs="Calibri" w:eastAsia="Calibri" w:hAnsi="Calibri"/>
          <w:color w:val="1C2A3D"/>
          <w:sz w:val="22"/>
          <w:szCs w:val="22"/>
        </w:rPr>
        <w:t xml:space="preserve">Student dashboard with courses, self-check, submission history, and profile</w:t>
      </w:r>
    </w:p>
    <w:p>
      <w:pPr>
        <w:spacing w:after="0" w:before="30"/>
      </w:pPr>
    </w:p>
    <w:p>
      <w:pPr>
        <w:pStyle w:val="Heading2"/>
        <w:spacing w:after="160" w:before="360"/>
      </w:pPr>
      <w:bookmarkStart w:id="100031" w:name="_Toc100031"/>
      <w:r>
        <w:rPr>
          <w:rFonts w:ascii="Calibri" w:cs="Calibri" w:eastAsia="Calibri" w:hAnsi="Calibri"/>
          <w:b/>
          <w:bCs/>
          <w:color w:val="0B1C2C"/>
          <w:sz w:val="28"/>
          <w:szCs w:val="28"/>
        </w:rPr>
        <w:t xml:space="preserve">8.7 Batch 7: Authorship Investigation</w:t>
      </w:r>
      <w:bookmarkEnd w:id="100031"/>
    </w:p>
    <w:p>
      <w:pPr>
        <w:pStyle w:val="ListParagraph"/>
        <w:numPr>
          <w:ilvl w:val="0"/>
          <w:numId w:val="1"/>
        </w:numPr>
        <w:spacing w:after="60" w:line="312"/>
      </w:pPr>
      <w:r>
        <w:rPr>
          <w:rFonts w:ascii="Calibri" w:cs="Calibri" w:eastAsia="Calibri" w:hAnsi="Calibri"/>
          <w:color w:val="1C2A3D"/>
          <w:sz w:val="22"/>
          <w:szCs w:val="22"/>
        </w:rPr>
        <w:t xml:space="preserve">Writing style analysis with 9 linguistic metrics</w:t>
      </w:r>
    </w:p>
    <w:p>
      <w:pPr>
        <w:pStyle w:val="ListParagraph"/>
        <w:numPr>
          <w:ilvl w:val="0"/>
          <w:numId w:val="1"/>
        </w:numPr>
        <w:spacing w:after="60" w:line="312"/>
      </w:pPr>
      <w:r>
        <w:rPr>
          <w:rFonts w:ascii="Calibri" w:cs="Calibri" w:eastAsia="Calibri" w:hAnsi="Calibri"/>
          <w:color w:val="1C2A3D"/>
          <w:sz w:val="22"/>
          <w:szCs w:val="22"/>
        </w:rPr>
        <w:t xml:space="preserve">Consistency scoring (vocabulary shift, sentence complexity transitions)</w:t>
      </w:r>
    </w:p>
    <w:p>
      <w:pPr>
        <w:pStyle w:val="ListParagraph"/>
        <w:numPr>
          <w:ilvl w:val="0"/>
          <w:numId w:val="1"/>
        </w:numPr>
        <w:spacing w:after="60" w:line="312"/>
      </w:pPr>
      <w:r>
        <w:rPr>
          <w:rFonts w:ascii="Calibri" w:cs="Calibri" w:eastAsia="Calibri" w:hAnsi="Calibri"/>
          <w:color w:val="1C2A3D"/>
          <w:sz w:val="22"/>
          <w:szCs w:val="22"/>
        </w:rPr>
        <w:t xml:space="preserve">Historical comparison with previous submissions</w:t>
      </w:r>
    </w:p>
    <w:p>
      <w:pPr>
        <w:pStyle w:val="ListParagraph"/>
        <w:numPr>
          <w:ilvl w:val="0"/>
          <w:numId w:val="1"/>
        </w:numPr>
        <w:spacing w:after="60" w:line="312"/>
      </w:pPr>
      <w:r>
        <w:rPr>
          <w:rFonts w:ascii="Calibri" w:cs="Calibri" w:eastAsia="Calibri" w:hAnsi="Calibri"/>
          <w:color w:val="1C2A3D"/>
          <w:sz w:val="22"/>
          <w:szCs w:val="22"/>
        </w:rPr>
        <w:t xml:space="preserve">Anomaly detection with human-readable alerts</w:t>
      </w:r>
    </w:p>
    <w:p>
      <w:pPr>
        <w:spacing w:after="0" w:before="40"/>
      </w:pPr>
    </w:p>
    <w:p>
      <w:pPr>
        <w:pStyle w:val="Heading1"/>
        <w:spacing w:after="200" w:before="480"/>
      </w:pPr>
      <w:bookmarkStart w:id="100032" w:name="_Toc100032"/>
      <w:r>
        <w:rPr>
          <w:rFonts w:ascii="Calibri" w:cs="Calibri" w:eastAsia="Calibri" w:hAnsi="Calibri"/>
          <w:b/>
          <w:bCs/>
          <w:color w:val="0B1C2C"/>
          <w:sz w:val="32"/>
          <w:szCs w:val="32"/>
        </w:rPr>
        <w:t xml:space="preserve">9. Deployment Configuration</w:t>
      </w:r>
      <w:bookmarkEnd w:id="100032"/>
    </w:p>
    <w:p>
      <w:pPr>
        <w:pStyle w:val="Heading2"/>
        <w:spacing w:after="160" w:before="360"/>
      </w:pPr>
      <w:bookmarkStart w:id="100033" w:name="_Toc100033"/>
      <w:r>
        <w:rPr>
          <w:rFonts w:ascii="Calibri" w:cs="Calibri" w:eastAsia="Calibri" w:hAnsi="Calibri"/>
          <w:b/>
          <w:bCs/>
          <w:color w:val="0B1C2C"/>
          <w:sz w:val="28"/>
          <w:szCs w:val="28"/>
        </w:rPr>
        <w:t xml:space="preserve">9.1 Environment Setup</w:t>
      </w:r>
      <w:bookmarkEnd w:id="100033"/>
    </w:p>
    <w:p>
      <w:pPr>
        <w:spacing w:after="120" w:line="312"/>
        <w:jc w:val="both"/>
      </w:pPr>
      <w:r>
        <w:rPr>
          <w:rFonts w:ascii="Calibri" w:cs="Calibri" w:eastAsia="Calibri" w:hAnsi="Calibri"/>
          <w:color w:val="1C2A3D"/>
          <w:sz w:val="22"/>
          <w:szCs w:val="22"/>
        </w:rPr>
        <w:t xml:space="preserve">The project runs on a Linux server with Caddy as the reverse proxy. Key environment details:</w:t>
      </w:r>
    </w:p>
    <w:p>
      <w:pPr>
        <w:spacing w:after="0" w:before="30"/>
      </w:pPr>
    </w:p>
    <w:p>
      <w:pPr>
        <w:pStyle w:val="Heading3"/>
        <w:spacing w:after="120" w:before="240"/>
      </w:pPr>
      <w:bookmarkStart w:id="100034" w:name="_Toc100034"/>
      <w:r>
        <w:rPr>
          <w:rFonts w:ascii="Calibri" w:cs="Calibri" w:eastAsia="Calibri" w:hAnsi="Calibri"/>
          <w:b/>
          <w:bCs/>
          <w:color w:val="008751"/>
          <w:sz w:val="24"/>
          <w:szCs w:val="24"/>
        </w:rPr>
        <w:t xml:space="preserve">Start Command (Production)</w:t>
      </w:r>
      <w:bookmarkEnd w:id="100034"/>
    </w:p>
    <w:p>
      <w:pPr>
        <w:shd w:fill="F0F0F0" w:val="clear"/>
        <w:spacing w:after="60" w:line="276"/>
        <w:ind w:left="300"/>
      </w:pPr>
      <w:r>
        <w:rPr>
          <w:rFonts w:ascii="Consolas" w:cs="Consolas" w:eastAsia="Consolas" w:hAnsi="Consolas"/>
          <w:color w:val="333333"/>
          <w:sz w:val="20"/>
          <w:szCs w:val="20"/>
        </w:rPr>
        <w:t xml:space="preserve">NODE_OPTIONS='--max-old-space-size=4096' NODE_ENV=production node .next/standalone/server.js</w:t>
      </w:r>
    </w:p>
    <w:p>
      <w:pPr>
        <w:spacing w:after="120" w:line="312"/>
        <w:jc w:val="both"/>
      </w:pPr>
      <w:r>
        <w:rPr>
          <w:rFonts w:ascii="Calibri" w:cs="Calibri" w:eastAsia="Calibri" w:hAnsi="Calibri"/>
          <w:color w:val="1C2A3D"/>
          <w:sz w:val="22"/>
          <w:szCs w:val="22"/>
        </w:rPr>
        <w:t xml:space="preserve">Note: The --max-old-space-size flag is CRITICAL. Without it, the Node.js default heap limit causes OOM crashes on large file uploads. The project must NOT use Bun for production (Bun has different default memory behavior).</w:t>
      </w:r>
    </w:p>
    <w:p>
      <w:pPr>
        <w:spacing w:after="0" w:before="30"/>
      </w:pPr>
    </w:p>
    <w:p>
      <w:pPr>
        <w:pStyle w:val="Heading3"/>
        <w:spacing w:after="120" w:before="240"/>
      </w:pPr>
      <w:bookmarkStart w:id="100035" w:name="_Toc100035"/>
      <w:r>
        <w:rPr>
          <w:rFonts w:ascii="Calibri" w:cs="Calibri" w:eastAsia="Calibri" w:hAnsi="Calibri"/>
          <w:b/>
          <w:bCs/>
          <w:color w:val="008751"/>
          <w:sz w:val="24"/>
          <w:szCs w:val="24"/>
        </w:rPr>
        <w:t xml:space="preserve">Build Command</w:t>
      </w:r>
      <w:bookmarkEnd w:id="100035"/>
    </w:p>
    <w:p>
      <w:pPr>
        <w:shd w:fill="F0F0F0" w:val="clear"/>
        <w:spacing w:after="60" w:line="276"/>
        <w:ind w:left="300"/>
      </w:pPr>
      <w:r>
        <w:rPr>
          <w:rFonts w:ascii="Consolas" w:cs="Consolas" w:eastAsia="Consolas" w:hAnsi="Consolas"/>
          <w:color w:val="333333"/>
          <w:sz w:val="20"/>
          <w:szCs w:val="20"/>
        </w:rPr>
        <w:t xml:space="preserve">bun run build</w:t>
      </w:r>
    </w:p>
    <w:p>
      <w:pPr>
        <w:spacing w:after="120" w:line="312"/>
        <w:jc w:val="both"/>
      </w:pPr>
      <w:r>
        <w:rPr>
          <w:rFonts w:ascii="Calibri" w:cs="Calibri" w:eastAsia="Calibri" w:hAnsi="Calibri"/>
          <w:color w:val="1C2A3D"/>
          <w:sz w:val="22"/>
          <w:szCs w:val="22"/>
        </w:rPr>
        <w:t xml:space="preserve">This runs next build and copies static assets and public folder into the standalone output directory.</w:t>
      </w:r>
    </w:p>
    <w:p>
      <w:pPr>
        <w:spacing w:after="0" w:before="30"/>
      </w:pPr>
    </w:p>
    <w:p>
      <w:pPr>
        <w:pStyle w:val="Heading3"/>
        <w:spacing w:after="120" w:before="240"/>
      </w:pPr>
      <w:bookmarkStart w:id="100036" w:name="_Toc100036"/>
      <w:r>
        <w:rPr>
          <w:rFonts w:ascii="Calibri" w:cs="Calibri" w:eastAsia="Calibri" w:hAnsi="Calibri"/>
          <w:b/>
          <w:bCs/>
          <w:color w:val="008751"/>
          <w:sz w:val="24"/>
          <w:szCs w:val="24"/>
        </w:rPr>
        <w:t xml:space="preserve">Development</w:t>
      </w:r>
      <w:bookmarkEnd w:id="100036"/>
    </w:p>
    <w:p>
      <w:pPr>
        <w:shd w:fill="F0F0F0" w:val="clear"/>
        <w:spacing w:after="60" w:line="276"/>
        <w:ind w:left="300"/>
      </w:pPr>
      <w:r>
        <w:rPr>
          <w:rFonts w:ascii="Consolas" w:cs="Consolas" w:eastAsia="Consolas" w:hAnsi="Consolas"/>
          <w:color w:val="333333"/>
          <w:sz w:val="20"/>
          <w:szCs w:val="20"/>
        </w:rPr>
        <w:t xml:space="preserve">bun run dev</w:t>
      </w:r>
    </w:p>
    <w:p>
      <w:pPr>
        <w:spacing w:after="0" w:before="30"/>
      </w:pPr>
    </w:p>
    <w:p>
      <w:pPr>
        <w:pStyle w:val="Heading2"/>
        <w:spacing w:after="160" w:before="360"/>
      </w:pPr>
      <w:bookmarkStart w:id="100037" w:name="_Toc100037"/>
      <w:r>
        <w:rPr>
          <w:rFonts w:ascii="Calibri" w:cs="Calibri" w:eastAsia="Calibri" w:hAnsi="Calibri"/>
          <w:b/>
          <w:bCs/>
          <w:color w:val="0B1C2C"/>
          <w:sz w:val="28"/>
          <w:szCs w:val="28"/>
        </w:rPr>
        <w:t xml:space="preserve">9.2 Critical Configuration Files</w:t>
      </w:r>
      <w:bookmarkEnd w:id="100037"/>
    </w:p>
    <w:p>
      <w:pPr>
        <w:pStyle w:val="Heading3"/>
        <w:spacing w:after="120" w:before="240"/>
      </w:pPr>
      <w:bookmarkStart w:id="100038" w:name="_Toc100038"/>
      <w:r>
        <w:rPr>
          <w:rFonts w:ascii="Calibri" w:cs="Calibri" w:eastAsia="Calibri" w:hAnsi="Calibri"/>
          <w:b/>
          <w:bCs/>
          <w:color w:val="008751"/>
          <w:sz w:val="24"/>
          <w:szCs w:val="24"/>
        </w:rPr>
        <w:t xml:space="preserve">next.config.ts</w:t>
      </w:r>
      <w:bookmarkEnd w:id="100038"/>
    </w:p>
    <w:p>
      <w:pPr>
        <w:spacing w:after="120" w:line="312"/>
        <w:jc w:val="both"/>
      </w:pPr>
      <w:r>
        <w:rPr>
          <w:rFonts w:ascii="Calibri" w:cs="Calibri" w:eastAsia="Calibri" w:hAnsi="Calibri"/>
          <w:color w:val="1C2A3D"/>
          <w:sz w:val="22"/>
          <w:szCs w:val="22"/>
        </w:rPr>
        <w:t xml:space="preserve">Contains critical settings that MUST NOT be changed without understanding the implications:</w:t>
      </w:r>
    </w:p>
    <w:p>
      <w:pPr>
        <w:pStyle w:val="ListParagraph"/>
        <w:numPr>
          <w:ilvl w:val="0"/>
          <w:numId w:val="1"/>
        </w:numPr>
        <w:spacing w:after="60" w:line="312"/>
      </w:pPr>
      <w:r>
        <w:rPr>
          <w:rFonts w:ascii="Calibri" w:cs="Calibri" w:eastAsia="Calibri" w:hAnsi="Calibri"/>
          <w:color w:val="1C2A3D"/>
          <w:sz w:val="22"/>
          <w:szCs w:val="22"/>
        </w:rPr>
        <w:t xml:space="preserve">output: 'standalone' - Required for production deployment</w:t>
      </w:r>
    </w:p>
    <w:p>
      <w:pPr>
        <w:pStyle w:val="ListParagraph"/>
        <w:numPr>
          <w:ilvl w:val="0"/>
          <w:numId w:val="1"/>
        </w:numPr>
        <w:spacing w:after="60" w:line="312"/>
      </w:pPr>
      <w:r>
        <w:rPr>
          <w:rFonts w:ascii="Calibri" w:cs="Calibri" w:eastAsia="Calibri" w:hAnsi="Calibri"/>
          <w:color w:val="1C2A3D"/>
          <w:sz w:val="22"/>
          <w:szCs w:val="22"/>
        </w:rPr>
        <w:t xml:space="preserve">experimental.serverActions.bodySizeLimit: '9999mb' - Server actions body size</w:t>
      </w:r>
    </w:p>
    <w:p>
      <w:pPr>
        <w:pStyle w:val="ListParagraph"/>
        <w:numPr>
          <w:ilvl w:val="0"/>
          <w:numId w:val="1"/>
        </w:numPr>
        <w:spacing w:after="60" w:line="312"/>
      </w:pPr>
      <w:r>
        <w:rPr>
          <w:rFonts w:ascii="Calibri" w:cs="Calibri" w:eastAsia="Calibri" w:hAnsi="Calibri"/>
          <w:color w:val="1C2A3D"/>
          <w:sz w:val="22"/>
          <w:szCs w:val="22"/>
        </w:rPr>
        <w:t xml:space="preserve">experimental.proxyClientMaxBodySize: '9999mb' - CRITICAL: Removes Next.js 16 internal 10MB body clone limit. Without this, file uploads larger than 10MB will silently fail</w:t>
      </w:r>
    </w:p>
    <w:p>
      <w:pPr>
        <w:pStyle w:val="ListParagraph"/>
        <w:numPr>
          <w:ilvl w:val="0"/>
          <w:numId w:val="1"/>
        </w:numPr>
        <w:spacing w:after="60" w:line="312"/>
      </w:pPr>
      <w:r>
        <w:rPr>
          <w:rFonts w:ascii="Calibri" w:cs="Calibri" w:eastAsia="Calibri" w:hAnsi="Calibri"/>
          <w:color w:val="1C2A3D"/>
          <w:sz w:val="22"/>
          <w:szCs w:val="22"/>
        </w:rPr>
        <w:t xml:space="preserve">serverExternalPackages: ['mammoth', 'pdf-parse'] - Required for native module compatibility in standalone mode</w:t>
      </w:r>
    </w:p>
    <w:p>
      <w:pPr>
        <w:pStyle w:val="ListParagraph"/>
        <w:numPr>
          <w:ilvl w:val="0"/>
          <w:numId w:val="1"/>
        </w:numPr>
        <w:spacing w:after="60" w:line="312"/>
      </w:pPr>
      <w:r>
        <w:rPr>
          <w:rFonts w:ascii="Calibri" w:cs="Calibri" w:eastAsia="Calibri" w:hAnsi="Calibri"/>
          <w:color w:val="1C2A3D"/>
          <w:sz w:val="22"/>
          <w:szCs w:val="22"/>
        </w:rPr>
        <w:t xml:space="preserve">Security headers: CSP, X-Frame-Options, HSTS, X-Content-Type-Options, Referrer-Policy, etc.</w:t>
      </w:r>
    </w:p>
    <w:p>
      <w:pPr>
        <w:spacing w:after="0" w:before="30"/>
      </w:pPr>
    </w:p>
    <w:p>
      <w:pPr>
        <w:pStyle w:val="Heading3"/>
        <w:spacing w:after="120" w:before="240"/>
      </w:pPr>
      <w:bookmarkStart w:id="100039" w:name="_Toc100039"/>
      <w:r>
        <w:rPr>
          <w:rFonts w:ascii="Calibri" w:cs="Calibri" w:eastAsia="Calibri" w:hAnsi="Calibri"/>
          <w:b/>
          <w:bCs/>
          <w:color w:val="008751"/>
          <w:sz w:val="24"/>
          <w:szCs w:val="24"/>
        </w:rPr>
        <w:t xml:space="preserve">Caddyfile</w:t>
      </w:r>
      <w:bookmarkEnd w:id="100039"/>
    </w:p>
    <w:p>
      <w:pPr>
        <w:spacing w:after="120" w:line="312"/>
        <w:jc w:val="both"/>
      </w:pPr>
      <w:r>
        <w:rPr>
          <w:rFonts w:ascii="Calibri" w:cs="Calibri" w:eastAsia="Calibri" w:hAnsi="Calibri"/>
          <w:color w:val="1C2A3D"/>
          <w:sz w:val="22"/>
          <w:szCs w:val="22"/>
        </w:rPr>
        <w:t xml:space="preserve">The Caddy reverse proxy configuration must include the request_body directive for unlimited upload sizes:</w:t>
      </w:r>
    </w:p>
    <w:p>
      <w:pPr>
        <w:shd w:fill="F0F0F0" w:val="clear"/>
        <w:spacing w:after="60" w:line="276"/>
        <w:ind w:left="300"/>
      </w:pPr>
      <w:r>
        <w:rPr>
          <w:rFonts w:ascii="Consolas" w:cs="Consolas" w:eastAsia="Consolas" w:hAnsi="Consolas"/>
          <w:color w:val="333333"/>
          <w:sz w:val="20"/>
          <w:szCs w:val="20"/>
        </w:rPr>
        <w:t xml:space="preserve">request_body { max_size 0 }</w:t>
      </w:r>
    </w:p>
    <w:p>
      <w:pPr>
        <w:spacing w:after="120" w:line="312"/>
        <w:jc w:val="both"/>
      </w:pPr>
      <w:r>
        <w:rPr>
          <w:rFonts w:ascii="Calibri" w:cs="Calibri" w:eastAsia="Calibri" w:hAnsi="Calibri"/>
          <w:color w:val="1C2A3D"/>
          <w:sz w:val="22"/>
          <w:szCs w:val="22"/>
        </w:rPr>
        <w:t xml:space="preserve">Without this directive, Caddy may enforce default size limits on uploads.</w:t>
      </w:r>
    </w:p>
    <w:p>
      <w:pPr>
        <w:spacing w:after="0" w:before="30"/>
      </w:pPr>
    </w:p>
    <w:p>
      <w:pPr>
        <w:pStyle w:val="Heading3"/>
        <w:spacing w:after="120" w:before="240"/>
      </w:pPr>
      <w:bookmarkStart w:id="100040" w:name="_Toc100040"/>
      <w:r>
        <w:rPr>
          <w:rFonts w:ascii="Calibri" w:cs="Calibri" w:eastAsia="Calibri" w:hAnsi="Calibri"/>
          <w:b/>
          <w:bCs/>
          <w:color w:val="008751"/>
          <w:sz w:val="24"/>
          <w:szCs w:val="24"/>
        </w:rPr>
        <w:t xml:space="preserve">.env</w:t>
      </w:r>
      <w:bookmarkEnd w:id="100040"/>
    </w:p>
    <w:p>
      <w:pPr>
        <w:shd w:fill="F0F0F0" w:val="clear"/>
        <w:spacing w:after="60" w:line="276"/>
        <w:ind w:left="300"/>
      </w:pPr>
      <w:r>
        <w:rPr>
          <w:rFonts w:ascii="Consolas" w:cs="Consolas" w:eastAsia="Consolas" w:hAnsi="Consolas"/>
          <w:color w:val="333333"/>
          <w:sz w:val="20"/>
          <w:szCs w:val="20"/>
        </w:rPr>
        <w:t xml:space="preserve">DATABASE_URL=file:/home/z/my-project/db/custom.db</w:t>
      </w:r>
    </w:p>
    <w:p>
      <w:pPr>
        <w:spacing w:after="0" w:before="30"/>
      </w:pPr>
    </w:p>
    <w:p>
      <w:pPr>
        <w:pStyle w:val="Heading2"/>
        <w:spacing w:after="160" w:before="360"/>
      </w:pPr>
      <w:bookmarkStart w:id="100041" w:name="_Toc100041"/>
      <w:r>
        <w:rPr>
          <w:rFonts w:ascii="Calibri" w:cs="Calibri" w:eastAsia="Calibri" w:hAnsi="Calibri"/>
          <w:b/>
          <w:bCs/>
          <w:color w:val="0B1C2C"/>
          <w:sz w:val="28"/>
          <w:szCs w:val="28"/>
        </w:rPr>
        <w:t xml:space="preserve">9.3 Rate Limiting</w:t>
      </w:r>
      <w:bookmarkEnd w:id="100041"/>
    </w:p>
    <w:p>
      <w:pPr>
        <w:spacing w:after="120" w:line="312"/>
        <w:jc w:val="both"/>
      </w:pPr>
      <w:r>
        <w:rPr>
          <w:rFonts w:ascii="Calibri" w:cs="Calibri" w:eastAsia="Calibri" w:hAnsi="Calibri"/>
          <w:color w:val="1C2A3D"/>
          <w:sz w:val="22"/>
          <w:szCs w:val="22"/>
        </w:rPr>
        <w:t xml:space="preserve">Rate limits are configured in src/lib/rate-limit.ts and enforced by src/proxy.ts (Next.js middleware):</w:t>
      </w:r>
    </w:p>
    <w:tbl>
      <w:tblPr>
        <w:tblW w:type="pct" w:w="100%"/>
        <w:tblBorders>
          <w:top w:val="single" w:color="529286" w:sz="2"/>
          <w:left w:val="none" w:color="FFFFFF" w:sz="0"/>
          <w:bottom w:val="single" w:color="529286" w:sz="2"/>
          <w:right w:val="none" w:color="FFFFFF" w:sz="0"/>
          <w:insideH w:val="single" w:color="BECFCC" w:sz="1"/>
          <w:insideV w:val="none" w:color="FFFFFF" w:sz="0"/>
        </w:tblBorders>
      </w:tblPr>
      <w:tblGrid>
        <w:gridCol w:w="100"/>
        <w:gridCol w:w="100"/>
        <w:gridCol w:w="100"/>
      </w:tblGrid>
      <w:tr>
        <w:trPr>
          <w:tblHeader/>
        </w:trPr>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Max Requests</w:t>
            </w:r>
          </w:p>
        </w:tc>
        <w:tc>
          <w:tcPr>
            <w:shd w:fill="0B1C2C" w:val="clear"/>
            <w:tcMar>
              <w:top w:type="dxa" w:w="60"/>
              <w:left w:type="dxa" w:w="100"/>
              <w:bottom w:type="dxa" w:w="60"/>
              <w:right w:type="dxa" w:w="100"/>
            </w:tcMar>
          </w:tcPr>
          <w:p>
            <w:r>
              <w:rPr>
                <w:rFonts w:ascii="Calibri" w:cs="Calibri" w:eastAsia="Calibri" w:hAnsi="Calibri"/>
                <w:b/>
                <w:bCs/>
                <w:color w:val="FFFFFF"/>
                <w:sz w:val="20"/>
                <w:szCs w:val="20"/>
              </w:rPr>
              <w:t xml:space="preserve">Window</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/api/upload</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100/minute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/api/scan</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10/minute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/api/correct</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5/minute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/api/ai-detect</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15/minute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r>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/api/documents</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20/minute</w:t>
            </w:r>
          </w:p>
        </w:tc>
        <w:tc>
          <w:tcPr>
            <w:shd w:fill="FFFFFF"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r>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Default (all others)</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30/minute</w:t>
            </w:r>
          </w:p>
        </w:tc>
        <w:tc>
          <w:tcPr>
            <w:shd w:fill="E8ECEB" w:val="clear"/>
            <w:tcMar>
              <w:top w:type="dxa" w:w="40"/>
              <w:left w:type="dxa" w:w="100"/>
              <w:bottom w:type="dxa" w:w="40"/>
              <w:right w:type="dxa" w:w="100"/>
            </w:tcMar>
          </w:tcPr>
          <w:p>
            <w:r>
              <w:rPr>
                <w:rFonts w:ascii="Calibri" w:cs="Calibri" w:eastAsia="Calibri" w:hAnsi="Calibri"/>
                <w:color w:val="1C2A3D"/>
                <w:sz w:val="20"/>
                <w:szCs w:val="20"/>
              </w:rPr>
              <w:t xml:space="preserve">60 seconds</w:t>
            </w:r>
          </w:p>
        </w:tc>
      </w:tr>
    </w:tbl>
    <w:p>
      <w:pPr>
        <w:spacing w:after="120" w:line="312"/>
        <w:jc w:val="both"/>
      </w:pPr>
      <w:r>
        <w:rPr>
          <w:rFonts w:ascii="Calibri" w:cs="Calibri" w:eastAsia="Calibri" w:hAnsi="Calibri"/>
          <w:color w:val="1C2A3D"/>
          <w:sz w:val="22"/>
          <w:szCs w:val="22"/>
        </w:rPr>
        <w:t xml:space="preserve">The upload limit was increased from 5 to 100 per minute after discovering that the original limit was blocking legitimate users after just 5 upload attempts.</w:t>
      </w:r>
    </w:p>
    <w:p>
      <w:pPr>
        <w:spacing w:after="0" w:before="40"/>
      </w:pPr>
    </w:p>
    <w:p>
      <w:pPr>
        <w:pStyle w:val="Heading1"/>
        <w:spacing w:after="200" w:before="480"/>
      </w:pPr>
      <w:bookmarkStart w:id="100042" w:name="_Toc100042"/>
      <w:r>
        <w:rPr>
          <w:rFonts w:ascii="Calibri" w:cs="Calibri" w:eastAsia="Calibri" w:hAnsi="Calibri"/>
          <w:b/>
          <w:bCs/>
          <w:color w:val="0B1C2C"/>
          <w:sz w:val="32"/>
          <w:szCs w:val="32"/>
        </w:rPr>
        <w:t xml:space="preserve">10. Known Issues and Fixes Applied</w:t>
      </w:r>
      <w:bookmarkEnd w:id="100042"/>
    </w:p>
    <w:p>
      <w:pPr>
        <w:pStyle w:val="Heading2"/>
        <w:spacing w:after="160" w:before="360"/>
      </w:pPr>
      <w:bookmarkStart w:id="100043" w:name="_Toc100043"/>
      <w:r>
        <w:rPr>
          <w:rFonts w:ascii="Calibri" w:cs="Calibri" w:eastAsia="Calibri" w:hAnsi="Calibri"/>
          <w:b/>
          <w:bCs/>
          <w:color w:val="0B1C2C"/>
          <w:sz w:val="28"/>
          <w:szCs w:val="28"/>
        </w:rPr>
        <w:t xml:space="preserve">10.1 Document Upload (FIXED)</w:t>
      </w:r>
      <w:bookmarkEnd w:id="100043"/>
    </w:p>
    <w:p>
      <w:pPr>
        <w:spacing w:after="120" w:line="312"/>
        <w:jc w:val="both"/>
      </w:pPr>
      <w:r>
        <w:rPr>
          <w:rFonts w:ascii="Calibri" w:cs="Calibri" w:eastAsia="Calibri" w:hAnsi="Calibri"/>
          <w:color w:val="1C2A3D"/>
          <w:sz w:val="22"/>
          <w:szCs w:val="22"/>
        </w:rPr>
        <w:t xml:space="preserve">The document upload feature was completely broken due to multiple root causes discovered and fixed in the latest session:</w:t>
      </w:r>
    </w:p>
    <w:p>
      <w:pPr>
        <w:pStyle w:val="ListParagraph"/>
        <w:numPr>
          <w:ilvl w:val="0"/>
          <w:numId w:val="1"/>
        </w:numPr>
        <w:spacing w:after="60" w:line="312"/>
      </w:pPr>
      <w:r>
        <w:rPr>
          <w:rFonts w:ascii="Calibri" w:cs="Calibri" w:eastAsia="Calibri" w:hAnsi="Calibri"/>
          <w:color w:val="1C2A3D"/>
          <w:sz w:val="22"/>
          <w:szCs w:val="22"/>
        </w:rPr>
        <w:t xml:space="preserve">Root Cause 1: Next.js 16 has an internal DEFAULT_BODY_CLONE_SIZE_LIMIT of 10MB (in body-streams.js). Request bodies exceeding 10MB were silently truncated, causing the server to crash. Fixed by adding experimental.proxyClientMaxBodySize: '9999mb' to next.config.ts.</w:t>
      </w:r>
    </w:p>
    <w:p>
      <w:pPr>
        <w:pStyle w:val="ListParagraph"/>
        <w:numPr>
          <w:ilvl w:val="0"/>
          <w:numId w:val="1"/>
        </w:numPr>
        <w:spacing w:after="60" w:line="312"/>
      </w:pPr>
      <w:r>
        <w:rPr>
          <w:rFonts w:ascii="Calibri" w:cs="Calibri" w:eastAsia="Calibri" w:hAnsi="Calibri"/>
          <w:color w:val="1C2A3D"/>
          <w:sz w:val="22"/>
          <w:szCs w:val="22"/>
        </w:rPr>
        <w:t xml:space="preserve">Root Cause 2: The proxy rate limiter was blocking uploads after 5 requests per minute. Fixed by increasing the upload limit to 100 requests/minute in rate-limit.ts.</w:t>
      </w:r>
    </w:p>
    <w:p>
      <w:pPr>
        <w:pStyle w:val="ListParagraph"/>
        <w:numPr>
          <w:ilvl w:val="0"/>
          <w:numId w:val="1"/>
        </w:numPr>
        <w:spacing w:after="60" w:line="312"/>
      </w:pPr>
      <w:r>
        <w:rPr>
          <w:rFonts w:ascii="Calibri" w:cs="Calibri" w:eastAsia="Calibri" w:hAnsi="Calibri"/>
          <w:color w:val="1C2A3D"/>
          <w:sz w:val="22"/>
          <w:szCs w:val="22"/>
        </w:rPr>
        <w:t xml:space="preserve">Root Cause 3: The production start script used Bun without explicit memory limits, causing OOM on medium-to-large files. Fixed by switching to Node.js with --max-old-space-size=4096.</w:t>
      </w:r>
    </w:p>
    <w:p>
      <w:pPr>
        <w:pStyle w:val="ListParagraph"/>
        <w:numPr>
          <w:ilvl w:val="0"/>
          <w:numId w:val="1"/>
        </w:numPr>
        <w:spacing w:after="60" w:line="312"/>
      </w:pPr>
      <w:r>
        <w:rPr>
          <w:rFonts w:ascii="Calibri" w:cs="Calibri" w:eastAsia="Calibri" w:hAnsi="Calibri"/>
          <w:color w:val="1C2A3D"/>
          <w:sz w:val="22"/>
          <w:szCs w:val="22"/>
        </w:rPr>
        <w:t xml:space="preserve">Root Cause 4: Caddy had no explicit body size configuration. Fixed by adding request_body { max_size 0 } to Caddyfile.</w:t>
      </w:r>
    </w:p>
    <w:p>
      <w:pPr>
        <w:pStyle w:val="ListParagraph"/>
        <w:numPr>
          <w:ilvl w:val="0"/>
          <w:numId w:val="1"/>
        </w:numPr>
        <w:spacing w:after="60" w:line="312"/>
      </w:pPr>
      <w:r>
        <w:rPr>
          <w:rFonts w:ascii="Calibri" w:cs="Calibri" w:eastAsia="Calibri" w:hAnsi="Calibri"/>
          <w:color w:val="1C2A3D"/>
          <w:sz w:val="22"/>
          <w:szCs w:val="22"/>
        </w:rPr>
        <w:t xml:space="preserve">Root Cause 5: Frontend error handling was generic, hiding the actual errors (429 rate limit). Fixed by adding specific error messages in page.tsx.</w:t>
      </w:r>
    </w:p>
    <w:p>
      <w:pPr>
        <w:spacing w:after="0" w:before="30"/>
      </w:pPr>
    </w:p>
    <w:p>
      <w:pPr>
        <w:pStyle w:val="Heading2"/>
        <w:spacing w:after="160" w:before="360"/>
      </w:pPr>
      <w:bookmarkStart w:id="100044" w:name="_Toc100044"/>
      <w:r>
        <w:rPr>
          <w:rFonts w:ascii="Calibri" w:cs="Calibri" w:eastAsia="Calibri" w:hAnsi="Calibri"/>
          <w:b/>
          <w:bCs/>
          <w:color w:val="0B1C2C"/>
          <w:sz w:val="28"/>
          <w:szCs w:val="28"/>
        </w:rPr>
        <w:t xml:space="preserve">10.2 Known Pre-existing Issues</w:t>
      </w:r>
      <w:bookmarkEnd w:id="100044"/>
    </w:p>
    <w:p>
      <w:pPr>
        <w:pStyle w:val="ListParagraph"/>
        <w:numPr>
          <w:ilvl w:val="0"/>
          <w:numId w:val="1"/>
        </w:numPr>
        <w:spacing w:after="60" w:line="312"/>
      </w:pPr>
      <w:r>
        <w:rPr>
          <w:rFonts w:ascii="Calibri" w:cs="Calibri" w:eastAsia="Calibri" w:hAnsi="Calibri"/>
          <w:color w:val="1C2A3D"/>
          <w:sz w:val="22"/>
          <w:szCs w:val="22"/>
        </w:rPr>
        <w:t xml:space="preserve">PWAInstallPrompt.tsx has a setState-inside-useEffect ESLint warning (cosmetic, does not affect functionality)</w:t>
      </w:r>
    </w:p>
    <w:p>
      <w:pPr>
        <w:pStyle w:val="ListParagraph"/>
        <w:numPr>
          <w:ilvl w:val="0"/>
          <w:numId w:val="1"/>
        </w:numPr>
        <w:spacing w:after="60" w:line="312"/>
      </w:pPr>
      <w:r>
        <w:rPr>
          <w:rFonts w:ascii="Calibri" w:cs="Calibri" w:eastAsia="Calibri" w:hAnsi="Calibri"/>
          <w:color w:val="1C2A3D"/>
          <w:sz w:val="22"/>
          <w:szCs w:val="22"/>
        </w:rPr>
        <w:t xml:space="preserve">The Prisma schema has a typo in Fingerprint model: @@index(ashValue]) should be @@index([hashValue]) - this does not break functionality as Prisma creates indexes automatically for unique fields</w:t>
      </w:r>
    </w:p>
    <w:p>
      <w:pPr>
        <w:pStyle w:val="ListParagraph"/>
        <w:numPr>
          <w:ilvl w:val="0"/>
          <w:numId w:val="1"/>
        </w:numPr>
        <w:spacing w:after="60" w:line="312"/>
      </w:pPr>
      <w:r>
        <w:rPr>
          <w:rFonts w:ascii="Calibri" w:cs="Calibri" w:eastAsia="Calibri" w:hAnsi="Calibri"/>
          <w:color w:val="1C2A3D"/>
          <w:sz w:val="22"/>
          <w:szCs w:val="22"/>
        </w:rPr>
        <w:t xml:space="preserve">jszip is used in batch upload route but is not declared in package.json dependencies - it works as a transitive dependency but should be explicitly added for reliability</w:t>
      </w:r>
    </w:p>
    <w:p>
      <w:pPr>
        <w:pStyle w:val="ListParagraph"/>
        <w:numPr>
          <w:ilvl w:val="0"/>
          <w:numId w:val="1"/>
        </w:numPr>
        <w:spacing w:after="60" w:line="312"/>
      </w:pPr>
      <w:r>
        <w:rPr>
          <w:rFonts w:ascii="Calibri" w:cs="Calibri" w:eastAsia="Calibri" w:hAnsi="Calibri"/>
          <w:color w:val="1C2A3D"/>
          <w:sz w:val="22"/>
          <w:szCs w:val="22"/>
        </w:rPr>
        <w:t xml:space="preserve">The /api/scan-progress SSE endpoint exists but is not actively used (scan pipeline runs synchronously)</w:t>
      </w:r>
    </w:p>
    <w:p>
      <w:pPr>
        <w:spacing w:after="0" w:before="40"/>
      </w:pPr>
    </w:p>
    <w:p>
      <w:pPr>
        <w:pStyle w:val="Heading1"/>
        <w:spacing w:after="200" w:before="480"/>
      </w:pPr>
      <w:bookmarkStart w:id="100045" w:name="_Toc100045"/>
      <w:r>
        <w:rPr>
          <w:rFonts w:ascii="Calibri" w:cs="Calibri" w:eastAsia="Calibri" w:hAnsi="Calibri"/>
          <w:b/>
          <w:bCs/>
          <w:color w:val="0B1C2C"/>
          <w:sz w:val="32"/>
          <w:szCs w:val="32"/>
        </w:rPr>
        <w:t xml:space="preserve">11. Remaining Work</w:t>
      </w:r>
      <w:bookmarkEnd w:id="100045"/>
    </w:p>
    <w:p>
      <w:pPr>
        <w:spacing w:after="120" w:line="312"/>
        <w:jc w:val="both"/>
      </w:pPr>
      <w:r>
        <w:rPr>
          <w:rFonts w:ascii="Calibri" w:cs="Calibri" w:eastAsia="Calibri" w:hAnsi="Calibri"/>
          <w:color w:val="1C2A3D"/>
          <w:sz w:val="22"/>
          <w:szCs w:val="22"/>
        </w:rPr>
        <w:t xml:space="preserve">The following items from the original Turnitin parity audit remain unimplemented or need improvement:</w:t>
      </w:r>
    </w:p>
    <w:p>
      <w:pPr>
        <w:spacing w:after="0" w:before="30"/>
      </w:pPr>
    </w:p>
    <w:p>
      <w:pPr>
        <w:pStyle w:val="Heading2"/>
        <w:spacing w:after="160" w:before="360"/>
      </w:pPr>
      <w:bookmarkStart w:id="100046" w:name="_Toc100046"/>
      <w:r>
        <w:rPr>
          <w:rFonts w:ascii="Calibri" w:cs="Calibri" w:eastAsia="Calibri" w:hAnsi="Calibri"/>
          <w:b/>
          <w:bCs/>
          <w:color w:val="0B1C2C"/>
          <w:sz w:val="28"/>
          <w:szCs w:val="28"/>
        </w:rPr>
        <w:t xml:space="preserve">11.1 Batch 7: Polish and Performance</w:t>
      </w:r>
      <w:bookmarkEnd w:id="100046"/>
    </w:p>
    <w:p>
      <w:pPr>
        <w:pStyle w:val="ListParagraph"/>
        <w:numPr>
          <w:ilvl w:val="0"/>
          <w:numId w:val="1"/>
        </w:numPr>
        <w:spacing w:after="60" w:line="312"/>
      </w:pPr>
      <w:r>
        <w:rPr>
          <w:rFonts w:ascii="Calibri" w:cs="Calibri" w:eastAsia="Calibri" w:hAnsi="Calibri"/>
          <w:color w:val="1C2A3D"/>
          <w:sz w:val="22"/>
          <w:szCs w:val="22"/>
        </w:rPr>
        <w:t xml:space="preserve">Performance optimization for large documents (streaming file parsing instead of buffering entire file into memory)</w:t>
      </w:r>
    </w:p>
    <w:p>
      <w:pPr>
        <w:pStyle w:val="ListParagraph"/>
        <w:numPr>
          <w:ilvl w:val="0"/>
          <w:numId w:val="1"/>
        </w:numPr>
        <w:spacing w:after="60" w:line="312"/>
      </w:pPr>
      <w:r>
        <w:rPr>
          <w:rFonts w:ascii="Calibri" w:cs="Calibri" w:eastAsia="Calibri" w:hAnsi="Calibri"/>
          <w:color w:val="1C2A3D"/>
          <w:sz w:val="22"/>
          <w:szCs w:val="22"/>
        </w:rPr>
        <w:t xml:space="preserve">Advanced analytics dashboard with more detailed charts and filtering</w:t>
      </w:r>
    </w:p>
    <w:p>
      <w:pPr>
        <w:pStyle w:val="ListParagraph"/>
        <w:numPr>
          <w:ilvl w:val="0"/>
          <w:numId w:val="1"/>
        </w:numPr>
        <w:spacing w:after="60" w:line="312"/>
      </w:pPr>
      <w:r>
        <w:rPr>
          <w:rFonts w:ascii="Calibri" w:cs="Calibri" w:eastAsia="Calibri" w:hAnsi="Calibri"/>
          <w:color w:val="1C2A3D"/>
          <w:sz w:val="22"/>
          <w:szCs w:val="22"/>
        </w:rPr>
        <w:t xml:space="preserve">LMS integration (Moodle, Canvas, Blackboard) via LTI protocol</w:t>
      </w:r>
    </w:p>
    <w:p>
      <w:pPr>
        <w:pStyle w:val="ListParagraph"/>
        <w:numPr>
          <w:ilvl w:val="0"/>
          <w:numId w:val="1"/>
        </w:numPr>
        <w:spacing w:after="60" w:line="312"/>
      </w:pPr>
      <w:r>
        <w:rPr>
          <w:rFonts w:ascii="Calibri" w:cs="Calibri" w:eastAsia="Calibri" w:hAnsi="Calibri"/>
          <w:color w:val="1C2A3D"/>
          <w:sz w:val="22"/>
          <w:szCs w:val="22"/>
        </w:rPr>
        <w:t xml:space="preserve">E-portfolio system for students</w:t>
      </w:r>
    </w:p>
    <w:p>
      <w:pPr>
        <w:pStyle w:val="ListParagraph"/>
        <w:numPr>
          <w:ilvl w:val="0"/>
          <w:numId w:val="1"/>
        </w:numPr>
        <w:spacing w:after="60" w:line="312"/>
      </w:pPr>
      <w:r>
        <w:rPr>
          <w:rFonts w:ascii="Calibri" w:cs="Calibri" w:eastAsia="Calibri" w:hAnsi="Calibri"/>
          <w:color w:val="1C2A3D"/>
          <w:sz w:val="22"/>
          <w:szCs w:val="22"/>
        </w:rPr>
        <w:t xml:space="preserve">Mobile-responsive improvements for tablet and phone views</w:t>
      </w:r>
    </w:p>
    <w:p>
      <w:pPr>
        <w:pStyle w:val="ListParagraph"/>
        <w:numPr>
          <w:ilvl w:val="0"/>
          <w:numId w:val="1"/>
        </w:numPr>
        <w:spacing w:after="60" w:line="312"/>
      </w:pPr>
      <w:r>
        <w:rPr>
          <w:rFonts w:ascii="Calibri" w:cs="Calibri" w:eastAsia="Calibri" w:hAnsi="Calibri"/>
          <w:color w:val="1C2A3D"/>
          <w:sz w:val="22"/>
          <w:szCs w:val="22"/>
        </w:rPr>
        <w:t xml:space="preserve">Dark mode support</w:t>
      </w:r>
    </w:p>
    <w:p>
      <w:pPr>
        <w:pStyle w:val="ListParagraph"/>
        <w:numPr>
          <w:ilvl w:val="0"/>
          <w:numId w:val="1"/>
        </w:numPr>
        <w:spacing w:after="60" w:line="312"/>
      </w:pPr>
      <w:r>
        <w:rPr>
          <w:rFonts w:ascii="Calibri" w:cs="Calibri" w:eastAsia="Calibri" w:hAnsi="Calibri"/>
          <w:color w:val="1C2A3D"/>
          <w:sz w:val="22"/>
          <w:szCs w:val="22"/>
        </w:rPr>
        <w:t xml:space="preserve">Multi-language support (internationalization)</w:t>
      </w:r>
    </w:p>
    <w:p>
      <w:pPr>
        <w:pStyle w:val="ListParagraph"/>
        <w:numPr>
          <w:ilvl w:val="0"/>
          <w:numId w:val="1"/>
        </w:numPr>
        <w:spacing w:after="60" w:line="312"/>
      </w:pPr>
      <w:r>
        <w:rPr>
          <w:rFonts w:ascii="Calibri" w:cs="Calibri" w:eastAsia="Calibri" w:hAnsi="Calibri"/>
          <w:color w:val="1C2A3D"/>
          <w:sz w:val="22"/>
          <w:szCs w:val="22"/>
        </w:rPr>
        <w:t xml:space="preserve">Bulk operations UI for admin (bulk delete, bulk export)</w:t>
      </w:r>
    </w:p>
    <w:p>
      <w:pPr>
        <w:pStyle w:val="ListParagraph"/>
        <w:numPr>
          <w:ilvl w:val="0"/>
          <w:numId w:val="1"/>
        </w:numPr>
        <w:spacing w:after="60" w:line="312"/>
      </w:pPr>
      <w:r>
        <w:rPr>
          <w:rFonts w:ascii="Calibri" w:cs="Calibri" w:eastAsia="Calibri" w:hAnsi="Calibri"/>
          <w:color w:val="1C2A3D"/>
          <w:sz w:val="22"/>
          <w:szCs w:val="22"/>
        </w:rPr>
        <w:t xml:space="preserve">Advanced search with filters (date range, score range, source type)</w:t>
      </w:r>
    </w:p>
    <w:p>
      <w:pPr>
        <w:pStyle w:val="ListParagraph"/>
        <w:numPr>
          <w:ilvl w:val="0"/>
          <w:numId w:val="1"/>
        </w:numPr>
        <w:spacing w:after="60" w:line="312"/>
      </w:pPr>
      <w:r>
        <w:rPr>
          <w:rFonts w:ascii="Calibri" w:cs="Calibri" w:eastAsia="Calibri" w:hAnsi="Calibri"/>
          <w:color w:val="1C2A3D"/>
          <w:sz w:val="22"/>
          <w:szCs w:val="22"/>
        </w:rPr>
        <w:t xml:space="preserve">Print-friendly report formatting</w:t>
      </w:r>
    </w:p>
    <w:p>
      <w:pPr>
        <w:pStyle w:val="ListParagraph"/>
        <w:numPr>
          <w:ilvl w:val="0"/>
          <w:numId w:val="1"/>
        </w:numPr>
        <w:spacing w:after="60" w:line="312"/>
      </w:pPr>
      <w:r>
        <w:rPr>
          <w:rFonts w:ascii="Calibri" w:cs="Calibri" w:eastAsia="Calibri" w:hAnsi="Calibri"/>
          <w:color w:val="1C2A3D"/>
          <w:sz w:val="22"/>
          <w:szCs w:val="22"/>
        </w:rPr>
        <w:t xml:space="preserve">Accessibility audit (WCAG 2.1 AA compliance)</w:t>
      </w:r>
    </w:p>
    <w:p>
      <w:pPr>
        <w:pStyle w:val="ListParagraph"/>
        <w:numPr>
          <w:ilvl w:val="0"/>
          <w:numId w:val="1"/>
        </w:numPr>
        <w:spacing w:after="60" w:line="312"/>
      </w:pPr>
      <w:r>
        <w:rPr>
          <w:rFonts w:ascii="Calibri" w:cs="Calibri" w:eastAsia="Calibri" w:hAnsi="Calibri"/>
          <w:color w:val="1C2A3D"/>
          <w:sz w:val="22"/>
          <w:szCs w:val="22"/>
        </w:rPr>
        <w:t xml:space="preserve">Unit tests and integration tests (no test suite exists yet)</w:t>
      </w:r>
    </w:p>
    <w:p>
      <w:pPr>
        <w:pStyle w:val="ListParagraph"/>
        <w:numPr>
          <w:ilvl w:val="0"/>
          <w:numId w:val="1"/>
        </w:numPr>
        <w:spacing w:after="60" w:line="312"/>
      </w:pPr>
      <w:r>
        <w:rPr>
          <w:rFonts w:ascii="Calibri" w:cs="Calibri" w:eastAsia="Calibri" w:hAnsi="Calibri"/>
          <w:color w:val="1C2A3D"/>
          <w:sz w:val="22"/>
          <w:szCs w:val="22"/>
        </w:rPr>
        <w:t xml:space="preserve">CI/CD pipeline setup</w:t>
      </w:r>
    </w:p>
    <w:p>
      <w:pPr>
        <w:pStyle w:val="ListParagraph"/>
        <w:numPr>
          <w:ilvl w:val="0"/>
          <w:numId w:val="1"/>
        </w:numPr>
        <w:spacing w:after="60" w:line="312"/>
      </w:pPr>
      <w:r>
        <w:rPr>
          <w:rFonts w:ascii="Calibri" w:cs="Calibri" w:eastAsia="Calibri" w:hAnsi="Calibri"/>
          <w:color w:val="1C2A3D"/>
          <w:sz w:val="22"/>
          <w:szCs w:val="22"/>
        </w:rPr>
        <w:t xml:space="preserve">Database migration from SQLite to PostgreSQL for production scalability</w:t>
      </w:r>
    </w:p>
    <w:p>
      <w:pPr>
        <w:spacing w:after="0" w:before="40"/>
      </w:pPr>
    </w:p>
    <w:p>
      <w:pPr>
        <w:pStyle w:val="Heading1"/>
        <w:spacing w:after="200" w:before="480"/>
      </w:pPr>
      <w:bookmarkStart w:id="100047" w:name="_Toc100047"/>
      <w:r>
        <w:rPr>
          <w:rFonts w:ascii="Calibri" w:cs="Calibri" w:eastAsia="Calibri" w:hAnsi="Calibri"/>
          <w:b/>
          <w:bCs/>
          <w:color w:val="0B1C2C"/>
          <w:sz w:val="32"/>
          <w:szCs w:val="32"/>
        </w:rPr>
        <w:t xml:space="preserve">12. How to Run the Project</w:t>
      </w:r>
      <w:bookmarkEnd w:id="100047"/>
    </w:p>
    <w:p>
      <w:pPr>
        <w:pStyle w:val="Heading2"/>
        <w:spacing w:after="160" w:before="360"/>
      </w:pPr>
      <w:bookmarkStart w:id="100048" w:name="_Toc100048"/>
      <w:r>
        <w:rPr>
          <w:rFonts w:ascii="Calibri" w:cs="Calibri" w:eastAsia="Calibri" w:hAnsi="Calibri"/>
          <w:b/>
          <w:bCs/>
          <w:color w:val="0B1C2C"/>
          <w:sz w:val="28"/>
          <w:szCs w:val="28"/>
        </w:rPr>
        <w:t xml:space="preserve">12.1 Prerequisites</w:t>
      </w:r>
      <w:bookmarkEnd w:id="100048"/>
    </w:p>
    <w:p>
      <w:pPr>
        <w:pStyle w:val="ListParagraph"/>
        <w:numPr>
          <w:ilvl w:val="0"/>
          <w:numId w:val="1"/>
        </w:numPr>
        <w:spacing w:after="60" w:line="312"/>
      </w:pPr>
      <w:r>
        <w:rPr>
          <w:rFonts w:ascii="Calibri" w:cs="Calibri" w:eastAsia="Calibri" w:hAnsi="Calibri"/>
          <w:color w:val="1C2A3D"/>
          <w:sz w:val="22"/>
          <w:szCs w:val="22"/>
        </w:rPr>
        <w:t xml:space="preserve">Node.js 20+ or Bun</w:t>
      </w:r>
    </w:p>
    <w:p>
      <w:pPr>
        <w:pStyle w:val="ListParagraph"/>
        <w:numPr>
          <w:ilvl w:val="0"/>
          <w:numId w:val="1"/>
        </w:numPr>
        <w:spacing w:after="60" w:line="312"/>
      </w:pPr>
      <w:r>
        <w:rPr>
          <w:rFonts w:ascii="Calibri" w:cs="Calibri" w:eastAsia="Calibri" w:hAnsi="Calibri"/>
          <w:color w:val="1C2A3D"/>
          <w:sz w:val="22"/>
          <w:szCs w:val="22"/>
        </w:rPr>
        <w:t xml:space="preserve">npm or bun package manager</w:t>
      </w:r>
    </w:p>
    <w:p>
      <w:pPr>
        <w:spacing w:after="0" w:before="20"/>
      </w:pPr>
    </w:p>
    <w:p>
      <w:pPr>
        <w:pStyle w:val="Heading2"/>
        <w:spacing w:after="160" w:before="360"/>
      </w:pPr>
      <w:bookmarkStart w:id="100049" w:name="_Toc100049"/>
      <w:r>
        <w:rPr>
          <w:rFonts w:ascii="Calibri" w:cs="Calibri" w:eastAsia="Calibri" w:hAnsi="Calibri"/>
          <w:b/>
          <w:bCs/>
          <w:color w:val="0B1C2C"/>
          <w:sz w:val="28"/>
          <w:szCs w:val="28"/>
        </w:rPr>
        <w:t xml:space="preserve">12.2 Setup Steps</w:t>
      </w:r>
      <w:bookmarkEnd w:id="100049"/>
    </w:p>
    <w:p>
      <w:pPr>
        <w:shd w:fill="F0F0F0" w:val="clear"/>
        <w:spacing w:after="60" w:line="276"/>
        <w:ind w:left="300"/>
      </w:pPr>
      <w:r>
        <w:rPr>
          <w:rFonts w:ascii="Consolas" w:cs="Consolas" w:eastAsia="Consolas" w:hAnsi="Consolas"/>
          <w:color w:val="333333"/>
          <w:sz w:val="20"/>
          <w:szCs w:val="20"/>
        </w:rPr>
        <w:t xml:space="preserve">cd /home/z/my-project</w:t>
      </w:r>
    </w:p>
    <w:p>
      <w:pPr>
        <w:shd w:fill="F0F0F0" w:val="clear"/>
        <w:spacing w:after="60" w:line="276"/>
        <w:ind w:left="300"/>
      </w:pPr>
      <w:r>
        <w:rPr>
          <w:rFonts w:ascii="Consolas" w:cs="Consolas" w:eastAsia="Consolas" w:hAnsi="Consolas"/>
          <w:color w:val="333333"/>
          <w:sz w:val="20"/>
          <w:szCs w:val="20"/>
        </w:rPr>
        <w:t xml:space="preserve">bun install                # or: npm install</w:t>
      </w:r>
    </w:p>
    <w:p>
      <w:pPr>
        <w:shd w:fill="F0F0F0" w:val="clear"/>
        <w:spacing w:after="60" w:line="276"/>
        <w:ind w:left="300"/>
      </w:pPr>
      <w:r>
        <w:rPr>
          <w:rFonts w:ascii="Consolas" w:cs="Consolas" w:eastAsia="Consolas" w:hAnsi="Consolas"/>
          <w:color w:val="333333"/>
          <w:sz w:val="20"/>
          <w:szCs w:val="20"/>
        </w:rPr>
        <w:t xml:space="preserve">npx prisma db push        # Sync database schema</w:t>
      </w:r>
    </w:p>
    <w:p>
      <w:pPr>
        <w:shd w:fill="F0F0F0" w:val="clear"/>
        <w:spacing w:after="60" w:line="276"/>
        <w:ind w:left="300"/>
      </w:pPr>
      <w:r>
        <w:rPr>
          <w:rFonts w:ascii="Consolas" w:cs="Consolas" w:eastAsia="Consolas" w:hAnsi="Consolas"/>
          <w:color w:val="333333"/>
          <w:sz w:val="20"/>
          <w:szCs w:val="20"/>
        </w:rPr>
        <w:t xml:space="preserve">npx prisma generate       # Generate Prisma client</w:t>
      </w:r>
    </w:p>
    <w:p>
      <w:pPr>
        <w:shd w:fill="F0F0F0" w:val="clear"/>
        <w:spacing w:after="60" w:line="276"/>
        <w:ind w:left="300"/>
      </w:pPr>
      <w:r>
        <w:rPr>
          <w:rFonts w:ascii="Consolas" w:cs="Consolas" w:eastAsia="Consolas" w:hAnsi="Consolas"/>
          <w:color w:val="333333"/>
          <w:sz w:val="20"/>
          <w:szCs w:val="20"/>
        </w:rPr>
        <w:t xml:space="preserve">bun run build             # Build for production</w:t>
      </w:r>
    </w:p>
    <w:p>
      <w:pPr>
        <w:shd w:fill="F0F0F0" w:val="clear"/>
        <w:spacing w:after="60" w:line="276"/>
        <w:ind w:left="300"/>
      </w:pPr>
      <w:r>
        <w:rPr>
          <w:rFonts w:ascii="Consolas" w:cs="Consolas" w:eastAsia="Consolas" w:hAnsi="Consolas"/>
          <w:color w:val="333333"/>
          <w:sz w:val="20"/>
          <w:szCs w:val="20"/>
        </w:rPr>
        <w:t xml:space="preserve">bun run start             # Start production server on port 3000</w:t>
      </w:r>
    </w:p>
    <w:p>
      <w:pPr>
        <w:spacing w:after="0" w:before="20"/>
      </w:pPr>
    </w:p>
    <w:p>
      <w:pPr>
        <w:pStyle w:val="Heading2"/>
        <w:spacing w:after="160" w:before="360"/>
      </w:pPr>
      <w:bookmarkStart w:id="100050" w:name="_Toc100050"/>
      <w:r>
        <w:rPr>
          <w:rFonts w:ascii="Calibri" w:cs="Calibri" w:eastAsia="Calibri" w:hAnsi="Calibri"/>
          <w:b/>
          <w:bCs/>
          <w:color w:val="0B1C2C"/>
          <w:sz w:val="28"/>
          <w:szCs w:val="28"/>
        </w:rPr>
        <w:t xml:space="preserve">12.3 Development Mode</w:t>
      </w:r>
      <w:bookmarkEnd w:id="100050"/>
    </w:p>
    <w:p>
      <w:pPr>
        <w:shd w:fill="F0F0F0" w:val="clear"/>
        <w:spacing w:after="60" w:line="276"/>
        <w:ind w:left="300"/>
      </w:pPr>
      <w:r>
        <w:rPr>
          <w:rFonts w:ascii="Consolas" w:cs="Consolas" w:eastAsia="Consolas" w:hAnsi="Consolas"/>
          <w:color w:val="333333"/>
          <w:sz w:val="20"/>
          <w:szCs w:val="20"/>
        </w:rPr>
        <w:t xml:space="preserve">bun run dev               # Starts dev server on port 3000 with hot reload</w:t>
      </w:r>
    </w:p>
    <w:p>
      <w:pPr>
        <w:spacing w:after="0" w:before="20"/>
      </w:pPr>
    </w:p>
    <w:p>
      <w:pPr>
        <w:pStyle w:val="Heading2"/>
        <w:spacing w:after="160" w:before="360"/>
      </w:pPr>
      <w:bookmarkStart w:id="100051" w:name="_Toc100051"/>
      <w:r>
        <w:rPr>
          <w:rFonts w:ascii="Calibri" w:cs="Calibri" w:eastAsia="Calibri" w:hAnsi="Calibri"/>
          <w:b/>
          <w:bCs/>
          <w:color w:val="0B1C2C"/>
          <w:sz w:val="28"/>
          <w:szCs w:val="28"/>
        </w:rPr>
        <w:t xml:space="preserve">12.4 Database Operations</w:t>
      </w:r>
      <w:bookmarkEnd w:id="100051"/>
    </w:p>
    <w:p>
      <w:pPr>
        <w:shd w:fill="F0F0F0" w:val="clear"/>
        <w:spacing w:after="60" w:line="276"/>
        <w:ind w:left="300"/>
      </w:pPr>
      <w:r>
        <w:rPr>
          <w:rFonts w:ascii="Consolas" w:cs="Consolas" w:eastAsia="Consolas" w:hAnsi="Consolas"/>
          <w:color w:val="333333"/>
          <w:sz w:val="20"/>
          <w:szCs w:val="20"/>
        </w:rPr>
        <w:t xml:space="preserve">bun run db:push           # Push schema changes to database</w:t>
      </w:r>
    </w:p>
    <w:p>
      <w:pPr>
        <w:shd w:fill="F0F0F0" w:val="clear"/>
        <w:spacing w:after="60" w:line="276"/>
        <w:ind w:left="300"/>
      </w:pPr>
      <w:r>
        <w:rPr>
          <w:rFonts w:ascii="Consolas" w:cs="Consolas" w:eastAsia="Consolas" w:hAnsi="Consolas"/>
          <w:color w:val="333333"/>
          <w:sz w:val="20"/>
          <w:szCs w:val="20"/>
        </w:rPr>
        <w:t xml:space="preserve">bun run db:generate       # Regenerate Prisma client</w:t>
      </w:r>
    </w:p>
    <w:p>
      <w:pPr>
        <w:shd w:fill="F0F0F0" w:val="clear"/>
        <w:spacing w:after="60" w:line="276"/>
        <w:ind w:left="300"/>
      </w:pPr>
      <w:r>
        <w:rPr>
          <w:rFonts w:ascii="Consolas" w:cs="Consolas" w:eastAsia="Consolas" w:hAnsi="Consolas"/>
          <w:color w:val="333333"/>
          <w:sz w:val="20"/>
          <w:szCs w:val="20"/>
        </w:rPr>
        <w:t xml:space="preserve">bun run db:migrate        # Run migrations (if using migration files)</w:t>
      </w:r>
    </w:p>
    <w:p>
      <w:pPr>
        <w:shd w:fill="F0F0F0" w:val="clear"/>
        <w:spacing w:after="60" w:line="276"/>
        <w:ind w:left="300"/>
      </w:pPr>
      <w:r>
        <w:rPr>
          <w:rFonts w:ascii="Consolas" w:cs="Consolas" w:eastAsia="Consolas" w:hAnsi="Consolas"/>
          <w:color w:val="333333"/>
          <w:sz w:val="20"/>
          <w:szCs w:val="20"/>
        </w:rPr>
        <w:t xml:space="preserve">bun run db:reset          # Reset database (DESTRUCTIVE)</w:t>
      </w:r>
    </w:p>
    <w:p>
      <w:pPr>
        <w:spacing w:after="0" w:before="20"/>
      </w:pPr>
    </w:p>
    <w:p>
      <w:pPr>
        <w:pStyle w:val="Heading2"/>
        <w:spacing w:after="160" w:before="360"/>
      </w:pPr>
      <w:bookmarkStart w:id="100052" w:name="_Toc100052"/>
      <w:r>
        <w:rPr>
          <w:rFonts w:ascii="Calibri" w:cs="Calibri" w:eastAsia="Calibri" w:hAnsi="Calibri"/>
          <w:b/>
          <w:bCs/>
          <w:color w:val="0B1C2C"/>
          <w:sz w:val="28"/>
          <w:szCs w:val="28"/>
        </w:rPr>
        <w:t xml:space="preserve">12.5 Accessing the Application</w:t>
      </w:r>
      <w:bookmarkEnd w:id="100052"/>
    </w:p>
    <w:p>
      <w:pPr>
        <w:pStyle w:val="ListParagraph"/>
        <w:numPr>
          <w:ilvl w:val="0"/>
          <w:numId w:val="1"/>
        </w:numPr>
        <w:spacing w:after="60" w:line="312"/>
      </w:pPr>
      <w:r>
        <w:rPr>
          <w:rFonts w:ascii="Calibri" w:cs="Calibri" w:eastAsia="Calibri" w:hAnsi="Calibri"/>
          <w:color w:val="1C2A3D"/>
          <w:sz w:val="22"/>
          <w:szCs w:val="22"/>
        </w:rPr>
        <w:t xml:space="preserve">Local: http://localhost:3000</w:t>
      </w:r>
    </w:p>
    <w:p>
      <w:pPr>
        <w:pStyle w:val="ListParagraph"/>
        <w:numPr>
          <w:ilvl w:val="0"/>
          <w:numId w:val="1"/>
        </w:numPr>
        <w:spacing w:after="60" w:line="312"/>
      </w:pPr>
      <w:r>
        <w:rPr>
          <w:rFonts w:ascii="Calibri" w:cs="Calibri" w:eastAsia="Calibri" w:hAnsi="Calibri"/>
          <w:color w:val="1C2A3D"/>
          <w:sz w:val="22"/>
          <w:szCs w:val="22"/>
        </w:rPr>
        <w:t xml:space="preserve">Via Caddy: http://your-server-ip:81</w:t>
      </w:r>
    </w:p>
    <w:p>
      <w:pPr>
        <w:pStyle w:val="ListParagraph"/>
        <w:numPr>
          <w:ilvl w:val="0"/>
          <w:numId w:val="1"/>
        </w:numPr>
        <w:spacing w:after="60" w:line="312"/>
      </w:pPr>
      <w:r>
        <w:rPr>
          <w:rFonts w:ascii="Calibri" w:cs="Calibri" w:eastAsia="Calibri" w:hAnsi="Calibri"/>
          <w:color w:val="1C2A3D"/>
          <w:sz w:val="22"/>
          <w:szCs w:val="22"/>
        </w:rPr>
        <w:t xml:space="preserve">Login page: http://localhost:3000/login</w:t>
      </w:r>
    </w:p>
    <w:p>
      <w:pPr>
        <w:pStyle w:val="ListParagraph"/>
        <w:numPr>
          <w:ilvl w:val="0"/>
          <w:numId w:val="1"/>
        </w:numPr>
        <w:spacing w:after="60" w:line="312"/>
      </w:pPr>
      <w:r>
        <w:rPr>
          <w:rFonts w:ascii="Calibri" w:cs="Calibri" w:eastAsia="Calibri" w:hAnsi="Calibri"/>
          <w:color w:val="1C2A3D"/>
          <w:sz w:val="22"/>
          <w:szCs w:val="22"/>
        </w:rPr>
        <w:t xml:space="preserve">Signup page: http://localhost:3000/signup</w:t>
      </w:r>
    </w:p>
    <w:p>
      <w:pPr>
        <w:spacing w:after="0" w:before="20"/>
      </w:pPr>
    </w:p>
    <w:p>
      <w:pPr>
        <w:pStyle w:val="Heading2"/>
        <w:spacing w:after="160" w:before="360"/>
      </w:pPr>
      <w:bookmarkStart w:id="100053" w:name="_Toc100053"/>
      <w:r>
        <w:rPr>
          <w:rFonts w:ascii="Calibri" w:cs="Calibri" w:eastAsia="Calibri" w:hAnsi="Calibri"/>
          <w:b/>
          <w:bCs/>
          <w:color w:val="0B1C2C"/>
          <w:sz w:val="28"/>
          <w:szCs w:val="28"/>
        </w:rPr>
        <w:t xml:space="preserve">12.6 Key API Endpoints for Testing</w:t>
      </w:r>
      <w:bookmarkEnd w:id="100053"/>
    </w:p>
    <w:p>
      <w:pPr>
        <w:shd w:fill="F0F0F0" w:val="clear"/>
        <w:spacing w:after="60" w:line="276"/>
        <w:ind w:left="300"/>
      </w:pPr>
      <w:r>
        <w:rPr>
          <w:rFonts w:ascii="Consolas" w:cs="Consolas" w:eastAsia="Consolas" w:hAnsi="Consolas"/>
          <w:color w:val="333333"/>
          <w:sz w:val="20"/>
          <w:szCs w:val="20"/>
        </w:rPr>
        <w:t xml:space="preserve"># Upload a document</w:t>
      </w:r>
    </w:p>
    <w:p>
      <w:pPr>
        <w:shd w:fill="F0F0F0" w:val="clear"/>
        <w:spacing w:after="60" w:line="276"/>
        <w:ind w:left="300"/>
      </w:pPr>
      <w:r>
        <w:rPr>
          <w:rFonts w:ascii="Consolas" w:cs="Consolas" w:eastAsia="Consolas" w:hAnsi="Consolas"/>
          <w:color w:val="333333"/>
          <w:sz w:val="20"/>
          <w:szCs w:val="20"/>
        </w:rPr>
        <w:t xml:space="preserve">curl -X POST http://localhost:3000/api/upload \</w:t>
      </w:r>
    </w:p>
    <w:p>
      <w:pPr>
        <w:shd w:fill="F0F0F0" w:val="clear"/>
        <w:spacing w:after="60" w:line="276"/>
        <w:ind w:left="300"/>
      </w:pPr>
      <w:r>
        <w:rPr>
          <w:rFonts w:ascii="Consolas" w:cs="Consolas" w:eastAsia="Consolas" w:hAnsi="Consolas"/>
          <w:color w:val="333333"/>
          <w:sz w:val="20"/>
          <w:szCs w:val="20"/>
        </w:rPr>
        <w:t xml:space="preserve">  -F 'file=@your-document.pdf'</w:t>
      </w:r>
    </w:p>
    <w:p>
      <w:pPr>
        <w:shd w:fill="F0F0F0" w:val="clear"/>
        <w:spacing w:after="60" w:line="276"/>
        <w:ind w:left="300"/>
      </w:pPr>
      <w:r>
        <w:rPr>
          <w:rFonts w:ascii="Consolas" w:cs="Consolas" w:eastAsia="Consolas" w:hAnsi="Consolas"/>
          <w:color w:val="333333"/>
          <w:sz w:val="20"/>
          <w:szCs w:val="20"/>
        </w:rPr>
        <w:t xml:space="preserve"/>
      </w:r>
    </w:p>
    <w:p>
      <w:pPr>
        <w:shd w:fill="F0F0F0" w:val="clear"/>
        <w:spacing w:after="60" w:line="276"/>
        <w:ind w:left="300"/>
      </w:pPr>
      <w:r>
        <w:rPr>
          <w:rFonts w:ascii="Consolas" w:cs="Consolas" w:eastAsia="Consolas" w:hAnsi="Consolas"/>
          <w:color w:val="333333"/>
          <w:sz w:val="20"/>
          <w:szCs w:val="20"/>
        </w:rPr>
        <w:t xml:space="preserve"># Run plagiarism scan</w:t>
      </w:r>
    </w:p>
    <w:p>
      <w:pPr>
        <w:shd w:fill="F0F0F0" w:val="clear"/>
        <w:spacing w:after="60" w:line="276"/>
        <w:ind w:left="300"/>
      </w:pPr>
      <w:r>
        <w:rPr>
          <w:rFonts w:ascii="Consolas" w:cs="Consolas" w:eastAsia="Consolas" w:hAnsi="Consolas"/>
          <w:color w:val="333333"/>
          <w:sz w:val="20"/>
          <w:szCs w:val="20"/>
        </w:rPr>
        <w:t xml:space="preserve">curl -X POST http://localhost:3000/api/scan \</w:t>
      </w:r>
    </w:p>
    <w:p>
      <w:pPr>
        <w:shd w:fill="F0F0F0" w:val="clear"/>
        <w:spacing w:after="60" w:line="276"/>
        <w:ind w:left="300"/>
      </w:pPr>
      <w:r>
        <w:rPr>
          <w:rFonts w:ascii="Consolas" w:cs="Consolas" w:eastAsia="Consolas" w:hAnsi="Consolas"/>
          <w:color w:val="333333"/>
          <w:sz w:val="20"/>
          <w:szCs w:val="20"/>
        </w:rPr>
        <w:t xml:space="preserve">  -H 'Content-Type: application/json' \</w:t>
      </w:r>
    </w:p>
    <w:p>
      <w:pPr>
        <w:shd w:fill="F0F0F0" w:val="clear"/>
        <w:spacing w:after="60" w:line="276"/>
        <w:ind w:left="300"/>
      </w:pPr>
      <w:r>
        <w:rPr>
          <w:rFonts w:ascii="Consolas" w:cs="Consolas" w:eastAsia="Consolas" w:hAnsi="Consolas"/>
          <w:color w:val="333333"/>
          <w:sz w:val="20"/>
          <w:szCs w:val="20"/>
        </w:rPr>
        <w:t xml:space="preserve">  -d '{"title":"My Paper","content":"Your text here..."}'</w:t>
      </w:r>
    </w:p>
    <w:p>
      <w:pPr>
        <w:shd w:fill="F0F0F0" w:val="clear"/>
        <w:spacing w:after="60" w:line="276"/>
        <w:ind w:left="300"/>
      </w:pPr>
      <w:r>
        <w:rPr>
          <w:rFonts w:ascii="Consolas" w:cs="Consolas" w:eastAsia="Consolas" w:hAnsi="Consolas"/>
          <w:color w:val="333333"/>
          <w:sz w:val="20"/>
          <w:szCs w:val="20"/>
        </w:rPr>
        <w:t xml:space="preserve"/>
      </w:r>
    </w:p>
    <w:p>
      <w:pPr>
        <w:shd w:fill="F0F0F0" w:val="clear"/>
        <w:spacing w:after="60" w:line="276"/>
        <w:ind w:left="300"/>
      </w:pPr>
      <w:r>
        <w:rPr>
          <w:rFonts w:ascii="Consolas" w:cs="Consolas" w:eastAsia="Consolas" w:hAnsi="Consolas"/>
          <w:color w:val="333333"/>
          <w:sz w:val="20"/>
          <w:szCs w:val="20"/>
        </w:rPr>
        <w:t xml:space="preserve"># Check server health</w:t>
      </w:r>
    </w:p>
    <w:p>
      <w:pPr>
        <w:shd w:fill="F0F0F0" w:val="clear"/>
        <w:spacing w:after="60" w:line="276"/>
        <w:ind w:left="300"/>
      </w:pPr>
      <w:r>
        <w:rPr>
          <w:rFonts w:ascii="Consolas" w:cs="Consolas" w:eastAsia="Consolas" w:hAnsi="Consolas"/>
          <w:color w:val="333333"/>
          <w:sz w:val="20"/>
          <w:szCs w:val="20"/>
        </w:rPr>
        <w:t xml:space="preserve">curl http://localhost:3000/api</w:t>
      </w:r>
    </w:p>
    <w:p>
      <w:pPr>
        <w:spacing w:after="0" w:before="40"/>
      </w:pPr>
    </w:p>
    <w:p>
      <w:pPr>
        <w:pStyle w:val="Heading1"/>
        <w:spacing w:after="200" w:before="480"/>
      </w:pPr>
      <w:bookmarkStart w:id="100054" w:name="_Toc100054"/>
      <w:r>
        <w:rPr>
          <w:rFonts w:ascii="Calibri" w:cs="Calibri" w:eastAsia="Calibri" w:hAnsi="Calibri"/>
          <w:b/>
          <w:bCs/>
          <w:color w:val="0B1C2C"/>
          <w:sz w:val="32"/>
          <w:szCs w:val="32"/>
        </w:rPr>
        <w:t xml:space="preserve">13. Key Architectural Decisions</w:t>
      </w:r>
      <w:bookmarkEnd w:id="100054"/>
    </w:p>
    <w:p>
      <w:pPr>
        <w:spacing w:after="120" w:line="312"/>
        <w:jc w:val="both"/>
      </w:pPr>
      <w:r>
        <w:rPr>
          <w:rFonts w:ascii="Calibri" w:cs="Calibri" w:eastAsia="Calibri" w:hAnsi="Calibri"/>
          <w:color w:val="1C2A3D"/>
          <w:sz w:val="22"/>
          <w:szCs w:val="22"/>
        </w:rPr>
        <w:t xml:space="preserve">These are deliberate design choices that a new developer should understand before making changes:</w:t>
      </w:r>
    </w:p>
    <w:p>
      <w:pPr>
        <w:spacing w:after="0" w:before="30"/>
      </w:pPr>
    </w:p>
    <w:p>
      <w:pPr>
        <w:pStyle w:val="Heading3"/>
        <w:spacing w:after="120" w:before="240"/>
      </w:pPr>
      <w:bookmarkStart w:id="100055" w:name="_Toc100055"/>
      <w:r>
        <w:rPr>
          <w:rFonts w:ascii="Calibri" w:cs="Calibri" w:eastAsia="Calibri" w:hAnsi="Calibri"/>
          <w:b/>
          <w:bCs/>
          <w:color w:val="008751"/>
          <w:sz w:val="24"/>
          <w:szCs w:val="24"/>
        </w:rPr>
        <w:t xml:space="preserve">Synchronous Scan Pipeline</w:t>
      </w:r>
      <w:bookmarkEnd w:id="100055"/>
    </w:p>
    <w:p>
      <w:pPr>
        <w:spacing w:after="120" w:line="312"/>
        <w:jc w:val="both"/>
      </w:pPr>
      <w:r>
        <w:rPr>
          <w:rFonts w:ascii="Calibri" w:cs="Calibri" w:eastAsia="Calibri" w:hAnsi="Calibri"/>
          <w:color w:val="1C2A3D"/>
          <w:sz w:val="22"/>
          <w:szCs w:val="22"/>
        </w:rPr>
        <w:t xml:space="preserve">The scan pipeline runs synchronously (POST /api/scan blocks until complete). This was chosen over async/SSE because: (1) it simplifies the frontend (no polling or WebSocket management), (2) the enhanced web search has a 15-second timeout cap, (3) users expect the report to appear immediately. If you change this to async, you must update the frontend to handle loading states and polling.</w:t>
      </w:r>
    </w:p>
    <w:p>
      <w:pPr>
        <w:spacing w:after="0" w:before="20"/>
      </w:pPr>
    </w:p>
    <w:p>
      <w:pPr>
        <w:pStyle w:val="Heading3"/>
        <w:spacing w:after="120" w:before="240"/>
      </w:pPr>
      <w:bookmarkStart w:id="100056" w:name="_Toc100056"/>
      <w:r>
        <w:rPr>
          <w:rFonts w:ascii="Calibri" w:cs="Calibri" w:eastAsia="Calibri" w:hAnsi="Calibri"/>
          <w:b/>
          <w:bCs/>
          <w:color w:val="008751"/>
          <w:sz w:val="24"/>
          <w:szCs w:val="24"/>
        </w:rPr>
        <w:t xml:space="preserve">SQLite over PostgreSQL</w:t>
      </w:r>
      <w:bookmarkEnd w:id="100056"/>
    </w:p>
    <w:p>
      <w:pPr>
        <w:spacing w:after="120" w:line="312"/>
        <w:jc w:val="both"/>
      </w:pPr>
      <w:r>
        <w:rPr>
          <w:rFonts w:ascii="Calibri" w:cs="Calibri" w:eastAsia="Calibri" w:hAnsi="Calibri"/>
          <w:color w:val="1C2A3D"/>
          <w:sz w:val="22"/>
          <w:szCs w:val="22"/>
        </w:rPr>
        <w:t xml:space="preserve">SQLite was chosen for zero-config deployment. For production with concurrent users, migrate to PostgreSQL by changing the DATABASE_URL and running prisma db push. No code changes needed (Prisma abstracts the database layer).</w:t>
      </w:r>
    </w:p>
    <w:p>
      <w:pPr>
        <w:spacing w:after="0" w:before="20"/>
      </w:pPr>
    </w:p>
    <w:p>
      <w:pPr>
        <w:pStyle w:val="Heading3"/>
        <w:spacing w:after="120" w:before="240"/>
      </w:pPr>
      <w:bookmarkStart w:id="100057" w:name="_Toc100057"/>
      <w:r>
        <w:rPr>
          <w:rFonts w:ascii="Calibri" w:cs="Calibri" w:eastAsia="Calibri" w:hAnsi="Calibri"/>
          <w:b/>
          <w:bCs/>
          <w:color w:val="008751"/>
          <w:sz w:val="24"/>
          <w:szCs w:val="24"/>
        </w:rPr>
        <w:t xml:space="preserve">Standalone Output Mode</w:t>
      </w:r>
      <w:bookmarkEnd w:id="100057"/>
    </w:p>
    <w:p>
      <w:pPr>
        <w:spacing w:after="120" w:line="312"/>
        <w:jc w:val="both"/>
      </w:pPr>
      <w:r>
        <w:rPr>
          <w:rFonts w:ascii="Calibri" w:cs="Calibri" w:eastAsia="Calibri" w:hAnsi="Calibri"/>
          <w:color w:val="1C2A3D"/>
          <w:sz w:val="22"/>
          <w:szCs w:val="22"/>
        </w:rPr>
        <w:t xml:space="preserve">Next.js is configured with output: 'standalone' which creates a self-contained build in .next/standalone/. This is required for the Caddy reverse proxy deployment. The build script copies static assets into this directory.</w:t>
      </w:r>
    </w:p>
    <w:p>
      <w:pPr>
        <w:spacing w:after="0" w:before="20"/>
      </w:pPr>
    </w:p>
    <w:p>
      <w:pPr>
        <w:pStyle w:val="Heading3"/>
        <w:spacing w:after="120" w:before="240"/>
      </w:pPr>
      <w:bookmarkStart w:id="100058" w:name="_Toc100058"/>
      <w:r>
        <w:rPr>
          <w:rFonts w:ascii="Calibri" w:cs="Calibri" w:eastAsia="Calibri" w:hAnsi="Calibri"/>
          <w:b/>
          <w:bCs/>
          <w:color w:val="008751"/>
          <w:sz w:val="24"/>
          <w:szCs w:val="24"/>
        </w:rPr>
        <w:t xml:space="preserve">Single-Page App Architecture</w:t>
      </w:r>
      <w:bookmarkEnd w:id="100058"/>
    </w:p>
    <w:p>
      <w:pPr>
        <w:spacing w:after="120" w:line="312"/>
        <w:jc w:val="both"/>
      </w:pPr>
      <w:r>
        <w:rPr>
          <w:rFonts w:ascii="Calibri" w:cs="Calibri" w:eastAsia="Calibri" w:hAnsi="Calibri"/>
          <w:color w:val="1C2A3D"/>
          <w:sz w:val="22"/>
          <w:szCs w:val="22"/>
        </w:rPr>
        <w:t xml:space="preserve">The main page.tsx (2,778 lines) is a single-page application that manages all views through state. This means all views share state (e.g., scanContent is accessible from both the scan view and instructor view). While this creates a large file, it simplifies cross-view data sharing. Consider refactoring into separate route pages if the file becomes unmaintainable.</w:t>
      </w:r>
    </w:p>
    <w:p>
      <w:pPr>
        <w:spacing w:after="0" w:before="20"/>
      </w:pPr>
    </w:p>
    <w:p>
      <w:pPr>
        <w:pStyle w:val="Heading3"/>
        <w:spacing w:after="120" w:before="240"/>
      </w:pPr>
      <w:bookmarkStart w:id="100059" w:name="_Toc100059"/>
      <w:r>
        <w:rPr>
          <w:rFonts w:ascii="Calibri" w:cs="Calibri" w:eastAsia="Calibri" w:hAnsi="Calibri"/>
          <w:b/>
          <w:bCs/>
          <w:color w:val="008751"/>
          <w:sz w:val="24"/>
          <w:szCs w:val="24"/>
        </w:rPr>
        <w:t xml:space="preserve">In-Memory Rate Limiting</w:t>
      </w:r>
      <w:bookmarkEnd w:id="100059"/>
    </w:p>
    <w:p>
      <w:pPr>
        <w:spacing w:after="120" w:line="312"/>
        <w:jc w:val="both"/>
      </w:pPr>
      <w:r>
        <w:rPr>
          <w:rFonts w:ascii="Calibri" w:cs="Calibri" w:eastAsia="Calibri" w:hAnsi="Calibri"/>
          <w:color w:val="1C2A3D"/>
          <w:sz w:val="22"/>
          <w:szCs w:val="22"/>
        </w:rPr>
        <w:t xml:space="preserve">The rate limiter (rate-limit.ts) stores request timestamps in a Map. This means rate limits reset on server restart and are not shared across multiple server instances. For production with multiple instances, replace with Redis-backed rate limiting.</w:t>
      </w:r>
    </w:p>
    <w:p>
      <w:pPr>
        <w:spacing w:after="0" w:before="20"/>
      </w:pPr>
    </w:p>
    <w:p>
      <w:pPr>
        <w:pStyle w:val="Heading3"/>
        <w:spacing w:after="120" w:before="240"/>
      </w:pPr>
      <w:bookmarkStart w:id="100060" w:name="_Toc100060"/>
      <w:r>
        <w:rPr>
          <w:rFonts w:ascii="Calibri" w:cs="Calibri" w:eastAsia="Calibri" w:hAnsi="Calibri"/>
          <w:b/>
          <w:bCs/>
          <w:color w:val="008751"/>
          <w:sz w:val="24"/>
          <w:szCs w:val="24"/>
        </w:rPr>
        <w:t xml:space="preserve">Dynamic pdf-parse Loading</w:t>
      </w:r>
      <w:bookmarkEnd w:id="100060"/>
    </w:p>
    <w:p>
      <w:pPr>
        <w:spacing w:after="120" w:line="312"/>
        <w:jc w:val="both"/>
      </w:pPr>
      <w:r>
        <w:rPr>
          <w:rFonts w:ascii="Calibri" w:cs="Calibri" w:eastAsia="Calibri" w:hAnsi="Calibri"/>
          <w:color w:val="1C2A3D"/>
          <w:sz w:val="22"/>
          <w:szCs w:val="22"/>
        </w:rPr>
        <w:t xml:space="preserve">pdf-parse is loaded dynamically via createRequire() in the upload route to avoid ESM/CJS build-time incompatibility. This is fragile and may break with certain Node.js or Bun versions. A more robust approach would be to use a pure ESM PDF library.</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D"/>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D"/>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B7D"/>
        <w:sz w:val="18"/>
        <w:szCs w:val="18"/>
      </w:rPr>
      <w:t xml:space="preserve">NigWrite Handoff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B7D"/>
        <w:sz w:val="18"/>
        <w:szCs w:val="18"/>
      </w:rPr>
      <w:t xml:space="preserve">NigWrite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cs="Calibri" w:eastAsia="Calibri" w:hAnsi="Calibri"/>
      <w:b/>
      <w:bCs/>
      <w:color w:val="0B1C2C"/>
      <w:sz w:val="32"/>
      <w:szCs w:val="32"/>
    </w:rPr>
  </w:style>
  <w:style w:type="paragraph" w:styleId="Heading2">
    <w:pPr>
      <w:outlineLvl w:val="1"/>
    </w:pPr>
    <w:name w:val="Heading 2"/>
    <w:basedOn w:val="Normal"/>
    <w:next w:val="Normal"/>
    <w:qFormat/>
    <w:rPr>
      <w:rFonts w:ascii="Calibri" w:cs="Calibri" w:eastAsia="Calibri" w:hAnsi="Calibri"/>
      <w:b/>
      <w:bCs/>
      <w:color w:val="0B1C2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2026-05-06T03:32:39.972Z</dcterms:created>
  <dcterms:modified xsi:type="dcterms:W3CDTF">2026-05-06T03:32:39.972Z</dcterms:modified>
</cp:coreProperties>
</file>

<file path=docProps/custom.xml><?xml version="1.0" encoding="utf-8"?>
<Properties xmlns="http://schemas.openxmlformats.org/officeDocument/2006/custom-properties" xmlns:vt="http://schemas.openxmlformats.org/officeDocument/2006/docPropsVTypes"/>
</file>