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56"/>
          <w:szCs w:val="56"/>
        </w:rPr>
        <w:t xml:space="preserve">RUN HEALTH CENTRE</w:t>
      </w:r>
    </w:p>
    <w:p>
      <w:pPr>
        <w:spacing w:before="200"/>
        <w:jc w:val="center"/>
      </w:pPr>
      <w:r>
        <w:rPr>
          <w:rFonts w:ascii="Times New Roman" w:cs="Times New Roman" w:eastAsia="Times New Roman" w:hAnsi="Times New Roman"/>
          <w:b/>
          <w:bCs/>
          <w:color w:val="1E293B"/>
          <w:sz w:val="44"/>
          <w:szCs w:val="44"/>
        </w:rPr>
        <w:t xml:space="preserve">HOSPITAL MANAGEMENT SYSTEM</w:t>
      </w:r>
    </w:p>
    <w:p>
      <w:pPr>
        <w:spacing w:before="400"/>
        <w:jc w:val="center"/>
      </w:pPr>
      <w:r>
        <w:rPr>
          <w:rFonts w:ascii="Times New Roman" w:cs="Times New Roman" w:eastAsia="Times New Roman" w:hAnsi="Times New Roman"/>
          <w:color w:val="64748B"/>
          <w:sz w:val="36"/>
          <w:szCs w:val="36"/>
        </w:rPr>
        <w:t xml:space="preserve">(HMS)</w:t>
      </w:r>
    </w:p>
    <w:p>
      <w:pPr>
        <w:spacing w:before="1500"/>
      </w:pPr>
    </w:p>
    <w:p>
      <w:pPr>
        <w:jc w:val="center"/>
      </w:pPr>
      <w:r>
        <w:rPr>
          <w:rFonts w:ascii="Times New Roman" w:cs="Times New Roman" w:eastAsia="Times New Roman" w:hAnsi="Times New Roman"/>
          <w:i/>
          <w:iCs/>
          <w:color w:val="64748B"/>
          <w:sz w:val="28"/>
          <w:szCs w:val="28"/>
        </w:rPr>
        <w:t xml:space="preserve">Complete Application Overview</w:t>
      </w:r>
    </w:p>
    <w:p>
      <w:pPr>
        <w:spacing w:before="2000"/>
      </w:pPr>
    </w:p>
    <w:p>
      <w:pPr>
        <w:jc w:val="center"/>
      </w:pPr>
      <w:r>
        <w:rPr>
          <w:rFonts w:ascii="Times New Roman" w:cs="Times New Roman" w:eastAsia="Times New Roman" w:hAnsi="Times New Roman"/>
          <w:color w:val="1E293B"/>
          <w:sz w:val="24"/>
          <w:szCs w:val="24"/>
        </w:rPr>
        <w:t xml:space="preserve">Redeemer's University Nigeria</w:t>
      </w:r>
    </w:p>
    <w:p>
      <w:pPr>
        <w:spacing w:before="100"/>
        <w:jc w:val="center"/>
      </w:pPr>
      <w:r>
        <w:rPr>
          <w:rFonts w:ascii="Times New Roman" w:cs="Times New Roman" w:eastAsia="Times New Roman" w:hAnsi="Times New Roman"/>
          <w:color w:val="64748B"/>
          <w:sz w:val="22"/>
          <w:szCs w:val="22"/>
        </w:rPr>
        <w:t xml:space="preserve">Ede, Osun State, Nigeria</w:t>
      </w:r>
    </w:p>
    <w:p>
      <w:pPr>
        <w:spacing w:before="400"/>
        <w:jc w:val="center"/>
      </w:pPr>
      <w:r>
        <w:rPr>
          <w:rFonts w:ascii="Times New Roman" w:cs="Times New Roman" w:eastAsia="Times New Roman" w:hAnsi="Times New Roman"/>
          <w:color w:val="94A3B8"/>
          <w:sz w:val="22"/>
          <w:szCs w:val="22"/>
        </w:rPr>
        <w:t xml:space="preserve">https://runhealthcentre.js.org</w:t>
      </w:r>
    </w:p>
    <w:p>
      <w:pPr>
        <w:spacing w:before="200"/>
        <w:jc w:val="center"/>
      </w:pPr>
      <w:r>
        <w:rPr>
          <w:rFonts w:ascii="Times New Roman" w:cs="Times New Roman" w:eastAsia="Times New Roman" w:hAnsi="Times New Roman"/>
          <w:color w:val="64748B"/>
          <w:sz w:val="20"/>
          <w:szCs w:val="20"/>
        </w:rPr>
        <w:t xml:space="preserve">Facility Code: RUHC-2026</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1</w:t>
          </w:r>
        </w:p>
        <w:p>
          <w:pPr>
            <w:pStyle w:val="9"/>
            <w:tabs>
              <w:tab w:val="right" w:leader="dot" w:pos="9026"/>
            </w:tabs>
          </w:pPr>
          <w:r>
            <w:t>2. User Roles &amp; Permissions</w:t>
          </w:r>
          <w:r>
            <w:tab/>
          </w:r>
          <w:r>
            <w:t>2</w:t>
          </w:r>
        </w:p>
        <w:p>
          <w:pPr>
            <w:pStyle w:val="9"/>
            <w:tabs>
              <w:tab w:val="right" w:leader="dot" w:pos="9026"/>
            </w:tabs>
          </w:pPr>
          <w:r>
            <w:t>3. Core Modules</w:t>
          </w:r>
          <w:r>
            <w:tab/>
          </w:r>
          <w:r>
            <w:t>3</w:t>
          </w:r>
        </w:p>
        <w:p>
          <w:pPr>
            <w:pStyle w:val="11"/>
            <w:ind w:left="360"/>
            <w:tabs>
              <w:tab w:val="right" w:leader="dot" w:pos="9026"/>
            </w:tabs>
          </w:pPr>
          <w:r>
            <w:t>3.1 Patient Management</w:t>
          </w:r>
          <w:r>
            <w:tab/>
          </w:r>
          <w:r>
            <w:t>3</w:t>
          </w:r>
        </w:p>
        <w:p>
          <w:pPr>
            <w:pStyle w:val="11"/>
            <w:ind w:left="360"/>
            <w:tabs>
              <w:tab w:val="right" w:leader="dot" w:pos="9026"/>
            </w:tabs>
          </w:pPr>
          <w:r>
            <w:t>3.2 Queue Management</w:t>
          </w:r>
          <w:r>
            <w:tab/>
          </w:r>
          <w:r>
            <w:t>4</w:t>
          </w:r>
        </w:p>
        <w:p>
          <w:pPr>
            <w:pStyle w:val="11"/>
            <w:ind w:left="360"/>
            <w:tabs>
              <w:tab w:val="right" w:leader="dot" w:pos="9026"/>
            </w:tabs>
          </w:pPr>
          <w:r>
            <w:t>3.3 Nursing Module</w:t>
          </w:r>
          <w:r>
            <w:tab/>
          </w:r>
          <w:r>
            <w:t>4</w:t>
          </w:r>
        </w:p>
        <w:p>
          <w:pPr>
            <w:pStyle w:val="11"/>
            <w:ind w:left="360"/>
            <w:tabs>
              <w:tab w:val="right" w:leader="dot" w:pos="9026"/>
            </w:tabs>
          </w:pPr>
          <w:r>
            <w:t>3.4 Doctor Consultation Module</w:t>
          </w:r>
          <w:r>
            <w:tab/>
          </w:r>
          <w:r>
            <w:t>5</w:t>
          </w:r>
        </w:p>
        <w:p>
          <w:pPr>
            <w:pStyle w:val="11"/>
            <w:ind w:left="360"/>
            <w:tabs>
              <w:tab w:val="right" w:leader="dot" w:pos="9026"/>
            </w:tabs>
          </w:pPr>
          <w:r>
            <w:t>3.5 Pharmacy Module</w:t>
          </w:r>
          <w:r>
            <w:tab/>
          </w:r>
          <w:r>
            <w:t>6</w:t>
          </w:r>
        </w:p>
        <w:p>
          <w:pPr>
            <w:pStyle w:val="11"/>
            <w:ind w:left="360"/>
            <w:tabs>
              <w:tab w:val="right" w:leader="dot" w:pos="9026"/>
            </w:tabs>
          </w:pPr>
          <w:r>
            <w:t>3.6 Laboratory Module</w:t>
          </w:r>
          <w:r>
            <w:tab/>
          </w:r>
          <w:r>
            <w:t>6</w:t>
          </w:r>
        </w:p>
        <w:p>
          <w:pPr>
            <w:pStyle w:val="11"/>
            <w:ind w:left="360"/>
            <w:tabs>
              <w:tab w:val="right" w:leader="dot" w:pos="9026"/>
            </w:tabs>
          </w:pPr>
          <w:r>
            <w:t>3.7 Billing &amp; Payments</w:t>
          </w:r>
          <w:r>
            <w:tab/>
          </w:r>
          <w:r>
            <w:t>6</w:t>
          </w:r>
        </w:p>
        <w:p>
          <w:pPr>
            <w:pStyle w:val="11"/>
            <w:ind w:left="360"/>
            <w:tabs>
              <w:tab w:val="right" w:leader="dot" w:pos="9026"/>
            </w:tabs>
          </w:pPr>
          <w:r>
            <w:t>3.8 Patient Admission (Inpatient)</w:t>
          </w:r>
          <w:r>
            <w:tab/>
          </w:r>
          <w:r>
            <w:t>7</w:t>
          </w:r>
        </w:p>
        <w:p>
          <w:pPr>
            <w:pStyle w:val="9"/>
            <w:tabs>
              <w:tab w:val="right" w:leader="dot" w:pos="9026"/>
            </w:tabs>
          </w:pPr>
          <w:r>
            <w:t>4. Security Features</w:t>
          </w:r>
          <w:r>
            <w:tab/>
          </w:r>
          <w:r>
            <w:t>7</w:t>
          </w:r>
        </w:p>
        <w:p>
          <w:pPr>
            <w:pStyle w:val="9"/>
            <w:tabs>
              <w:tab w:val="right" w:leader="dot" w:pos="9026"/>
            </w:tabs>
          </w:pPr>
          <w:r>
            <w:t>5. Technical Architecture</w:t>
          </w:r>
          <w:r>
            <w:tab/>
          </w:r>
          <w:r>
            <w:t>9</w:t>
          </w:r>
        </w:p>
        <w:p>
          <w:pPr>
            <w:pStyle w:val="9"/>
            <w:tabs>
              <w:tab w:val="right" w:leader="dot" w:pos="9026"/>
            </w:tabs>
          </w:pPr>
          <w:r>
            <w:t>6. Workflow Descriptions</w:t>
          </w:r>
          <w:r>
            <w:tab/>
          </w:r>
          <w:r>
            <w:t>10</w:t>
          </w:r>
        </w:p>
        <w:p>
          <w:pPr>
            <w:pStyle w:val="9"/>
            <w:tabs>
              <w:tab w:val="right" w:leader="dot" w:pos="9026"/>
            </w:tabs>
          </w:pPr>
          <w:r>
            <w:t>7. Compliance &amp; Standards</w:t>
          </w:r>
          <w:r>
            <w:tab/>
          </w:r>
          <w:r>
            <w:t>11</w:t>
          </w:r>
        </w:p>
        <w:p>
          <w:pPr>
            <w:pStyle w:val="9"/>
            <w:tabs>
              <w:tab w:val="right" w:leader="dot" w:pos="9026"/>
            </w:tabs>
          </w:pPr>
          <w:r>
            <w:t>8. Default Login Credentials</w:t>
          </w:r>
          <w:r>
            <w:tab/>
          </w:r>
          <w:r>
            <w:t>12</w:t>
          </w:r>
        </w:p>
        <w:p>
          <w:pPr>
            <w:pStyle w:val="9"/>
            <w:tabs>
              <w:tab w:val="right" w:leader="dot" w:pos="9026"/>
            </w:tabs>
          </w:pPr>
          <w:r>
            <w:t>9. Supported Devices</w:t>
          </w:r>
          <w:r>
            <w:tab/>
          </w:r>
          <w:r>
            <w:t>12</w:t>
          </w:r>
        </w:p>
        <w:p>
          <w:pPr>
            <w:pStyle w:val="9"/>
            <w:tabs>
              <w:tab w:val="right" w:leader="dot" w:pos="9026"/>
            </w:tabs>
          </w:pPr>
          <w:r>
            <w:t>10. Feature Summary</w:t>
          </w:r>
          <w:r>
            <w:tab/>
          </w:r>
          <w:r>
            <w:t>13</w:t>
          </w:r>
        </w:p>
        <w:p>
          <w:r>
            <w:fldChar w:fldCharType="end"/>
          </w:r>
        </w:p>
      </w:sdtContent>
    </w:sdt>
    <w:p>
      <w:pPr>
        <w:spacing w:before="100" w:after="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Introduction</w:t>
      </w:r>
    </w:p>
    <w:p>
      <w:pPr>
        <w:spacing w:after="200"/>
      </w:pPr>
      <w:r>
        <w:rPr>
          <w:sz w:val="22"/>
          <w:szCs w:val="22"/>
        </w:rPr>
        <w:t xml:space="preserve">RUN Health Centre Hospital Management System (HMS) is a comprehensive, web-based healthcare management platform designed specifically for Redeemer's University Nigeria (RUN) Health Centre. The system provides complete digital transformation of healthcare operations including patient management, clinical workflows, pharmacy, laboratory, billing, and administrative functions.</w:t>
      </w:r>
    </w:p>
    <w:p>
      <w:pPr>
        <w:spacing w:after="200"/>
      </w:pPr>
      <w:r>
        <w:rPr>
          <w:sz w:val="22"/>
          <w:szCs w:val="22"/>
        </w:rPr>
        <w:t xml:space="preserve">The system is accessible at https://runhealthcentre.js.org and requires a facility code (RUHC-2026) for staff registration, ensuring only authorized personnel can access the platform.</w:t>
      </w:r>
    </w:p>
    <w:p>
      <w:pPr>
        <w:pStyle w:val="Heading1"/>
      </w:pPr>
      <w:r>
        <w:t xml:space="preserve">2. User Roles &amp; Permissions</w:t>
      </w:r>
    </w:p>
    <w:p>
      <w:pPr>
        <w:pStyle w:val="Heading2"/>
      </w:pPr>
      <w:r>
        <w:t xml:space="preserve">2.1 Role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Role</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Access Level</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Description</w:t>
            </w:r>
          </w:p>
        </w:tc>
      </w:tr>
      <w:tr>
        <w:tc>
          <w:tcPr>
            <w:tcBorders>
              <w:top w:val="single" w:color="CCCCCC" w:sz="1"/>
              <w:left w:val="none"/>
              <w:bottom w:val="single" w:color="CCCCCC" w:sz="1"/>
              <w:right w:val="none"/>
            </w:tcBorders>
          </w:tcPr>
          <w:p>
            <w:r>
              <w:rPr>
                <w:sz w:val="20"/>
                <w:szCs w:val="20"/>
              </w:rPr>
              <w:t xml:space="preserve">SUPER_ADMIN</w:t>
            </w:r>
          </w:p>
        </w:tc>
        <w:tc>
          <w:tcPr>
            <w:tcBorders>
              <w:top w:val="single" w:color="CCCCCC" w:sz="1"/>
              <w:left w:val="none"/>
              <w:bottom w:val="single" w:color="CCCCCC" w:sz="1"/>
              <w:right w:val="none"/>
            </w:tcBorders>
          </w:tcPr>
          <w:p>
            <w:r>
              <w:rPr>
                <w:sz w:val="20"/>
                <w:szCs w:val="20"/>
              </w:rPr>
              <w:t xml:space="preserve">Full System Access</w:t>
            </w:r>
          </w:p>
        </w:tc>
        <w:tc>
          <w:tcPr>
            <w:tcBorders>
              <w:top w:val="single" w:color="CCCCCC" w:sz="1"/>
              <w:left w:val="none"/>
              <w:bottom w:val="single" w:color="CCCCCC" w:sz="1"/>
              <w:right w:val="none"/>
            </w:tcBorders>
          </w:tcPr>
          <w:p>
            <w:r>
              <w:rPr>
                <w:sz w:val="20"/>
                <w:szCs w:val="20"/>
              </w:rPr>
              <w:t xml:space="preserve">Can manage all users, settings, and system configuration</w:t>
            </w:r>
          </w:p>
        </w:tc>
      </w:tr>
      <w:tr>
        <w:tc>
          <w:tcPr>
            <w:tcBorders>
              <w:top w:val="single" w:color="CCCCCC" w:sz="1"/>
              <w:left w:val="none"/>
              <w:bottom w:val="single" w:color="CCCCCC" w:sz="1"/>
              <w:right w:val="none"/>
            </w:tcBorders>
          </w:tcPr>
          <w:p>
            <w:r>
              <w:rPr>
                <w:sz w:val="20"/>
                <w:szCs w:val="20"/>
              </w:rPr>
              <w:t xml:space="preserve">ADMIN</w:t>
            </w:r>
          </w:p>
        </w:tc>
        <w:tc>
          <w:tcPr>
            <w:tcBorders>
              <w:top w:val="single" w:color="CCCCCC" w:sz="1"/>
              <w:left w:val="none"/>
              <w:bottom w:val="single" w:color="CCCCCC" w:sz="1"/>
              <w:right w:val="none"/>
            </w:tcBorders>
          </w:tcPr>
          <w:p>
            <w:r>
              <w:rPr>
                <w:sz w:val="20"/>
                <w:szCs w:val="20"/>
              </w:rPr>
              <w:t xml:space="preserve">Administrative Access</w:t>
            </w:r>
          </w:p>
        </w:tc>
        <w:tc>
          <w:tcPr>
            <w:tcBorders>
              <w:top w:val="single" w:color="CCCCCC" w:sz="1"/>
              <w:left w:val="none"/>
              <w:bottom w:val="single" w:color="CCCCCC" w:sz="1"/>
              <w:right w:val="none"/>
            </w:tcBorders>
          </w:tcPr>
          <w:p>
            <w:r>
              <w:rPr>
                <w:sz w:val="20"/>
                <w:szCs w:val="20"/>
              </w:rPr>
              <w:t xml:space="preserve">Can manage users, view reports, handle administrative tasks</w:t>
            </w:r>
          </w:p>
        </w:tc>
      </w:tr>
      <w:tr>
        <w:tc>
          <w:tcPr>
            <w:tcBorders>
              <w:top w:val="single" w:color="CCCCCC" w:sz="1"/>
              <w:left w:val="none"/>
              <w:bottom w:val="single" w:color="CCCCCC" w:sz="1"/>
              <w:right w:val="none"/>
            </w:tcBorders>
          </w:tcPr>
          <w:p>
            <w:r>
              <w:rPr>
                <w:sz w:val="20"/>
                <w:szCs w:val="20"/>
              </w:rPr>
              <w:t xml:space="preserve">MATRON</w:t>
            </w:r>
          </w:p>
        </w:tc>
        <w:tc>
          <w:tcPr>
            <w:tcBorders>
              <w:top w:val="single" w:color="CCCCCC" w:sz="1"/>
              <w:left w:val="none"/>
              <w:bottom w:val="single" w:color="CCCCCC" w:sz="1"/>
              <w:right w:val="none"/>
            </w:tcBorders>
          </w:tcPr>
          <w:p>
            <w:r>
              <w:rPr>
                <w:sz w:val="20"/>
                <w:szCs w:val="20"/>
              </w:rPr>
              <w:t xml:space="preserve">Senior Nursing Access</w:t>
            </w:r>
          </w:p>
        </w:tc>
        <w:tc>
          <w:tcPr>
            <w:tcBorders>
              <w:top w:val="single" w:color="CCCCCC" w:sz="1"/>
              <w:left w:val="none"/>
              <w:bottom w:val="single" w:color="CCCCCC" w:sz="1"/>
              <w:right w:val="none"/>
            </w:tcBorders>
          </w:tcPr>
          <w:p>
            <w:r>
              <w:rPr>
                <w:sz w:val="20"/>
                <w:szCs w:val="20"/>
              </w:rPr>
              <w:t xml:space="preserve">Senior nursing staff with extended permissions</w:t>
            </w:r>
          </w:p>
        </w:tc>
      </w:tr>
      <w:tr>
        <w:tc>
          <w:tcPr>
            <w:tcBorders>
              <w:top w:val="single" w:color="CCCCCC" w:sz="1"/>
              <w:left w:val="none"/>
              <w:bottom w:val="single" w:color="CCCCCC" w:sz="1"/>
              <w:right w:val="none"/>
            </w:tcBorders>
          </w:tcPr>
          <w:p>
            <w:r>
              <w:rPr>
                <w:sz w:val="20"/>
                <w:szCs w:val="20"/>
              </w:rPr>
              <w:t xml:space="preserve">DOCTOR</w:t>
            </w:r>
          </w:p>
        </w:tc>
        <w:tc>
          <w:tcPr>
            <w:tcBorders>
              <w:top w:val="single" w:color="CCCCCC" w:sz="1"/>
              <w:left w:val="none"/>
              <w:bottom w:val="single" w:color="CCCCCC" w:sz="1"/>
              <w:right w:val="none"/>
            </w:tcBorders>
          </w:tcPr>
          <w:p>
            <w:r>
              <w:rPr>
                <w:sz w:val="20"/>
                <w:szCs w:val="20"/>
              </w:rPr>
              <w:t xml:space="preserve">Clinical Access</w:t>
            </w:r>
          </w:p>
        </w:tc>
        <w:tc>
          <w:tcPr>
            <w:tcBorders>
              <w:top w:val="single" w:color="CCCCCC" w:sz="1"/>
              <w:left w:val="none"/>
              <w:bottom w:val="single" w:color="CCCCCC" w:sz="1"/>
              <w:right w:val="none"/>
            </w:tcBorders>
          </w:tcPr>
          <w:p>
            <w:r>
              <w:rPr>
                <w:sz w:val="20"/>
                <w:szCs w:val="20"/>
              </w:rPr>
              <w:t xml:space="preserve">Full clinical workflow including consultations and prescriptions</w:t>
            </w:r>
          </w:p>
        </w:tc>
      </w:tr>
      <w:tr>
        <w:tc>
          <w:tcPr>
            <w:tcBorders>
              <w:top w:val="single" w:color="CCCCCC" w:sz="1"/>
              <w:left w:val="none"/>
              <w:bottom w:val="single" w:color="CCCCCC" w:sz="1"/>
              <w:right w:val="none"/>
            </w:tcBorders>
          </w:tcPr>
          <w:p>
            <w:r>
              <w:rPr>
                <w:sz w:val="20"/>
                <w:szCs w:val="20"/>
              </w:rPr>
              <w:t xml:space="preserve">NURSE</w:t>
            </w:r>
          </w:p>
        </w:tc>
        <w:tc>
          <w:tcPr>
            <w:tcBorders>
              <w:top w:val="single" w:color="CCCCCC" w:sz="1"/>
              <w:left w:val="none"/>
              <w:bottom w:val="single" w:color="CCCCCC" w:sz="1"/>
              <w:right w:val="none"/>
            </w:tcBorders>
          </w:tcPr>
          <w:p>
            <w:r>
              <w:rPr>
                <w:sz w:val="20"/>
                <w:szCs w:val="20"/>
              </w:rPr>
              <w:t xml:space="preserve">Nursing Access</w:t>
            </w:r>
          </w:p>
        </w:tc>
        <w:tc>
          <w:tcPr>
            <w:tcBorders>
              <w:top w:val="single" w:color="CCCCCC" w:sz="1"/>
              <w:left w:val="none"/>
              <w:bottom w:val="single" w:color="CCCCCC" w:sz="1"/>
              <w:right w:val="none"/>
            </w:tcBorders>
          </w:tcPr>
          <w:p>
            <w:r>
              <w:rPr>
                <w:sz w:val="20"/>
                <w:szCs w:val="20"/>
              </w:rPr>
              <w:t xml:space="preserve">Patient registration, vital signs, triage, nursing care</w:t>
            </w:r>
          </w:p>
        </w:tc>
      </w:tr>
      <w:tr>
        <w:tc>
          <w:tcPr>
            <w:tcBorders>
              <w:top w:val="single" w:color="CCCCCC" w:sz="1"/>
              <w:left w:val="none"/>
              <w:bottom w:val="single" w:color="CCCCCC" w:sz="1"/>
              <w:right w:val="none"/>
            </w:tcBorders>
          </w:tcPr>
          <w:p>
            <w:r>
              <w:rPr>
                <w:sz w:val="20"/>
                <w:szCs w:val="20"/>
              </w:rPr>
              <w:t xml:space="preserve">PHARMACIST</w:t>
            </w:r>
          </w:p>
        </w:tc>
        <w:tc>
          <w:tcPr>
            <w:tcBorders>
              <w:top w:val="single" w:color="CCCCCC" w:sz="1"/>
              <w:left w:val="none"/>
              <w:bottom w:val="single" w:color="CCCCCC" w:sz="1"/>
              <w:right w:val="none"/>
            </w:tcBorders>
          </w:tcPr>
          <w:p>
            <w:r>
              <w:rPr>
                <w:sz w:val="20"/>
                <w:szCs w:val="20"/>
              </w:rPr>
              <w:t xml:space="preserve">Pharmacy Access</w:t>
            </w:r>
          </w:p>
        </w:tc>
        <w:tc>
          <w:tcPr>
            <w:tcBorders>
              <w:top w:val="single" w:color="CCCCCC" w:sz="1"/>
              <w:left w:val="none"/>
              <w:bottom w:val="single" w:color="CCCCCC" w:sz="1"/>
              <w:right w:val="none"/>
            </w:tcBorders>
          </w:tcPr>
          <w:p>
            <w:r>
              <w:rPr>
                <w:sz w:val="20"/>
                <w:szCs w:val="20"/>
              </w:rPr>
              <w:t xml:space="preserve">Drug dispensing, inventory management, prescription processing</w:t>
            </w:r>
          </w:p>
        </w:tc>
      </w:tr>
      <w:tr>
        <w:tc>
          <w:tcPr>
            <w:tcBorders>
              <w:top w:val="single" w:color="CCCCCC" w:sz="1"/>
              <w:left w:val="none"/>
              <w:bottom w:val="single" w:color="CCCCCC" w:sz="1"/>
              <w:right w:val="none"/>
            </w:tcBorders>
          </w:tcPr>
          <w:p>
            <w:r>
              <w:rPr>
                <w:sz w:val="20"/>
                <w:szCs w:val="20"/>
              </w:rPr>
              <w:t xml:space="preserve">LAB_TECHNICIAN</w:t>
            </w:r>
          </w:p>
        </w:tc>
        <w:tc>
          <w:tcPr>
            <w:tcBorders>
              <w:top w:val="single" w:color="CCCCCC" w:sz="1"/>
              <w:left w:val="none"/>
              <w:bottom w:val="single" w:color="CCCCCC" w:sz="1"/>
              <w:right w:val="none"/>
            </w:tcBorders>
          </w:tcPr>
          <w:p>
            <w:r>
              <w:rPr>
                <w:sz w:val="20"/>
                <w:szCs w:val="20"/>
              </w:rPr>
              <w:t xml:space="preserve">Laboratory Access</w:t>
            </w:r>
          </w:p>
        </w:tc>
        <w:tc>
          <w:tcPr>
            <w:tcBorders>
              <w:top w:val="single" w:color="CCCCCC" w:sz="1"/>
              <w:left w:val="none"/>
              <w:bottom w:val="single" w:color="CCCCCC" w:sz="1"/>
              <w:right w:val="none"/>
            </w:tcBorders>
          </w:tcPr>
          <w:p>
            <w:r>
              <w:rPr>
                <w:sz w:val="20"/>
                <w:szCs w:val="20"/>
              </w:rPr>
              <w:t xml:space="preserve">Lab test requests, results entry, and lab reporting</w:t>
            </w:r>
          </w:p>
        </w:tc>
      </w:tr>
    </w:tbl>
    <w:p>
      <w:pPr>
        <w:spacing w:after="100"/>
      </w:pPr>
    </w:p>
    <w:p>
      <w:pPr>
        <w:pStyle w:val="Heading1"/>
      </w:pPr>
      <w:r>
        <w:t xml:space="preserve">3. Core Modules</w:t>
      </w:r>
    </w:p>
    <w:p>
      <w:pPr>
        <w:pStyle w:val="Heading2"/>
      </w:pPr>
      <w:r>
        <w:t xml:space="preserve">3.1 Patient Management</w:t>
      </w:r>
    </w:p>
    <w:p>
      <w:pPr>
        <w:spacing w:after="100"/>
      </w:pPr>
      <w:r>
        <w:rPr>
          <w:sz w:val="22"/>
          <w:szCs w:val="22"/>
        </w:rPr>
        <w:t xml:space="preserve">The Patient Management module provides comprehensive functionality for managing patient records throughout their healthcare journey:</w:t>
      </w:r>
    </w:p>
    <w:p>
      <w:pPr>
        <w:pStyle w:val="ListParagraph"/>
        <w:numPr>
          <w:ilvl w:val="0"/>
          <w:numId w:val="2"/>
        </w:numPr>
      </w:pPr>
      <w:r>
        <w:rPr>
          <w:sz w:val="20"/>
          <w:szCs w:val="20"/>
        </w:rPr>
        <w:t xml:space="preserve">Patient registration with comprehensive demographics</w:t>
      </w:r>
    </w:p>
    <w:p>
      <w:pPr>
        <w:pStyle w:val="ListParagraph"/>
        <w:numPr>
          <w:ilvl w:val="0"/>
          <w:numId w:val="2"/>
        </w:numPr>
      </w:pPr>
      <w:r>
        <w:rPr>
          <w:sz w:val="20"/>
          <w:szCs w:val="20"/>
        </w:rPr>
        <w:t xml:space="preserve">Auto-generated hospital numbers (RUHC-XXXXX format)</w:t>
      </w:r>
    </w:p>
    <w:p>
      <w:pPr>
        <w:pStyle w:val="ListParagraph"/>
        <w:numPr>
          <w:ilvl w:val="0"/>
          <w:numId w:val="2"/>
        </w:numPr>
      </w:pPr>
      <w:r>
        <w:rPr>
          <w:sz w:val="20"/>
          <w:szCs w:val="20"/>
        </w:rPr>
        <w:t xml:space="preserve">Matric number support for students/staff</w:t>
      </w:r>
    </w:p>
    <w:p>
      <w:pPr>
        <w:pStyle w:val="ListParagraph"/>
        <w:numPr>
          <w:ilvl w:val="0"/>
          <w:numId w:val="2"/>
        </w:numPr>
      </w:pPr>
      <w:r>
        <w:rPr>
          <w:sz w:val="20"/>
          <w:szCs w:val="20"/>
        </w:rPr>
        <w:t xml:space="preserve">Medical history tracking (allergies, chronic conditions, family history)</w:t>
      </w:r>
    </w:p>
    <w:p>
      <w:pPr>
        <w:pStyle w:val="ListParagraph"/>
        <w:numPr>
          <w:ilvl w:val="0"/>
          <w:numId w:val="2"/>
        </w:numPr>
      </w:pPr>
      <w:r>
        <w:rPr>
          <w:sz w:val="20"/>
          <w:szCs w:val="20"/>
        </w:rPr>
        <w:t xml:space="preserve">Emergency contact management</w:t>
      </w:r>
    </w:p>
    <w:p>
      <w:pPr>
        <w:pStyle w:val="ListParagraph"/>
        <w:numPr>
          <w:ilvl w:val="0"/>
          <w:numId w:val="2"/>
        </w:numPr>
      </w:pPr>
      <w:r>
        <w:rPr>
          <w:sz w:val="20"/>
          <w:szCs w:val="20"/>
        </w:rPr>
        <w:t xml:space="preserve">Insurance information (NHIA support)</w:t>
      </w:r>
    </w:p>
    <w:p>
      <w:pPr>
        <w:pStyle w:val="ListParagraph"/>
        <w:numPr>
          <w:ilvl w:val="0"/>
          <w:numId w:val="2"/>
        </w:numPr>
      </w:pPr>
      <w:r>
        <w:rPr>
          <w:sz w:val="20"/>
          <w:szCs w:val="20"/>
        </w:rPr>
        <w:t xml:space="preserve">Patient search and filtering</w:t>
      </w:r>
    </w:p>
    <w:p>
      <w:pPr>
        <w:pStyle w:val="ListParagraph"/>
        <w:numPr>
          <w:ilvl w:val="0"/>
          <w:numId w:val="2"/>
        </w:numPr>
      </w:pPr>
      <w:r>
        <w:rPr>
          <w:sz w:val="20"/>
          <w:szCs w:val="20"/>
        </w:rPr>
        <w:t xml:space="preserve">QR code generation for patient identification</w:t>
      </w:r>
    </w:p>
    <w:p>
      <w:pPr>
        <w:pStyle w:val="ListParagraph"/>
        <w:numPr>
          <w:ilvl w:val="0"/>
          <w:numId w:val="2"/>
        </w:numPr>
      </w:pPr>
      <w:r>
        <w:rPr>
          <w:sz w:val="20"/>
          <w:szCs w:val="20"/>
        </w:rPr>
        <w:t xml:space="preserve">Patient wallet for credit balance management</w:t>
      </w:r>
    </w:p>
    <w:p>
      <w:pPr>
        <w:pStyle w:val="Heading2"/>
      </w:pPr>
      <w:r>
        <w:t xml:space="preserve">3.2 Queue Management</w:t>
      </w:r>
    </w:p>
    <w:p>
      <w:pPr>
        <w:spacing w:after="100"/>
      </w:pPr>
      <w:r>
        <w:rPr>
          <w:sz w:val="22"/>
          <w:szCs w:val="22"/>
        </w:rPr>
        <w:t xml:space="preserve">The digital queue system streamlines patient flow across all units:</w:t>
      </w:r>
    </w:p>
    <w:p>
      <w:pPr>
        <w:pStyle w:val="ListParagraph"/>
        <w:numPr>
          <w:ilvl w:val="0"/>
          <w:numId w:val="2"/>
        </w:numPr>
      </w:pPr>
      <w:r>
        <w:rPr>
          <w:sz w:val="20"/>
          <w:szCs w:val="20"/>
        </w:rPr>
        <w:t xml:space="preserve">Digital queue system with automatic numbering</w:t>
      </w:r>
    </w:p>
    <w:p>
      <w:pPr>
        <w:pStyle w:val="ListParagraph"/>
        <w:numPr>
          <w:ilvl w:val="0"/>
          <w:numId w:val="2"/>
        </w:numPr>
      </w:pPr>
      <w:r>
        <w:rPr>
          <w:sz w:val="20"/>
          <w:szCs w:val="20"/>
        </w:rPr>
        <w:t xml:space="preserve">Queue priority levels: Normal, Urgent, Emergency</w:t>
      </w:r>
    </w:p>
    <w:p>
      <w:pPr>
        <w:pStyle w:val="ListParagraph"/>
        <w:numPr>
          <w:ilvl w:val="0"/>
          <w:numId w:val="2"/>
        </w:numPr>
      </w:pPr>
      <w:r>
        <w:rPr>
          <w:sz w:val="20"/>
          <w:szCs w:val="20"/>
        </w:rPr>
        <w:t xml:space="preserve">Unit-based queuing (OPD, Male Ward, Female Ward, Emergency, Pharmacy, Laboratory)</w:t>
      </w:r>
    </w:p>
    <w:p>
      <w:pPr>
        <w:pStyle w:val="ListParagraph"/>
        <w:numPr>
          <w:ilvl w:val="0"/>
          <w:numId w:val="2"/>
        </w:numPr>
      </w:pPr>
      <w:r>
        <w:rPr>
          <w:sz w:val="20"/>
          <w:szCs w:val="20"/>
        </w:rPr>
        <w:t xml:space="preserve">Queue status tracking: Waiting, In Progress, Completed, No Show</w:t>
      </w:r>
    </w:p>
    <w:p>
      <w:pPr>
        <w:pStyle w:val="ListParagraph"/>
        <w:numPr>
          <w:ilvl w:val="0"/>
          <w:numId w:val="2"/>
        </w:numPr>
      </w:pPr>
      <w:r>
        <w:rPr>
          <w:sz w:val="20"/>
          <w:szCs w:val="20"/>
        </w:rPr>
        <w:t xml:space="preserve">Real-time queue display with estimated wait times</w:t>
      </w:r>
    </w:p>
    <w:p>
      <w:pPr>
        <w:pStyle w:val="Heading2"/>
      </w:pPr>
      <w:r>
        <w:t xml:space="preserve">3.3 Nursing Module</w:t>
      </w:r>
    </w:p>
    <w:p>
      <w:pPr>
        <w:pStyle w:val="Heading3"/>
      </w:pPr>
      <w:r>
        <w:t xml:space="preserve">Vital Signs Recording</w:t>
      </w:r>
    </w:p>
    <w:p>
      <w:pPr>
        <w:spacing w:after="100"/>
      </w:pPr>
      <w:r>
        <w:rPr>
          <w:sz w:val="22"/>
          <w:szCs w:val="22"/>
        </w:rPr>
        <w:t xml:space="preserve">Comprehensive vital signs documentation including:</w:t>
      </w:r>
    </w:p>
    <w:p>
      <w:pPr>
        <w:pStyle w:val="ListParagraph"/>
        <w:numPr>
          <w:ilvl w:val="0"/>
          <w:numId w:val="2"/>
        </w:numPr>
      </w:pPr>
      <w:r>
        <w:rPr>
          <w:sz w:val="20"/>
          <w:szCs w:val="20"/>
        </w:rPr>
        <w:t xml:space="preserve">Blood Pressure (Systolic/Diastolic)</w:t>
      </w:r>
    </w:p>
    <w:p>
      <w:pPr>
        <w:pStyle w:val="ListParagraph"/>
        <w:numPr>
          <w:ilvl w:val="0"/>
          <w:numId w:val="2"/>
        </w:numPr>
      </w:pPr>
      <w:r>
        <w:rPr>
          <w:sz w:val="20"/>
          <w:szCs w:val="20"/>
        </w:rPr>
        <w:t xml:space="preserve">Temperature (Celsius)</w:t>
      </w:r>
    </w:p>
    <w:p>
      <w:pPr>
        <w:pStyle w:val="ListParagraph"/>
        <w:numPr>
          <w:ilvl w:val="0"/>
          <w:numId w:val="2"/>
        </w:numPr>
      </w:pPr>
      <w:r>
        <w:rPr>
          <w:sz w:val="20"/>
          <w:szCs w:val="20"/>
        </w:rPr>
        <w:t xml:space="preserve">Pulse Rate (BPM)</w:t>
      </w:r>
    </w:p>
    <w:p>
      <w:pPr>
        <w:pStyle w:val="ListParagraph"/>
        <w:numPr>
          <w:ilvl w:val="0"/>
          <w:numId w:val="2"/>
        </w:numPr>
      </w:pPr>
      <w:r>
        <w:rPr>
          <w:sz w:val="20"/>
          <w:szCs w:val="20"/>
        </w:rPr>
        <w:t xml:space="preserve">Respiratory Rate</w:t>
      </w:r>
    </w:p>
    <w:p>
      <w:pPr>
        <w:pStyle w:val="ListParagraph"/>
        <w:numPr>
          <w:ilvl w:val="0"/>
          <w:numId w:val="2"/>
        </w:numPr>
      </w:pPr>
      <w:r>
        <w:rPr>
          <w:sz w:val="20"/>
          <w:szCs w:val="20"/>
        </w:rPr>
        <w:t xml:space="preserve">Weight (kg) and Height (cm)</w:t>
      </w:r>
    </w:p>
    <w:p>
      <w:pPr>
        <w:pStyle w:val="ListParagraph"/>
        <w:numPr>
          <w:ilvl w:val="0"/>
          <w:numId w:val="2"/>
        </w:numPr>
      </w:pPr>
      <w:r>
        <w:rPr>
          <w:sz w:val="20"/>
          <w:szCs w:val="20"/>
        </w:rPr>
        <w:t xml:space="preserve">BMI (Auto-calculated)</w:t>
      </w:r>
    </w:p>
    <w:p>
      <w:pPr>
        <w:pStyle w:val="ListParagraph"/>
        <w:numPr>
          <w:ilvl w:val="0"/>
          <w:numId w:val="2"/>
        </w:numPr>
      </w:pPr>
      <w:r>
        <w:rPr>
          <w:sz w:val="20"/>
          <w:szCs w:val="20"/>
        </w:rPr>
        <w:t xml:space="preserve">Oxygen Saturation (SpO2)</w:t>
      </w:r>
    </w:p>
    <w:p>
      <w:pPr>
        <w:pStyle w:val="ListParagraph"/>
        <w:numPr>
          <w:ilvl w:val="0"/>
          <w:numId w:val="2"/>
        </w:numPr>
      </w:pPr>
      <w:r>
        <w:rPr>
          <w:sz w:val="20"/>
          <w:szCs w:val="20"/>
        </w:rPr>
        <w:t xml:space="preserve">Pain Score (0-10 scale)</w:t>
      </w:r>
    </w:p>
    <w:p>
      <w:pPr>
        <w:pStyle w:val="Heading3"/>
      </w:pPr>
      <w:r>
        <w:t xml:space="preserve">Breath Watch Timer</w:t>
      </w:r>
    </w:p>
    <w:p>
      <w:pPr>
        <w:spacing w:after="100"/>
      </w:pPr>
      <w:r>
        <w:rPr>
          <w:sz w:val="22"/>
          <w:szCs w:val="22"/>
        </w:rPr>
        <w:t xml:space="preserve">Built-in timer for accurate pulse and respiration counting with duration options of 15, 30, and 60 seconds. Features include audio alert on completion and automatic BPM calculation.</w:t>
      </w:r>
    </w:p>
    <w:p>
      <w:pPr>
        <w:pStyle w:val="Heading2"/>
      </w:pPr>
      <w:r>
        <w:t xml:space="preserve">3.4 Doctor Consultation Module</w:t>
      </w:r>
    </w:p>
    <w:p>
      <w:pPr>
        <w:spacing w:after="100"/>
      </w:pPr>
      <w:r>
        <w:rPr>
          <w:sz w:val="22"/>
          <w:szCs w:val="22"/>
        </w:rPr>
        <w:t xml:space="preserve">The consultation module provides a structured workflow for clinical documentation:</w:t>
      </w:r>
    </w:p>
    <w:p>
      <w:pPr>
        <w:pStyle w:val="ListParagraph"/>
        <w:numPr>
          <w:ilvl w:val="0"/>
          <w:numId w:val="3"/>
        </w:numPr>
      </w:pPr>
      <w:r>
        <w:rPr>
          <w:sz w:val="20"/>
          <w:szCs w:val="20"/>
        </w:rPr>
        <w:t xml:space="preserve">View patient demographics and vital signs</w:t>
      </w:r>
    </w:p>
    <w:p>
      <w:pPr>
        <w:pStyle w:val="ListParagraph"/>
        <w:numPr>
          <w:ilvl w:val="0"/>
          <w:numId w:val="3"/>
        </w:numPr>
      </w:pPr>
      <w:r>
        <w:rPr>
          <w:sz w:val="20"/>
          <w:szCs w:val="20"/>
        </w:rPr>
        <w:t xml:space="preserve">Record chief complaint and history of present illness</w:t>
      </w:r>
    </w:p>
    <w:p>
      <w:pPr>
        <w:pStyle w:val="ListParagraph"/>
        <w:numPr>
          <w:ilvl w:val="0"/>
          <w:numId w:val="3"/>
        </w:numPr>
      </w:pPr>
      <w:r>
        <w:rPr>
          <w:sz w:val="20"/>
          <w:szCs w:val="20"/>
        </w:rPr>
        <w:t xml:space="preserve">Document examination findings</w:t>
      </w:r>
    </w:p>
    <w:p>
      <w:pPr>
        <w:pStyle w:val="ListParagraph"/>
        <w:numPr>
          <w:ilvl w:val="0"/>
          <w:numId w:val="3"/>
        </w:numPr>
      </w:pPr>
      <w:r>
        <w:rPr>
          <w:sz w:val="20"/>
          <w:szCs w:val="20"/>
        </w:rPr>
        <w:t xml:space="preserve">Order investigations (lab tests, scans)</w:t>
      </w:r>
    </w:p>
    <w:p>
      <w:pPr>
        <w:pStyle w:val="ListParagraph"/>
        <w:numPr>
          <w:ilvl w:val="0"/>
          <w:numId w:val="3"/>
        </w:numPr>
      </w:pPr>
      <w:r>
        <w:rPr>
          <w:sz w:val="20"/>
          <w:szCs w:val="20"/>
        </w:rPr>
        <w:t xml:space="preserve">Make diagnosis (provisional/final)</w:t>
      </w:r>
    </w:p>
    <w:p>
      <w:pPr>
        <w:pStyle w:val="ListParagraph"/>
        <w:numPr>
          <w:ilvl w:val="0"/>
          <w:numId w:val="3"/>
        </w:numPr>
      </w:pPr>
      <w:r>
        <w:rPr>
          <w:sz w:val="20"/>
          <w:szCs w:val="20"/>
        </w:rPr>
        <w:t xml:space="preserve">Write prescriptions and treatment plans</w:t>
      </w:r>
    </w:p>
    <w:p>
      <w:pPr>
        <w:pStyle w:val="ListParagraph"/>
        <w:numPr>
          <w:ilvl w:val="0"/>
          <w:numId w:val="3"/>
        </w:numPr>
      </w:pPr>
      <w:r>
        <w:rPr>
          <w:sz w:val="20"/>
          <w:szCs w:val="20"/>
        </w:rPr>
        <w:t xml:space="preserve">Route patient to next destination</w:t>
      </w:r>
    </w:p>
    <w:p>
      <w:pPr>
        <w:pStyle w:val="Heading3"/>
      </w:pPr>
      <w:r>
        <w:t xml:space="preserve">Patient Routing Options</w:t>
      </w:r>
    </w:p>
    <w:p>
      <w:pPr>
        <w:spacing w:after="100"/>
      </w:pPr>
      <w:r>
        <w:rPr>
          <w:sz w:val="22"/>
          <w:szCs w:val="22"/>
        </w:rPr>
        <w:t xml:space="preserve">Doctors can route patients to multiple destinations including: Nurse Station, Pharmacy, Laboratory, Medical Records, OPD, Male Medical Ward, Female Medical Ward, WDU (Wound Dressing Unit), and Emergency.</w:t>
      </w:r>
    </w:p>
    <w:p>
      <w:pPr>
        <w:pStyle w:val="Heading2"/>
      </w:pPr>
      <w:r>
        <w:t xml:space="preserve">3.5 Pharmacy Module</w:t>
      </w:r>
    </w:p>
    <w:p>
      <w:pPr>
        <w:spacing w:after="100"/>
      </w:pPr>
      <w:r>
        <w:rPr>
          <w:sz w:val="22"/>
          <w:szCs w:val="22"/>
        </w:rPr>
        <w:t xml:space="preserve">Comprehensive drug formulary with 50+ medications compliant with WHO Essential Medicines List. Features include prescription processing, stock tracking, low stock alerts, and dispensing labels.</w:t>
      </w:r>
    </w:p>
    <w:p>
      <w:pPr>
        <w:pStyle w:val="Heading2"/>
      </w:pPr>
      <w:r>
        <w:t xml:space="preserve">3.6 Laboratory Module</w:t>
      </w:r>
    </w:p>
    <w:p>
      <w:pPr>
        <w:spacing w:after="100"/>
      </w:pPr>
      <w:r>
        <w:rPr>
          <w:sz w:val="22"/>
          <w:szCs w:val="22"/>
        </w:rPr>
        <w:t xml:space="preserve">Complete laboratory workflow from test request to results. Supports multiple test categories including Hematology, Chemistry, Microbiology, Parasitology, Urinalysis, Serology, and Imaging.</w:t>
      </w:r>
    </w:p>
    <w:p>
      <w:pPr>
        <w:pStyle w:val="Heading2"/>
      </w:pPr>
      <w:r>
        <w:t xml:space="preserve">3.7 Billing &amp; Payments</w:t>
      </w:r>
    </w:p>
    <w:p>
      <w:pPr>
        <w:spacing w:after="100"/>
      </w:pPr>
      <w:r>
        <w:rPr>
          <w:sz w:val="22"/>
          <w:szCs w:val="22"/>
        </w:rPr>
        <w:t xml:space="preserve">Multiple payment methods supported (Cash, Card, Transfer, Insurance). Features include automatic receipt generation, payment history tracking, and patient wallet management for credit balances.</w:t>
      </w:r>
    </w:p>
    <w:p>
      <w:pPr>
        <w:pStyle w:val="Heading2"/>
      </w:pPr>
      <w:r>
        <w:t xml:space="preserve">3.8 Patient Admission (Inpatient)</w:t>
      </w:r>
    </w:p>
    <w:p>
      <w:pPr>
        <w:spacing w:after="100"/>
      </w:pPr>
      <w:r>
        <w:rPr>
          <w:sz w:val="22"/>
          <w:szCs w:val="22"/>
        </w:rPr>
        <w:t xml:space="preserve">Comprehensive admission form with 9 sections covering: Patient Information, Admission Details, Ward &amp; Bed Assignment, Clinical Information, Vital Signs at Admission, Risk Assessments, Consent &amp; Documentation, Belongings &amp; Valuables, and Expected Course. Includes discharge summary generation.</w:t>
      </w:r>
    </w:p>
    <w:p>
      <w:pPr>
        <w:pStyle w:val="Heading1"/>
      </w:pPr>
      <w:r>
        <w:t xml:space="preserve">4. Security Features</w:t>
      </w:r>
    </w:p>
    <w:p>
      <w:pPr>
        <w:pStyle w:val="Heading2"/>
      </w:pPr>
      <w:r>
        <w:t xml:space="preserve">4.1 Authentication Security</w:t>
      </w:r>
    </w:p>
    <w:p>
      <w:pPr>
        <w:pStyle w:val="ListParagraph"/>
        <w:numPr>
          <w:ilvl w:val="0"/>
          <w:numId w:val="2"/>
        </w:numPr>
      </w:pPr>
      <w:r>
        <w:rPr>
          <w:sz w:val="20"/>
          <w:szCs w:val="20"/>
        </w:rPr>
        <w:t xml:space="preserve">Bcrypt hashing with 12 salt rounds for password protection</w:t>
      </w:r>
    </w:p>
    <w:p>
      <w:pPr>
        <w:pStyle w:val="ListParagraph"/>
        <w:numPr>
          <w:ilvl w:val="0"/>
          <w:numId w:val="2"/>
        </w:numPr>
      </w:pPr>
      <w:r>
        <w:rPr>
          <w:sz w:val="20"/>
          <w:szCs w:val="20"/>
        </w:rPr>
        <w:t xml:space="preserve">Maximum 5 login attempts with 30-minute lockout</w:t>
      </w:r>
    </w:p>
    <w:p>
      <w:pPr>
        <w:pStyle w:val="ListParagraph"/>
        <w:numPr>
          <w:ilvl w:val="0"/>
          <w:numId w:val="2"/>
        </w:numPr>
      </w:pPr>
      <w:r>
        <w:rPr>
          <w:sz w:val="20"/>
          <w:szCs w:val="20"/>
        </w:rPr>
        <w:t xml:space="preserve">30-minute session timeout (configurable)</w:t>
      </w:r>
    </w:p>
    <w:p>
      <w:pPr>
        <w:pStyle w:val="ListParagraph"/>
        <w:numPr>
          <w:ilvl w:val="0"/>
          <w:numId w:val="2"/>
        </w:numPr>
      </w:pPr>
      <w:r>
        <w:rPr>
          <w:sz w:val="20"/>
          <w:szCs w:val="20"/>
        </w:rPr>
        <w:t xml:space="preserve">Single session per user (prevents simultaneous logins)</w:t>
      </w:r>
    </w:p>
    <w:p>
      <w:pPr>
        <w:pStyle w:val="ListParagraph"/>
        <w:numPr>
          <w:ilvl w:val="0"/>
          <w:numId w:val="2"/>
        </w:numPr>
      </w:pPr>
      <w:r>
        <w:rPr>
          <w:sz w:val="20"/>
          <w:szCs w:val="20"/>
        </w:rPr>
        <w:t xml:space="preserve">Password expiry after 90 days</w:t>
      </w:r>
    </w:p>
    <w:p>
      <w:pPr>
        <w:pStyle w:val="Heading2"/>
      </w:pPr>
      <w:r>
        <w:t xml:space="preserve">4.2 Access Control</w:t>
      </w:r>
    </w:p>
    <w:p>
      <w:pPr>
        <w:spacing w:after="100"/>
      </w:pPr>
      <w:r>
        <w:rPr>
          <w:sz w:val="22"/>
          <w:szCs w:val="22"/>
        </w:rPr>
        <w:t xml:space="preserve">Role-Based Access Control (RBAC) with 7 distinct user roles, granular permission matrix, feature-level access control, and role-based UI rendering. Facility code (RUHC-2026) required for registration.</w:t>
      </w:r>
    </w:p>
    <w:p>
      <w:pPr>
        <w:pStyle w:val="Heading2"/>
      </w:pPr>
      <w:r>
        <w:t xml:space="preserve">4.3 Audit Logging</w:t>
      </w:r>
    </w:p>
    <w:p>
      <w:pPr>
        <w:spacing w:after="100"/>
      </w:pPr>
      <w:r>
        <w:rPr>
          <w:sz w:val="22"/>
          <w:szCs w:val="22"/>
        </w:rPr>
        <w:t xml:space="preserve">Comprehensive logging of all user activities for HIPAA and NDPR Nigeria compliance. Logs include timestamp, user details, action type, entity information, IP address, and success/failure status. Export to JSON/CSV available for compliance reporting.</w:t>
      </w:r>
    </w:p>
    <w:p>
      <w:pPr>
        <w:pStyle w:val="Heading2"/>
      </w:pPr>
      <w:r>
        <w:t xml:space="preserve">4.4 Data Protection</w:t>
      </w:r>
    </w:p>
    <w:p>
      <w:pPr>
        <w:pStyle w:val="ListParagraph"/>
        <w:numPr>
          <w:ilvl w:val="0"/>
          <w:numId w:val="2"/>
        </w:numPr>
      </w:pPr>
      <w:r>
        <w:rPr>
          <w:sz w:val="20"/>
          <w:szCs w:val="20"/>
        </w:rPr>
        <w:t xml:space="preserve">Input Sanitization: XSS and SQL injection prevention</w:t>
      </w:r>
    </w:p>
    <w:p>
      <w:pPr>
        <w:pStyle w:val="ListParagraph"/>
        <w:numPr>
          <w:ilvl w:val="0"/>
          <w:numId w:val="2"/>
        </w:numPr>
      </w:pPr>
      <w:r>
        <w:rPr>
          <w:sz w:val="20"/>
          <w:szCs w:val="20"/>
        </w:rPr>
        <w:t xml:space="preserve">Session Fingerprinting: Device/IP validation to prevent hijacking</w:t>
      </w:r>
    </w:p>
    <w:p>
      <w:pPr>
        <w:pStyle w:val="ListParagraph"/>
        <w:numPr>
          <w:ilvl w:val="0"/>
          <w:numId w:val="2"/>
        </w:numPr>
      </w:pPr>
      <w:r>
        <w:rPr>
          <w:sz w:val="20"/>
          <w:szCs w:val="20"/>
        </w:rPr>
        <w:t xml:space="preserve">Data Encryption: AES-256-GCM for sensitive patient data</w:t>
      </w:r>
    </w:p>
    <w:p>
      <w:pPr>
        <w:pStyle w:val="ListParagraph"/>
        <w:numPr>
          <w:ilvl w:val="0"/>
          <w:numId w:val="2"/>
        </w:numPr>
      </w:pPr>
      <w:r>
        <w:rPr>
          <w:sz w:val="20"/>
          <w:szCs w:val="20"/>
        </w:rPr>
        <w:t xml:space="preserve">HTTPS: Automatic SSL/TLS encryption via Vercel deployment</w:t>
      </w:r>
    </w:p>
    <w:p>
      <w:pPr>
        <w:pStyle w:val="Heading1"/>
      </w:pPr>
      <w:r>
        <w:t xml:space="preserve">5. Technical Architecture</w:t>
      </w:r>
    </w:p>
    <w:p>
      <w:pPr>
        <w:pStyle w:val="Heading2"/>
      </w:pPr>
      <w:r>
        <w:t xml:space="preserve">5.1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860"/>
      </w:tblGrid>
      <w:tr>
        <w:trPr>
          <w:tblHeader/>
        </w:trPr>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Layer</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Technologies</w:t>
            </w:r>
          </w:p>
        </w:tc>
      </w:tr>
      <w:tr>
        <w:tc>
          <w:tcPr>
            <w:tcBorders>
              <w:top w:val="single" w:color="CCCCCC" w:sz="1"/>
              <w:left w:val="none"/>
              <w:bottom w:val="single" w:color="CCCCCC" w:sz="1"/>
              <w:right w:val="none"/>
            </w:tcBorders>
          </w:tcPr>
          <w:p>
            <w:r>
              <w:rPr>
                <w:sz w:val="20"/>
                <w:szCs w:val="20"/>
              </w:rPr>
              <w:t xml:space="preserve">Frontend</w:t>
            </w:r>
          </w:p>
        </w:tc>
        <w:tc>
          <w:tcPr>
            <w:tcBorders>
              <w:top w:val="single" w:color="CCCCCC" w:sz="1"/>
              <w:left w:val="none"/>
              <w:bottom w:val="single" w:color="CCCCCC" w:sz="1"/>
              <w:right w:val="none"/>
            </w:tcBorders>
          </w:tcPr>
          <w:p>
            <w:r>
              <w:rPr>
                <w:sz w:val="20"/>
                <w:szCs w:val="20"/>
              </w:rPr>
              <w:t xml:space="preserve">Next.js 15 (App Router), TypeScript, React 18, Tailwind CSS, shadcn/ui, Recharts</w:t>
            </w:r>
          </w:p>
        </w:tc>
      </w:tr>
      <w:tr>
        <w:tc>
          <w:tcPr>
            <w:tcBorders>
              <w:top w:val="single" w:color="CCCCCC" w:sz="1"/>
              <w:left w:val="none"/>
              <w:bottom w:val="single" w:color="CCCCCC" w:sz="1"/>
              <w:right w:val="none"/>
            </w:tcBorders>
          </w:tcPr>
          <w:p>
            <w:r>
              <w:rPr>
                <w:sz w:val="20"/>
                <w:szCs w:val="20"/>
              </w:rPr>
              <w:t xml:space="preserve">Backend</w:t>
            </w:r>
          </w:p>
        </w:tc>
        <w:tc>
          <w:tcPr>
            <w:tcBorders>
              <w:top w:val="single" w:color="CCCCCC" w:sz="1"/>
              <w:left w:val="none"/>
              <w:bottom w:val="single" w:color="CCCCCC" w:sz="1"/>
              <w:right w:val="none"/>
            </w:tcBorders>
          </w:tcPr>
          <w:p>
            <w:r>
              <w:rPr>
                <w:sz w:val="20"/>
                <w:szCs w:val="20"/>
              </w:rPr>
              <w:t xml:space="preserve">Node.js, Next.js API Routes, PostgreSQL (Prisma ORM), Custom Authentication</w:t>
            </w:r>
          </w:p>
        </w:tc>
      </w:tr>
      <w:tr>
        <w:tc>
          <w:tcPr>
            <w:tcBorders>
              <w:top w:val="single" w:color="CCCCCC" w:sz="1"/>
              <w:left w:val="none"/>
              <w:bottom w:val="single" w:color="CCCCCC" w:sz="1"/>
              <w:right w:val="none"/>
            </w:tcBorders>
          </w:tcPr>
          <w:p>
            <w:r>
              <w:rPr>
                <w:sz w:val="20"/>
                <w:szCs w:val="20"/>
              </w:rPr>
              <w:t xml:space="preserve">AI Integration</w:t>
            </w:r>
          </w:p>
        </w:tc>
        <w:tc>
          <w:tcPr>
            <w:tcBorders>
              <w:top w:val="single" w:color="CCCCCC" w:sz="1"/>
              <w:left w:val="none"/>
              <w:bottom w:val="single" w:color="CCCCCC" w:sz="1"/>
              <w:right w:val="none"/>
            </w:tcBorders>
          </w:tcPr>
          <w:p>
            <w:r>
              <w:rPr>
                <w:sz w:val="20"/>
                <w:szCs w:val="20"/>
              </w:rPr>
              <w:t xml:space="preserve">z-ai-web-dev-sdk (ASR/TTS), Nigerian accent optimization, Medical terminology</w:t>
            </w:r>
          </w:p>
        </w:tc>
      </w:tr>
      <w:tr>
        <w:tc>
          <w:tcPr>
            <w:tcBorders>
              <w:top w:val="single" w:color="CCCCCC" w:sz="1"/>
              <w:left w:val="none"/>
              <w:bottom w:val="single" w:color="CCCCCC" w:sz="1"/>
              <w:right w:val="none"/>
            </w:tcBorders>
          </w:tcPr>
          <w:p>
            <w:r>
              <w:rPr>
                <w:sz w:val="20"/>
                <w:szCs w:val="20"/>
              </w:rPr>
              <w:t xml:space="preserve">Deployment</w:t>
            </w:r>
          </w:p>
        </w:tc>
        <w:tc>
          <w:tcPr>
            <w:tcBorders>
              <w:top w:val="single" w:color="CCCCCC" w:sz="1"/>
              <w:left w:val="none"/>
              <w:bottom w:val="single" w:color="CCCCCC" w:sz="1"/>
              <w:right w:val="none"/>
            </w:tcBorders>
          </w:tcPr>
          <w:p>
            <w:r>
              <w:rPr>
                <w:sz w:val="20"/>
                <w:szCs w:val="20"/>
              </w:rPr>
              <w:t xml:space="preserve">Vercel Platform, Automatic HTTPS, Progressive Web App support</w:t>
            </w:r>
          </w:p>
        </w:tc>
      </w:tr>
    </w:tbl>
    <w:p>
      <w:pPr>
        <w:spacing w:after="200"/>
      </w:pPr>
    </w:p>
    <w:p>
      <w:pPr>
        <w:pStyle w:val="Heading1"/>
      </w:pPr>
      <w:r>
        <w:t xml:space="preserve">6. Workflow Descriptions</w:t>
      </w:r>
    </w:p>
    <w:p>
      <w:pPr>
        <w:pStyle w:val="Heading2"/>
      </w:pPr>
      <w:r>
        <w:t xml:space="preserve">6.1 Patient Registration Workflow</w:t>
      </w:r>
    </w:p>
    <w:p>
      <w:pPr>
        <w:pStyle w:val="ListParagraph"/>
        <w:numPr>
          <w:ilvl w:val="0"/>
          <w:numId w:val="4"/>
        </w:numPr>
      </w:pPr>
      <w:r>
        <w:rPr>
          <w:sz w:val="20"/>
          <w:szCs w:val="20"/>
        </w:rPr>
        <w:t xml:space="preserve">Patient arrives at Health Centre</w:t>
      </w:r>
    </w:p>
    <w:p>
      <w:pPr>
        <w:pStyle w:val="ListParagraph"/>
        <w:numPr>
          <w:ilvl w:val="0"/>
          <w:numId w:val="4"/>
        </w:numPr>
      </w:pPr>
      <w:r>
        <w:rPr>
          <w:sz w:val="20"/>
          <w:szCs w:val="20"/>
        </w:rPr>
        <w:t xml:space="preserve">Nurse opens Patient Registration form</w:t>
      </w:r>
    </w:p>
    <w:p>
      <w:pPr>
        <w:pStyle w:val="ListParagraph"/>
        <w:numPr>
          <w:ilvl w:val="0"/>
          <w:numId w:val="4"/>
        </w:numPr>
      </w:pPr>
      <w:r>
        <w:rPr>
          <w:sz w:val="20"/>
          <w:szCs w:val="20"/>
        </w:rPr>
        <w:t xml:space="preserve">System generates hospital number (RUHC-XXXXX)</w:t>
      </w:r>
    </w:p>
    <w:p>
      <w:pPr>
        <w:pStyle w:val="ListParagraph"/>
        <w:numPr>
          <w:ilvl w:val="0"/>
          <w:numId w:val="4"/>
        </w:numPr>
      </w:pPr>
      <w:r>
        <w:rPr>
          <w:sz w:val="20"/>
          <w:szCs w:val="20"/>
        </w:rPr>
        <w:t xml:space="preserve">Patient added to queue with queue number</w:t>
      </w:r>
    </w:p>
    <w:p>
      <w:pPr>
        <w:pStyle w:val="ListParagraph"/>
        <w:numPr>
          <w:ilvl w:val="0"/>
          <w:numId w:val="4"/>
        </w:numPr>
      </w:pPr>
      <w:r>
        <w:rPr>
          <w:sz w:val="20"/>
          <w:szCs w:val="20"/>
        </w:rPr>
        <w:t xml:space="preserve">Patient directed to appropriate unit</w:t>
      </w:r>
    </w:p>
    <w:p>
      <w:pPr>
        <w:pStyle w:val="Heading2"/>
      </w:pPr>
      <w:r>
        <w:t xml:space="preserve">6.2 Outpatient Consultation Workflow</w:t>
      </w:r>
    </w:p>
    <w:p>
      <w:pPr>
        <w:pStyle w:val="ListParagraph"/>
        <w:numPr>
          <w:ilvl w:val="0"/>
          <w:numId w:val="5"/>
        </w:numPr>
      </w:pPr>
      <w:r>
        <w:rPr>
          <w:sz w:val="20"/>
          <w:szCs w:val="20"/>
        </w:rPr>
        <w:t xml:space="preserve">Patient checked in at nursing station</w:t>
      </w:r>
    </w:p>
    <w:p>
      <w:pPr>
        <w:pStyle w:val="ListParagraph"/>
        <w:numPr>
          <w:ilvl w:val="0"/>
          <w:numId w:val="5"/>
        </w:numPr>
      </w:pPr>
      <w:r>
        <w:rPr>
          <w:sz w:val="20"/>
          <w:szCs w:val="20"/>
        </w:rPr>
        <w:t xml:space="preserve">Nurse records vital signs and classifies patient</w:t>
      </w:r>
    </w:p>
    <w:p>
      <w:pPr>
        <w:pStyle w:val="ListParagraph"/>
        <w:numPr>
          <w:ilvl w:val="0"/>
          <w:numId w:val="5"/>
        </w:numPr>
      </w:pPr>
      <w:r>
        <w:rPr>
          <w:sz w:val="20"/>
          <w:szCs w:val="20"/>
        </w:rPr>
        <w:t xml:space="preserve">Nurse sends patient to doctor's queue</w:t>
      </w:r>
    </w:p>
    <w:p>
      <w:pPr>
        <w:pStyle w:val="ListParagraph"/>
        <w:numPr>
          <w:ilvl w:val="0"/>
          <w:numId w:val="5"/>
        </w:numPr>
      </w:pPr>
      <w:r>
        <w:rPr>
          <w:sz w:val="20"/>
          <w:szCs w:val="20"/>
        </w:rPr>
        <w:t xml:space="preserve">Doctor conducts consultation and diagnosis</w:t>
      </w:r>
    </w:p>
    <w:p>
      <w:pPr>
        <w:pStyle w:val="ListParagraph"/>
        <w:numPr>
          <w:ilvl w:val="0"/>
          <w:numId w:val="5"/>
        </w:numPr>
      </w:pPr>
      <w:r>
        <w:rPr>
          <w:sz w:val="20"/>
          <w:szCs w:val="20"/>
        </w:rPr>
        <w:t xml:space="preserve">Doctor orders investigations/prescriptions</w:t>
      </w:r>
    </w:p>
    <w:p>
      <w:pPr>
        <w:pStyle w:val="ListParagraph"/>
        <w:numPr>
          <w:ilvl w:val="0"/>
          <w:numId w:val="5"/>
        </w:numPr>
      </w:pPr>
      <w:r>
        <w:rPr>
          <w:sz w:val="20"/>
          <w:szCs w:val="20"/>
        </w:rPr>
        <w:t xml:space="preserve">Doctor routes patient to pharmacy/laboratory</w:t>
      </w:r>
    </w:p>
    <w:p>
      <w:pPr>
        <w:pStyle w:val="ListParagraph"/>
        <w:numPr>
          <w:ilvl w:val="0"/>
          <w:numId w:val="5"/>
        </w:numPr>
      </w:pPr>
      <w:r>
        <w:rPr>
          <w:sz w:val="20"/>
          <w:szCs w:val="20"/>
        </w:rPr>
        <w:t xml:space="preserve">Patient completes services and makes payment</w:t>
      </w:r>
    </w:p>
    <w:p>
      <w:pPr>
        <w:pStyle w:val="ListParagraph"/>
        <w:numPr>
          <w:ilvl w:val="0"/>
          <w:numId w:val="5"/>
        </w:numPr>
      </w:pPr>
      <w:r>
        <w:rPr>
          <w:sz w:val="20"/>
          <w:szCs w:val="20"/>
        </w:rPr>
        <w:t xml:space="preserve">Patient discharged</w:t>
      </w:r>
    </w:p>
    <w:p>
      <w:pPr>
        <w:pStyle w:val="Heading1"/>
      </w:pPr>
      <w:r>
        <w:t xml:space="preserve">7. Compliance &amp; Standards</w:t>
      </w:r>
    </w:p>
    <w:p>
      <w:pPr>
        <w:pStyle w:val="Heading2"/>
      </w:pPr>
      <w:r>
        <w:t xml:space="preserve">7.1 Healthcare Compliance</w:t>
      </w:r>
    </w:p>
    <w:p>
      <w:pPr>
        <w:spacing w:after="100"/>
      </w:pPr>
      <w:r>
        <w:rPr>
          <w:sz w:val="22"/>
          <w:szCs w:val="22"/>
        </w:rPr>
        <w:t xml:space="preserve">HIPAA Compliance: Access controls and authentication, audit logging of all PHI access, data encryption at rest and in transit, minimum necessary access principle, and automatic session timeouts.</w:t>
      </w:r>
    </w:p>
    <w:p>
      <w:pPr>
        <w:spacing w:after="100"/>
      </w:pPr>
      <w:r>
        <w:rPr>
          <w:sz w:val="22"/>
          <w:szCs w:val="22"/>
        </w:rPr>
        <w:t xml:space="preserve">NDPR Nigeria Compliance: Patient consent for data processing, right to access and correct personal data, data breach notification procedures, and defined data retention policies.</w:t>
      </w:r>
    </w:p>
    <w:p>
      <w:pPr>
        <w:pStyle w:val="Heading2"/>
      </w:pPr>
      <w:r>
        <w:t xml:space="preserve">7.2 Medical Standards</w:t>
      </w:r>
    </w:p>
    <w:p>
      <w:pPr>
        <w:spacing w:after="100"/>
      </w:pPr>
      <w:r>
        <w:rPr>
          <w:sz w:val="22"/>
          <w:szCs w:val="22"/>
        </w:rPr>
        <w:t xml:space="preserve">Drug database compliant with WHO Essential Medicines List and Nigerian National Essential Medicines List. Clinical documentation follows standard medical terminology with ICD coding support for diagnoses.</w:t>
      </w:r>
    </w:p>
    <w:p>
      <w:pPr>
        <w:pStyle w:val="Heading1"/>
      </w:pPr>
      <w:r>
        <w:t xml:space="preserve">8. Default Login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Account Type</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Email</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Password</w:t>
            </w:r>
          </w:p>
        </w:tc>
      </w:tr>
      <w:tr>
        <w:tc>
          <w:tcPr>
            <w:tcBorders>
              <w:top w:val="single" w:color="CCCCCC" w:sz="1"/>
              <w:left w:val="none"/>
              <w:bottom w:val="single" w:color="CCCCCC" w:sz="1"/>
              <w:right w:val="none"/>
            </w:tcBorders>
          </w:tcPr>
          <w:p>
            <w:r>
              <w:rPr>
                <w:sz w:val="20"/>
                <w:szCs w:val="20"/>
              </w:rPr>
              <w:t xml:space="preserve">Super Admin</w:t>
            </w:r>
          </w:p>
        </w:tc>
        <w:tc>
          <w:tcPr>
            <w:tcBorders>
              <w:top w:val="single" w:color="CCCCCC" w:sz="1"/>
              <w:left w:val="none"/>
              <w:bottom w:val="single" w:color="CCCCCC" w:sz="1"/>
              <w:right w:val="none"/>
            </w:tcBorders>
          </w:tcPr>
          <w:p>
            <w:r>
              <w:rPr>
                <w:sz w:val="20"/>
                <w:szCs w:val="20"/>
              </w:rPr>
              <w:t xml:space="preserve">wabithetechnurse@ruhc</w:t>
            </w:r>
          </w:p>
        </w:tc>
        <w:tc>
          <w:tcPr>
            <w:tcBorders>
              <w:top w:val="single" w:color="CCCCCC" w:sz="1"/>
              <w:left w:val="none"/>
              <w:bottom w:val="single" w:color="CCCCCC" w:sz="1"/>
              <w:right w:val="none"/>
            </w:tcBorders>
          </w:tcPr>
          <w:p>
            <w:r>
              <w:rPr>
                <w:sz w:val="20"/>
                <w:szCs w:val="20"/>
              </w:rPr>
              <w:t xml:space="preserve">#Abolaji7977</w:t>
            </w:r>
          </w:p>
        </w:tc>
      </w:tr>
    </w:tbl>
    <w:p>
      <w:pPr>
        <w:spacing w:after="100"/>
      </w:pPr>
    </w:p>
    <w:p>
      <w:pPr>
        <w:spacing w:after="200"/>
      </w:pPr>
      <w:r>
        <w:rPr>
          <w:i/>
          <w:iCs/>
          <w:sz w:val="20"/>
          <w:szCs w:val="20"/>
        </w:rPr>
        <w:t xml:space="preserve">Note: First-time users must change password on login.</w:t>
      </w:r>
    </w:p>
    <w:p>
      <w:pPr>
        <w:pStyle w:val="Heading1"/>
      </w:pPr>
      <w:r>
        <w:t xml:space="preserve">9. Supported Devices</w:t>
      </w:r>
    </w:p>
    <w:p>
      <w:pPr>
        <w:spacing w:after="100"/>
      </w:pPr>
      <w:r>
        <w:rPr>
          <w:sz w:val="22"/>
          <w:szCs w:val="22"/>
        </w:rPr>
        <w:t xml:space="preserve">Desktop Browsers: Google Chrome (Recommended), Mozilla Firefox, Microsoft Edge, Safari</w:t>
      </w:r>
    </w:p>
    <w:p>
      <w:pPr>
        <w:spacing w:after="100"/>
      </w:pPr>
      <w:r>
        <w:rPr>
          <w:sz w:val="22"/>
          <w:szCs w:val="22"/>
        </w:rPr>
        <w:t xml:space="preserve">Mobile Devices: Android phones/tablets, iPhones/iPads with responsive design for all screen sizes</w:t>
      </w:r>
    </w:p>
    <w:p>
      <w:pPr>
        <w:spacing w:after="100"/>
      </w:pPr>
      <w:r>
        <w:rPr>
          <w:sz w:val="22"/>
          <w:szCs w:val="22"/>
        </w:rPr>
        <w:t xml:space="preserve">Progressive Web App: Installable on devices, offline capability for viewing cached data, push notifications when enabled</w:t>
      </w:r>
    </w:p>
    <w:p>
      <w:pPr>
        <w:pStyle w:val="Heading1"/>
      </w:pPr>
      <w:r>
        <w:t xml:space="preserve">10. Feature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360"/>
      </w:tblGrid>
      <w:tr>
        <w:trPr>
          <w:tblHeader/>
        </w:trPr>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Category</w:t>
            </w:r>
          </w:p>
        </w:tc>
        <w:tc>
          <w:tcPr>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Features</w:t>
            </w:r>
          </w:p>
        </w:tc>
      </w:tr>
      <w:tr>
        <w:tc>
          <w:tcPr>
            <w:tcBorders>
              <w:top w:val="single" w:color="CCCCCC" w:sz="1"/>
              <w:left w:val="none"/>
              <w:bottom w:val="single" w:color="CCCCCC" w:sz="1"/>
              <w:right w:val="none"/>
            </w:tcBorders>
          </w:tcPr>
          <w:p>
            <w:r>
              <w:rPr>
                <w:sz w:val="20"/>
                <w:szCs w:val="20"/>
              </w:rPr>
              <w:t xml:space="preserve">Patient Management</w:t>
            </w:r>
          </w:p>
        </w:tc>
        <w:tc>
          <w:tcPr>
            <w:tcBorders>
              <w:top w:val="single" w:color="CCCCCC" w:sz="1"/>
              <w:left w:val="none"/>
              <w:bottom w:val="single" w:color="CCCCCC" w:sz="1"/>
              <w:right w:val="none"/>
            </w:tcBorders>
          </w:tcPr>
          <w:p>
            <w:r>
              <w:rPr>
                <w:sz w:val="20"/>
                <w:szCs w:val="20"/>
              </w:rPr>
              <w:t xml:space="preserve">Registration, Search, QR Codes, Medical History, Wallet</w:t>
            </w:r>
          </w:p>
        </w:tc>
      </w:tr>
      <w:tr>
        <w:tc>
          <w:tcPr>
            <w:tcBorders>
              <w:top w:val="single" w:color="CCCCCC" w:sz="1"/>
              <w:left w:val="none"/>
              <w:bottom w:val="single" w:color="CCCCCC" w:sz="1"/>
              <w:right w:val="none"/>
            </w:tcBorders>
          </w:tcPr>
          <w:p>
            <w:r>
              <w:rPr>
                <w:sz w:val="20"/>
                <w:szCs w:val="20"/>
              </w:rPr>
              <w:t xml:space="preserve">Clinical</w:t>
            </w:r>
          </w:p>
        </w:tc>
        <w:tc>
          <w:tcPr>
            <w:tcBorders>
              <w:top w:val="single" w:color="CCCCCC" w:sz="1"/>
              <w:left w:val="none"/>
              <w:bottom w:val="single" w:color="CCCCCC" w:sz="1"/>
              <w:right w:val="none"/>
            </w:tcBorders>
          </w:tcPr>
          <w:p>
            <w:r>
              <w:rPr>
                <w:sz w:val="20"/>
                <w:szCs w:val="20"/>
              </w:rPr>
              <w:t xml:space="preserve">Vital Signs, Consultations, Diagnoses, Prescriptions</w:t>
            </w:r>
          </w:p>
        </w:tc>
      </w:tr>
      <w:tr>
        <w:tc>
          <w:tcPr>
            <w:tcBorders>
              <w:top w:val="single" w:color="CCCCCC" w:sz="1"/>
              <w:left w:val="none"/>
              <w:bottom w:val="single" w:color="CCCCCC" w:sz="1"/>
              <w:right w:val="none"/>
            </w:tcBorders>
          </w:tcPr>
          <w:p>
            <w:r>
              <w:rPr>
                <w:sz w:val="20"/>
                <w:szCs w:val="20"/>
              </w:rPr>
              <w:t xml:space="preserve">Nursing</w:t>
            </w:r>
          </w:p>
        </w:tc>
        <w:tc>
          <w:tcPr>
            <w:tcBorders>
              <w:top w:val="single" w:color="CCCCCC" w:sz="1"/>
              <w:left w:val="none"/>
              <w:bottom w:val="single" w:color="CCCCCC" w:sz="1"/>
              <w:right w:val="none"/>
            </w:tcBorders>
          </w:tcPr>
          <w:p>
            <w:r>
              <w:rPr>
                <w:sz w:val="20"/>
                <w:szCs w:val="20"/>
              </w:rPr>
              <w:t xml:space="preserve">Triage, Vital Signs Timer, Patient Classification, Care Plans</w:t>
            </w:r>
          </w:p>
        </w:tc>
      </w:tr>
      <w:tr>
        <w:tc>
          <w:tcPr>
            <w:tcBorders>
              <w:top w:val="single" w:color="CCCCCC" w:sz="1"/>
              <w:left w:val="none"/>
              <w:bottom w:val="single" w:color="CCCCCC" w:sz="1"/>
              <w:right w:val="none"/>
            </w:tcBorders>
          </w:tcPr>
          <w:p>
            <w:r>
              <w:rPr>
                <w:sz w:val="20"/>
                <w:szCs w:val="20"/>
              </w:rPr>
              <w:t xml:space="preserve">Pharmacy</w:t>
            </w:r>
          </w:p>
        </w:tc>
        <w:tc>
          <w:tcPr>
            <w:tcBorders>
              <w:top w:val="single" w:color="CCCCCC" w:sz="1"/>
              <w:left w:val="none"/>
              <w:bottom w:val="single" w:color="CCCCCC" w:sz="1"/>
              <w:right w:val="none"/>
            </w:tcBorders>
          </w:tcPr>
          <w:p>
            <w:r>
              <w:rPr>
                <w:sz w:val="20"/>
                <w:szCs w:val="20"/>
              </w:rPr>
              <w:t xml:space="preserve">Drug Database, Dispensing, Inventory, Stock Alerts</w:t>
            </w:r>
          </w:p>
        </w:tc>
      </w:tr>
      <w:tr>
        <w:tc>
          <w:tcPr>
            <w:tcBorders>
              <w:top w:val="single" w:color="CCCCCC" w:sz="1"/>
              <w:left w:val="none"/>
              <w:bottom w:val="single" w:color="CCCCCC" w:sz="1"/>
              <w:right w:val="none"/>
            </w:tcBorders>
          </w:tcPr>
          <w:p>
            <w:r>
              <w:rPr>
                <w:sz w:val="20"/>
                <w:szCs w:val="20"/>
              </w:rPr>
              <w:t xml:space="preserve">Laboratory</w:t>
            </w:r>
          </w:p>
        </w:tc>
        <w:tc>
          <w:tcPr>
            <w:tcBorders>
              <w:top w:val="single" w:color="CCCCCC" w:sz="1"/>
              <w:left w:val="none"/>
              <w:bottom w:val="single" w:color="CCCCCC" w:sz="1"/>
              <w:right w:val="none"/>
            </w:tcBorders>
          </w:tcPr>
          <w:p>
            <w:r>
              <w:rPr>
                <w:sz w:val="20"/>
                <w:szCs w:val="20"/>
              </w:rPr>
              <w:t xml:space="preserve">Test Requests, Results Entry, Report Generation</w:t>
            </w:r>
          </w:p>
        </w:tc>
      </w:tr>
      <w:tr>
        <w:tc>
          <w:tcPr>
            <w:tcBorders>
              <w:top w:val="single" w:color="CCCCCC" w:sz="1"/>
              <w:left w:val="none"/>
              <w:bottom w:val="single" w:color="CCCCCC" w:sz="1"/>
              <w:right w:val="none"/>
            </w:tcBorders>
          </w:tcPr>
          <w:p>
            <w:r>
              <w:rPr>
                <w:sz w:val="20"/>
                <w:szCs w:val="20"/>
              </w:rPr>
              <w:t xml:space="preserve">Billing</w:t>
            </w:r>
          </w:p>
        </w:tc>
        <w:tc>
          <w:tcPr>
            <w:tcBorders>
              <w:top w:val="single" w:color="CCCCCC" w:sz="1"/>
              <w:left w:val="none"/>
              <w:bottom w:val="single" w:color="CCCCCC" w:sz="1"/>
              <w:right w:val="none"/>
            </w:tcBorders>
          </w:tcPr>
          <w:p>
            <w:r>
              <w:rPr>
                <w:sz w:val="20"/>
                <w:szCs w:val="20"/>
              </w:rPr>
              <w:t xml:space="preserve">Payments, Receipts, Patient Wallet, Insurance Claims</w:t>
            </w:r>
          </w:p>
        </w:tc>
      </w:tr>
      <w:tr>
        <w:tc>
          <w:tcPr>
            <w:tcBorders>
              <w:top w:val="single" w:color="CCCCCC" w:sz="1"/>
              <w:left w:val="none"/>
              <w:bottom w:val="single" w:color="CCCCCC" w:sz="1"/>
              <w:right w:val="none"/>
            </w:tcBorders>
          </w:tcPr>
          <w:p>
            <w:r>
              <w:rPr>
                <w:sz w:val="20"/>
                <w:szCs w:val="20"/>
              </w:rPr>
              <w:t xml:space="preserve">Inpatient</w:t>
            </w:r>
          </w:p>
        </w:tc>
        <w:tc>
          <w:tcPr>
            <w:tcBorders>
              <w:top w:val="single" w:color="CCCCCC" w:sz="1"/>
              <w:left w:val="none"/>
              <w:bottom w:val="single" w:color="CCCCCC" w:sz="1"/>
              <w:right w:val="none"/>
            </w:tcBorders>
          </w:tcPr>
          <w:p>
            <w:r>
              <w:rPr>
                <w:sz w:val="20"/>
                <w:szCs w:val="20"/>
              </w:rPr>
              <w:t xml:space="preserve">Admissions, Ward Management, Discharge Summaries</w:t>
            </w:r>
          </w:p>
        </w:tc>
      </w:tr>
      <w:tr>
        <w:tc>
          <w:tcPr>
            <w:tcBorders>
              <w:top w:val="single" w:color="CCCCCC" w:sz="1"/>
              <w:left w:val="none"/>
              <w:bottom w:val="single" w:color="CCCCCC" w:sz="1"/>
              <w:right w:val="none"/>
            </w:tcBorders>
          </w:tcPr>
          <w:p>
            <w:r>
              <w:rPr>
                <w:sz w:val="20"/>
                <w:szCs w:val="20"/>
              </w:rPr>
              <w:t xml:space="preserve">Communication</w:t>
            </w:r>
          </w:p>
        </w:tc>
        <w:tc>
          <w:tcPr>
            <w:tcBorders>
              <w:top w:val="single" w:color="CCCCCC" w:sz="1"/>
              <w:left w:val="none"/>
              <w:bottom w:val="single" w:color="CCCCCC" w:sz="1"/>
              <w:right w:val="none"/>
            </w:tcBorders>
          </w:tcPr>
          <w:p>
            <w:r>
              <w:rPr>
                <w:sz w:val="20"/>
                <w:szCs w:val="20"/>
              </w:rPr>
              <w:t xml:space="preserve">Announcements, Voice Notes, SMS, Email</w:t>
            </w:r>
          </w:p>
        </w:tc>
      </w:tr>
      <w:tr>
        <w:tc>
          <w:tcPr>
            <w:tcBorders>
              <w:top w:val="single" w:color="CCCCCC" w:sz="1"/>
              <w:left w:val="none"/>
              <w:bottom w:val="single" w:color="CCCCCC" w:sz="1"/>
              <w:right w:val="none"/>
            </w:tcBorders>
          </w:tcPr>
          <w:p>
            <w:r>
              <w:rPr>
                <w:sz w:val="20"/>
                <w:szCs w:val="20"/>
              </w:rPr>
              <w:t xml:space="preserve">Administration</w:t>
            </w:r>
          </w:p>
        </w:tc>
        <w:tc>
          <w:tcPr>
            <w:tcBorders>
              <w:top w:val="single" w:color="CCCCCC" w:sz="1"/>
              <w:left w:val="none"/>
              <w:bottom w:val="single" w:color="CCCCCC" w:sz="1"/>
              <w:right w:val="none"/>
            </w:tcBorders>
          </w:tcPr>
          <w:p>
            <w:r>
              <w:rPr>
                <w:sz w:val="20"/>
                <w:szCs w:val="20"/>
              </w:rPr>
              <w:t xml:space="preserve">User Management, Settings, Reports, Audit Logs</w:t>
            </w:r>
          </w:p>
        </w:tc>
      </w:tr>
      <w:tr>
        <w:tc>
          <w:tcPr>
            <w:tcBorders>
              <w:top w:val="single" w:color="CCCCCC" w:sz="1"/>
              <w:left w:val="none"/>
              <w:bottom w:val="single" w:color="CCCCCC" w:sz="1"/>
              <w:right w:val="none"/>
            </w:tcBorders>
          </w:tcPr>
          <w:p>
            <w:r>
              <w:rPr>
                <w:sz w:val="20"/>
                <w:szCs w:val="20"/>
              </w:rPr>
              <w:t xml:space="preserve">Security</w:t>
            </w:r>
          </w:p>
        </w:tc>
        <w:tc>
          <w:tcPr>
            <w:tcBorders>
              <w:top w:val="single" w:color="CCCCCC" w:sz="1"/>
              <w:left w:val="none"/>
              <w:bottom w:val="single" w:color="CCCCCC" w:sz="1"/>
              <w:right w:val="none"/>
            </w:tcBorders>
          </w:tcPr>
          <w:p>
            <w:r>
              <w:rPr>
                <w:sz w:val="20"/>
                <w:szCs w:val="20"/>
              </w:rPr>
              <w:t xml:space="preserve">Encryption, Rate Limiting, Session Fingerprinting</w:t>
            </w:r>
          </w:p>
        </w:tc>
      </w:tr>
    </w:tbl>
    <w:p>
      <w:pPr>
        <w:spacing w:after="200"/>
      </w:pPr>
    </w:p>
    <w:p>
      <w:pPr>
        <w:pStyle w:val="Heading1"/>
      </w:pPr>
      <w:r>
        <w:t xml:space="preserve">System Statistics</w:t>
      </w:r>
    </w:p>
    <w:p>
      <w:pPr>
        <w:pStyle w:val="ListParagraph"/>
        <w:numPr>
          <w:ilvl w:val="0"/>
          <w:numId w:val="2"/>
        </w:numPr>
      </w:pPr>
      <w:r>
        <w:rPr>
          <w:sz w:val="20"/>
          <w:szCs w:val="20"/>
        </w:rPr>
        <w:t xml:space="preserve">Total Lines of Code: 15,000+</w:t>
      </w:r>
    </w:p>
    <w:p>
      <w:pPr>
        <w:pStyle w:val="ListParagraph"/>
        <w:numPr>
          <w:ilvl w:val="0"/>
          <w:numId w:val="2"/>
        </w:numPr>
      </w:pPr>
      <w:r>
        <w:rPr>
          <w:sz w:val="20"/>
          <w:szCs w:val="20"/>
        </w:rPr>
        <w:t xml:space="preserve">Number of Components: 100+</w:t>
      </w:r>
    </w:p>
    <w:p>
      <w:pPr>
        <w:pStyle w:val="ListParagraph"/>
        <w:numPr>
          <w:ilvl w:val="0"/>
          <w:numId w:val="2"/>
        </w:numPr>
      </w:pPr>
      <w:r>
        <w:rPr>
          <w:sz w:val="20"/>
          <w:szCs w:val="20"/>
        </w:rPr>
        <w:t xml:space="preserve">API Endpoints: 20+</w:t>
      </w:r>
    </w:p>
    <w:p>
      <w:pPr>
        <w:pStyle w:val="ListParagraph"/>
        <w:numPr>
          <w:ilvl w:val="0"/>
          <w:numId w:val="2"/>
        </w:numPr>
      </w:pPr>
      <w:r>
        <w:rPr>
          <w:sz w:val="20"/>
          <w:szCs w:val="20"/>
        </w:rPr>
        <w:t xml:space="preserve">Database Tables: 25+</w:t>
      </w:r>
    </w:p>
    <w:p>
      <w:pPr>
        <w:spacing w:before="400"/>
      </w:pPr>
    </w:p>
    <w:p>
      <w:pPr>
        <w:jc w:val="center"/>
      </w:pPr>
      <w:r>
        <w:rPr>
          <w:i/>
          <w:iCs/>
          <w:color w:val="64748B"/>
          <w:sz w:val="20"/>
          <w:szCs w:val="20"/>
        </w:rPr>
        <w:t xml:space="preserve">This document provides a complete overview of the RUN Health Centre Hospital Management System.</w:t>
      </w:r>
    </w:p>
    <w:p>
      <w:pPr>
        <w:spacing w:before="100"/>
        <w:jc w:val="center"/>
      </w:pPr>
      <w:r>
        <w:rPr>
          <w:i/>
          <w:iCs/>
          <w:color w:val="64748B"/>
          <w:sz w:val="20"/>
          <w:szCs w:val="20"/>
        </w:rPr>
        <w:t xml:space="preserve">For technical support or feature requests, contact the system administrator.</w:t>
      </w:r>
    </w:p>
    <w:p>
      <w:pPr>
        <w:spacing w:before="200"/>
      </w:pPr>
    </w:p>
    <w:p>
      <w:pPr>
        <w:jc w:val="center"/>
      </w:pPr>
      <w:r>
        <w:rPr>
          <w:color w:val="94A3B8"/>
          <w:sz w:val="18"/>
          <w:szCs w:val="18"/>
        </w:rPr>
        <w:t xml:space="preserve">2024-2025 RUN Health Centre - Redeemer's University Nigeria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RUN Health Centre HMS - Application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2026-02-21T14:05:33.338Z</dcterms:created>
  <dcterms:modified xsi:type="dcterms:W3CDTF">2026-02-21T14:05:33.338Z</dcterms:modified>
</cp:coreProperties>
</file>

<file path=docProps/custom.xml><?xml version="1.0" encoding="utf-8"?>
<Properties xmlns="http://schemas.openxmlformats.org/officeDocument/2006/custom-properties" xmlns:vt="http://schemas.openxmlformats.org/officeDocument/2006/docPropsVTypes"/>
</file>