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上海二级医疗器械有限公司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