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media/image.bin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B3948" w:rsidR="006A58B8" w:rsidP="000B3948" w:rsidRDefault="006A58B8" w14:paraId="07F3FCBB" w14:textId="3CB4E9F9">
      <w:pPr>
        <w:jc w:val="center"/>
        <w:rPr>
          <w:rFonts w:hint="eastAsia" w:eastAsiaTheme="minorEastAsia"/>
          <w:b/>
          <w:caps/>
          <w:sz w:val="24"/>
          <w:szCs w:val="24"/>
          <w:lang w:val="en-US" w:eastAsia="zh-CN"/>
        </w:rPr>
      </w:pPr>
      <w:r w:rsidRPr="00AF79F5">
        <w:rPr>
          <w:rFonts w:hint="eastAsia" w:eastAsiaTheme="minorEastAsia"/>
          <w:b/>
          <w:caps/>
          <w:sz w:val="24"/>
          <w:szCs w:val="24"/>
          <w:lang w:val="en-US" w:eastAsia="zh-CN"/>
        </w:rPr>
        <w:t>法律合规负责人岗位职责</w:t>
      </w:r>
      <w:bookmarkStart w:name="_GoBack" w:id="0"/>
      <w:bookmarkEnd w:id="0"/>
    </w:p>
    <w:p w:rsidRPr="00AF79F5" w:rsidR="006A58B8" w:rsidP="006A58B8" w:rsidRDefault="006A58B8" w14:paraId="36334A21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一、建章立制</w:t>
      </w:r>
    </w:p>
    <w:p w:rsidRPr="00AF79F5" w:rsidR="006A58B8" w:rsidP="006A58B8" w:rsidRDefault="006A58B8" w14:paraId="68AFB6AB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、协助领导构建公司合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管理体系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制定、修订公司的合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手册和其他合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风险管理规章制度。</w:t>
      </w:r>
    </w:p>
    <w:p w:rsidRPr="00AF79F5" w:rsidR="006A58B8" w:rsidP="006A58B8" w:rsidRDefault="006A58B8" w14:paraId="37FFA06E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、制定公司年度合</w:t>
      </w:r>
      <w:proofErr w:type="gramStart"/>
      <w:r w:rsidRPr="00AF79F5">
        <w:rPr>
          <w:rFonts w:hint="eastAsia"/>
          <w:color w:val="000000"/>
          <w:sz w:val="22"/>
          <w:szCs w:val="22"/>
          <w:lang w:eastAsia="zh-CN"/>
        </w:rPr>
        <w:t>规</w:t>
      </w:r>
      <w:proofErr w:type="gramEnd"/>
      <w:r w:rsidRPr="00AF79F5">
        <w:rPr>
          <w:rFonts w:hint="eastAsia"/>
          <w:color w:val="000000"/>
          <w:sz w:val="22"/>
          <w:szCs w:val="22"/>
          <w:lang w:eastAsia="zh-CN"/>
        </w:rPr>
        <w:t>管理计划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并对照计划进行检查。每月最后一周进行检查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除组织召开合规管理工作会议外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将合规工作情况进行上报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并对计划执行情况进行检查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会后形成通报上报公司领导。</w:t>
      </w:r>
    </w:p>
    <w:p w:rsidRPr="00AF79F5" w:rsidR="006A58B8" w:rsidP="006A58B8" w:rsidRDefault="006A58B8" w14:paraId="64BA5B6C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、每月对各部门进行合规考评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考评分数与绩效挂钩。对于连续</w:t>
      </w: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次以上不合格的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上报公司领导进行处理。</w:t>
      </w:r>
    </w:p>
    <w:p w:rsidRPr="00AF79F5" w:rsidR="006A58B8" w:rsidP="006A58B8" w:rsidRDefault="006A58B8" w14:paraId="5C5238AA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:rsidRPr="00AF79F5" w:rsidR="006A58B8" w:rsidP="006A58B8" w:rsidRDefault="006A58B8" w14:paraId="5954CA51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二、培训制度</w:t>
      </w:r>
    </w:p>
    <w:p w:rsidRPr="00AF79F5" w:rsidR="006A58B8" w:rsidP="006A58B8" w:rsidRDefault="006A58B8" w14:paraId="24E2693B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、每季度第一个月由合规负责人组织法律法规合规培训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做好合规培训记录表及参加人员签到表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并做好培训考核。</w:t>
      </w:r>
    </w:p>
    <w:p w:rsidRPr="00AF79F5" w:rsidR="006A58B8" w:rsidP="006A58B8" w:rsidRDefault="006A58B8" w14:paraId="1CEBD42D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、对公司新员工进行岗前合规培训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签订相关保密协议。并对其试用期内合规履行情况进行检查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实行一票否决制。</w:t>
      </w:r>
    </w:p>
    <w:p w:rsidRPr="00AF79F5" w:rsidR="006A58B8" w:rsidP="006A58B8" w:rsidRDefault="006A58B8" w14:paraId="1E3790BA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、对离职员工进行合规谈话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切实履行相关保密协议。对出现泄密等情况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进行法律追责。</w:t>
      </w:r>
    </w:p>
    <w:p w:rsidRPr="00AF79F5" w:rsidR="006A58B8" w:rsidP="006A58B8" w:rsidRDefault="006A58B8" w14:paraId="54B7E2E5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:rsidRPr="00AF79F5" w:rsidR="006A58B8" w:rsidP="006A58B8" w:rsidRDefault="006A58B8" w14:paraId="2D88554B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三、监督检查</w:t>
      </w:r>
    </w:p>
    <w:p w:rsidRPr="00AF79F5" w:rsidR="006A58B8" w:rsidP="006A58B8" w:rsidRDefault="006A58B8" w14:paraId="623CD983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、与客户进行业务互动产生的差旅费不超过</w:t>
      </w:r>
      <w:r w:rsidRPr="00AF79F5">
        <w:rPr>
          <w:color w:val="000000"/>
          <w:sz w:val="22"/>
          <w:szCs w:val="22"/>
          <w:lang w:eastAsia="zh-CN"/>
        </w:rPr>
        <w:t>500</w:t>
      </w:r>
      <w:r w:rsidRPr="00AF79F5">
        <w:rPr>
          <w:rFonts w:hint="eastAsia"/>
          <w:color w:val="000000"/>
          <w:sz w:val="22"/>
          <w:szCs w:val="22"/>
          <w:lang w:eastAsia="zh-CN"/>
        </w:rPr>
        <w:t>元。</w:t>
      </w:r>
    </w:p>
    <w:p w:rsidRPr="00AF79F5" w:rsidR="006A58B8" w:rsidP="006A58B8" w:rsidRDefault="006A58B8" w14:paraId="53716A6E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、向客户提供与其工作相关的品牌提示物单价不超过</w:t>
      </w:r>
      <w:r w:rsidRPr="00AF79F5">
        <w:rPr>
          <w:rFonts w:hint="eastAsia"/>
          <w:color w:val="000000"/>
          <w:sz w:val="22"/>
          <w:szCs w:val="22"/>
          <w:lang w:eastAsia="zh-CN"/>
        </w:rPr>
        <w:t>1</w:t>
      </w:r>
      <w:r w:rsidRPr="00AF79F5">
        <w:rPr>
          <w:color w:val="000000"/>
          <w:sz w:val="22"/>
          <w:szCs w:val="22"/>
          <w:lang w:eastAsia="zh-CN"/>
        </w:rPr>
        <w:t>00</w:t>
      </w:r>
      <w:r w:rsidRPr="00AF79F5">
        <w:rPr>
          <w:rFonts w:hint="eastAsia"/>
          <w:color w:val="000000"/>
          <w:sz w:val="22"/>
          <w:szCs w:val="22"/>
          <w:lang w:eastAsia="zh-CN"/>
        </w:rPr>
        <w:t>元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超过</w:t>
      </w:r>
      <w:r w:rsidRPr="00AF79F5">
        <w:rPr>
          <w:rFonts w:hint="eastAsia"/>
          <w:color w:val="000000"/>
          <w:sz w:val="22"/>
          <w:szCs w:val="22"/>
          <w:lang w:eastAsia="zh-CN"/>
        </w:rPr>
        <w:t>1</w:t>
      </w:r>
      <w:r w:rsidRPr="00AF79F5">
        <w:rPr>
          <w:color w:val="000000"/>
          <w:sz w:val="22"/>
          <w:szCs w:val="22"/>
          <w:lang w:eastAsia="zh-CN"/>
        </w:rPr>
        <w:t>00</w:t>
      </w:r>
      <w:r w:rsidRPr="00AF79F5">
        <w:rPr>
          <w:rFonts w:hint="eastAsia"/>
          <w:color w:val="000000"/>
          <w:sz w:val="22"/>
          <w:szCs w:val="22"/>
          <w:lang w:eastAsia="zh-CN"/>
        </w:rPr>
        <w:t>元的上报公司领导审批。</w:t>
      </w:r>
    </w:p>
    <w:p w:rsidRPr="00AF79F5" w:rsidR="006A58B8" w:rsidP="006A58B8" w:rsidRDefault="006A58B8" w14:paraId="410CD0C2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、业务招待费金额超</w:t>
      </w:r>
      <w:r w:rsidRPr="00AF79F5">
        <w:rPr>
          <w:color w:val="000000"/>
          <w:sz w:val="22"/>
          <w:szCs w:val="22"/>
          <w:lang w:eastAsia="zh-CN"/>
        </w:rPr>
        <w:t>1000</w:t>
      </w:r>
      <w:r w:rsidRPr="00AF79F5">
        <w:rPr>
          <w:rFonts w:hint="eastAsia"/>
          <w:color w:val="000000"/>
          <w:sz w:val="22"/>
          <w:szCs w:val="22"/>
          <w:lang w:eastAsia="zh-CN"/>
        </w:rPr>
        <w:t>元应提供清单明细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并报请部门负责人审批备案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人均消费不得超过</w:t>
      </w:r>
      <w:r w:rsidRPr="00AF79F5">
        <w:rPr>
          <w:color w:val="000000"/>
          <w:sz w:val="22"/>
          <w:szCs w:val="22"/>
          <w:lang w:eastAsia="zh-CN"/>
        </w:rPr>
        <w:t>300</w:t>
      </w:r>
      <w:r w:rsidRPr="00AF79F5">
        <w:rPr>
          <w:rFonts w:hint="eastAsia"/>
          <w:color w:val="000000"/>
          <w:sz w:val="22"/>
          <w:szCs w:val="22"/>
          <w:lang w:eastAsia="zh-CN"/>
        </w:rPr>
        <w:t>元。</w:t>
      </w:r>
    </w:p>
    <w:p w:rsidRPr="00AF79F5" w:rsidR="006A58B8" w:rsidP="006A58B8" w:rsidRDefault="006A58B8" w14:paraId="23B1714E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4</w:t>
      </w:r>
      <w:r w:rsidRPr="00AF79F5">
        <w:rPr>
          <w:rFonts w:hint="eastAsia"/>
          <w:color w:val="000000"/>
          <w:sz w:val="22"/>
          <w:szCs w:val="22"/>
          <w:lang w:eastAsia="zh-CN"/>
        </w:rPr>
        <w:t>、禁止一切娱乐休闲报销费用。</w:t>
      </w:r>
    </w:p>
    <w:p w:rsidRPr="00AF79F5" w:rsidR="006A58B8" w:rsidP="006A58B8" w:rsidRDefault="006A58B8" w14:paraId="6954741B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5</w:t>
      </w:r>
      <w:r w:rsidRPr="00AF79F5">
        <w:rPr>
          <w:rFonts w:hint="eastAsia"/>
          <w:color w:val="000000"/>
          <w:sz w:val="22"/>
          <w:szCs w:val="22"/>
          <w:lang w:eastAsia="zh-CN"/>
        </w:rPr>
        <w:t>、杜绝一切浪费行为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对于人为造成产品污染或破损的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应等额赔偿。</w:t>
      </w:r>
    </w:p>
    <w:p w:rsidRPr="00AF79F5" w:rsidR="006A58B8" w:rsidP="006A58B8" w:rsidRDefault="006A58B8" w14:paraId="67F7278B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:rsidRPr="00AF79F5" w:rsidR="006A58B8" w:rsidP="006A58B8" w:rsidRDefault="006A58B8" w14:paraId="0FB4E361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四、规避风险</w:t>
      </w:r>
    </w:p>
    <w:p w:rsidRPr="00AF79F5" w:rsidR="006A58B8" w:rsidP="006A58B8" w:rsidRDefault="006A58B8" w14:paraId="2983B896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、公章、合同章、业务章等专用章的使用需邮件申请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待公司批准后方可使用。</w:t>
      </w:r>
    </w:p>
    <w:p w:rsidRPr="00AF79F5" w:rsidR="006A58B8" w:rsidP="006A58B8" w:rsidRDefault="006A58B8" w14:paraId="3D4D1CBF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、文书及合同的检查与保管。</w:t>
      </w:r>
    </w:p>
    <w:p w:rsidRPr="00AF79F5" w:rsidR="006A58B8" w:rsidP="006A58B8" w:rsidRDefault="006A58B8" w14:paraId="5254A573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1)</w:t>
      </w:r>
      <w:r w:rsidRPr="00AF79F5">
        <w:rPr>
          <w:rFonts w:hint="eastAsia"/>
          <w:color w:val="000000"/>
          <w:sz w:val="22"/>
          <w:szCs w:val="22"/>
          <w:lang w:eastAsia="zh-CN"/>
        </w:rPr>
        <w:t>检查合同的合法性、准确性、完整性</w:t>
      </w:r>
    </w:p>
    <w:p w:rsidRPr="00AF79F5" w:rsidR="006A58B8" w:rsidP="006A58B8" w:rsidRDefault="006A58B8" w14:paraId="145C135B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2)</w:t>
      </w:r>
      <w:r w:rsidRPr="00AF79F5">
        <w:rPr>
          <w:rFonts w:hint="eastAsia"/>
          <w:color w:val="000000"/>
          <w:sz w:val="22"/>
          <w:szCs w:val="22"/>
          <w:lang w:eastAsia="zh-CN"/>
        </w:rPr>
        <w:t>合同到期前一个月由双方协商确定此合同续签或到期终止</w:t>
      </w:r>
    </w:p>
    <w:p w:rsidRPr="00AF79F5" w:rsidR="006A58B8" w:rsidP="006A58B8" w:rsidRDefault="006A58B8" w14:paraId="2B5F5716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3)</w:t>
      </w:r>
      <w:r w:rsidRPr="00AF79F5">
        <w:rPr>
          <w:rFonts w:hint="eastAsia"/>
          <w:color w:val="000000"/>
          <w:sz w:val="22"/>
          <w:szCs w:val="22"/>
          <w:lang w:eastAsia="zh-CN"/>
        </w:rPr>
        <w:t>每月核查双方发生的业务关系是否在业务合同范围内</w:t>
      </w:r>
    </w:p>
    <w:p w:rsidRPr="00AF79F5" w:rsidR="006A58B8" w:rsidP="006A58B8" w:rsidRDefault="006A58B8" w14:paraId="039CB658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4)</w:t>
      </w:r>
      <w:r w:rsidRPr="00AF79F5">
        <w:rPr>
          <w:rFonts w:hint="eastAsia"/>
          <w:color w:val="000000"/>
          <w:sz w:val="22"/>
          <w:szCs w:val="22"/>
          <w:lang w:eastAsia="zh-CN"/>
        </w:rPr>
        <w:t>每月审查、修改或更新公司各类法律文书及业务合同</w:t>
      </w:r>
    </w:p>
    <w:p w:rsidRPr="00AF79F5" w:rsidR="006A58B8" w:rsidP="006A58B8" w:rsidRDefault="006A58B8" w14:paraId="2E0C0F28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5)</w:t>
      </w:r>
      <w:r w:rsidRPr="00AF79F5">
        <w:rPr>
          <w:rFonts w:hint="eastAsia"/>
          <w:color w:val="000000"/>
          <w:sz w:val="22"/>
          <w:szCs w:val="22"/>
          <w:lang w:eastAsia="zh-CN"/>
        </w:rPr>
        <w:t>每月整理法律文书及合同并装订归档</w:t>
      </w:r>
    </w:p>
    <w:p w:rsidRPr="00AF79F5" w:rsidR="006A58B8" w:rsidP="006A58B8" w:rsidRDefault="006A58B8" w14:paraId="1FAE4C6C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、协助其他部门起草、审核、修改、完善合同模板和制度配套表格，提供合规合理化建议和意见</w:t>
      </w:r>
    </w:p>
    <w:p w:rsidRPr="00AF79F5" w:rsidR="006A58B8" w:rsidP="006A58B8" w:rsidRDefault="006A58B8" w14:paraId="7CB68B5F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</w:p>
    <w:p w:rsidRPr="00AF79F5" w:rsidR="006A58B8" w:rsidP="006A58B8" w:rsidRDefault="006A58B8" w14:paraId="020DA7F0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五、法律咨询</w:t>
      </w:r>
    </w:p>
    <w:p w:rsidRPr="00AF79F5" w:rsidR="006A58B8" w:rsidP="006A58B8" w:rsidRDefault="006A58B8" w14:paraId="60F04F5E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1</w:t>
      </w:r>
      <w:r w:rsidRPr="00AF79F5">
        <w:rPr>
          <w:rFonts w:hint="eastAsia"/>
          <w:color w:val="000000"/>
          <w:sz w:val="22"/>
          <w:szCs w:val="22"/>
          <w:lang w:eastAsia="zh-CN"/>
        </w:rPr>
        <w:t>、主动学习医疗器械行业各项规章制度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以及行业最新规定和案例。每月月会上进行下发一次法律法规最新简报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通报行业内最新法律讯息。</w:t>
      </w:r>
    </w:p>
    <w:p w:rsidRPr="00AF79F5" w:rsidR="006A58B8" w:rsidP="006A58B8" w:rsidRDefault="006A58B8" w14:paraId="7E21B74B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2</w:t>
      </w:r>
      <w:r w:rsidRPr="00AF79F5">
        <w:rPr>
          <w:rFonts w:hint="eastAsia"/>
          <w:color w:val="000000"/>
          <w:sz w:val="22"/>
          <w:szCs w:val="22"/>
          <w:lang w:eastAsia="zh-CN"/>
        </w:rPr>
        <w:t>、定期咨询法律顾问</w:t>
      </w:r>
      <w:r w:rsidRPr="00AF79F5">
        <w:rPr>
          <w:color w:val="000000"/>
          <w:sz w:val="22"/>
          <w:szCs w:val="22"/>
          <w:lang w:eastAsia="zh-CN"/>
        </w:rPr>
        <w:t>,</w:t>
      </w:r>
      <w:r w:rsidRPr="00AF79F5">
        <w:rPr>
          <w:rFonts w:hint="eastAsia"/>
          <w:color w:val="000000"/>
          <w:sz w:val="22"/>
          <w:szCs w:val="22"/>
          <w:lang w:eastAsia="zh-CN"/>
        </w:rPr>
        <w:t>就公司内各项合规管理情况进行通报。并就下一步工作开展提出改进意见和建议。</w:t>
      </w:r>
    </w:p>
    <w:p w:rsidRPr="00AF79F5" w:rsidR="006A58B8" w:rsidP="006A58B8" w:rsidRDefault="006A58B8" w14:paraId="6E81A989" w14:textId="77777777">
      <w:pPr>
        <w:autoSpaceDE w:val="0"/>
        <w:autoSpaceDN w:val="0"/>
        <w:adjustRightInd w:val="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3</w:t>
      </w:r>
      <w:r w:rsidRPr="00AF79F5">
        <w:rPr>
          <w:rFonts w:hint="eastAsia"/>
          <w:color w:val="000000"/>
          <w:sz w:val="22"/>
          <w:szCs w:val="22"/>
          <w:lang w:eastAsia="zh-CN"/>
        </w:rPr>
        <w:t>、协助外部律师进行诉讼材料准备和案情分析</w:t>
      </w:r>
      <w:r w:rsidRPr="00AF79F5">
        <w:rPr>
          <w:color w:val="000000"/>
          <w:sz w:val="22"/>
          <w:szCs w:val="22"/>
          <w:lang w:eastAsia="zh-CN"/>
        </w:rPr>
        <w:t>，</w:t>
      </w:r>
      <w:r w:rsidRPr="00AF79F5">
        <w:rPr>
          <w:rFonts w:hint="eastAsia"/>
          <w:color w:val="000000"/>
          <w:sz w:val="22"/>
          <w:szCs w:val="22"/>
          <w:lang w:eastAsia="zh-CN"/>
        </w:rPr>
        <w:t>制定诉讼或仲裁方案并提交公司领导和律师研究。</w:t>
      </w:r>
    </w:p>
    <w:p w:rsidRPr="00AF79F5" w:rsidR="00502997" w:rsidP="00B608CB" w:rsidRDefault="006A58B8" w14:paraId="718DF8D1" w14:textId="496831D5">
      <w:pPr>
        <w:autoSpaceDE w:val="0"/>
        <w:autoSpaceDN w:val="0"/>
        <w:adjustRightInd w:val="0"/>
        <w:rPr>
          <w:rFonts w:hint="eastAsia"/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>4</w:t>
      </w:r>
      <w:r w:rsidRPr="00AF79F5">
        <w:rPr>
          <w:rFonts w:hint="eastAsia"/>
          <w:color w:val="000000"/>
          <w:sz w:val="22"/>
          <w:szCs w:val="22"/>
          <w:lang w:eastAsia="zh-CN"/>
        </w:rPr>
        <w:t>、提供相关法律咨询。</w:t>
      </w:r>
    </w:p>
    <w:p w:rsidRPr="00AF79F5" w:rsidR="0072420E" w:rsidP="00B608CB" w:rsidRDefault="0072420E" w14:paraId="03242DCB" w14:textId="61D463AE">
      <w:pPr>
        <w:spacing w:line="276" w:lineRule="auto"/>
        <w:ind w:left="4620" w:firstLine="42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经销商：</w:t>
      </w:r>
      <w:r w:rsidRPr="00AF79F5">
        <w:rPr>
          <w:rFonts w:hint="eastAsia"/>
          <w:color w:val="000000"/>
          <w:sz w:val="22"/>
          <w:szCs w:val="22"/>
          <w:lang w:eastAsia="zh-CN"/>
        </w:rPr>
        <w:t xml:space="preserve"> </w:t>
      </w:r>
      <w:bookmarkStart w:name="DealerName" w:id="1"/>
      <w:r w:rsidRPr="00AF79F5">
        <w:rPr>
          <w:color w:val="000000"/>
          <w:sz w:val="22"/>
          <w:szCs w:val="22"/>
          <w:lang w:eastAsia="zh-CN"/>
        </w:rPr>
        <w:t>上海医疗测试0001</w:t>
      </w:r>
      <w:bookmarkEnd w:id="1"/>
      <w:r w:rsidRPr="00AF79F5">
        <w:rPr>
          <w:color w:val="000000"/>
          <w:sz w:val="22"/>
          <w:szCs w:val="22"/>
          <w:lang w:eastAsia="zh-CN"/>
        </w:rPr>
        <w:t>]</w:t>
      </w:r>
    </w:p>
    <w:p w:rsidRPr="00AF79F5" w:rsidR="000013EE" w:rsidP="00B608CB" w:rsidRDefault="0072420E" w14:paraId="71B8E997" w14:textId="52389CDA">
      <w:pPr>
        <w:spacing w:line="276" w:lineRule="auto"/>
        <w:ind w:left="2520" w:leftChars="1260"/>
        <w:rPr>
          <w:color w:val="000000"/>
          <w:sz w:val="22"/>
          <w:szCs w:val="22"/>
          <w:lang w:eastAsia="zh-CN"/>
        </w:rPr>
      </w:pPr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color w:val="000000"/>
          <w:sz w:val="22"/>
          <w:szCs w:val="22"/>
          <w:lang w:eastAsia="zh-CN"/>
        </w:rPr>
        <w:tab/>
        <w:t xml:space="preserve">       </w:t>
      </w:r>
      <w:r w:rsidRPr="00AF79F5">
        <w:rPr>
          <w:rFonts w:hint="eastAsia"/>
          <w:color w:val="000000"/>
          <w:sz w:val="22"/>
          <w:szCs w:val="22"/>
          <w:lang w:eastAsia="zh-CN"/>
        </w:rPr>
        <w:t>（经销商</w:t>
      </w:r>
      <w:r w:rsidRPr="00AF79F5">
        <w:rPr>
          <w:color w:val="000000"/>
          <w:sz w:val="22"/>
          <w:szCs w:val="22"/>
          <w:lang w:eastAsia="zh-CN"/>
        </w:rPr>
        <w:t>盖章处</w:t>
      </w:r>
      <w:r w:rsidRPr="00AF79F5">
        <w:rPr>
          <w:rFonts w:hint="eastAsia"/>
          <w:color w:val="000000"/>
          <w:sz w:val="22"/>
          <w:szCs w:val="22"/>
          <w:lang w:eastAsia="zh-CN"/>
        </w:rPr>
        <w:t>）</w:t>
      </w:r>
    </w:p>
    <w:p w:rsidRPr="00AF79F5" w:rsidR="00B608CB" w:rsidP="00B608CB" w:rsidRDefault="00B608CB" w14:paraId="4B45DCE8" w14:textId="6E8F573E">
      <w:pPr>
        <w:spacing w:line="276" w:lineRule="auto"/>
        <w:ind w:left="2520" w:leftChars="1260"/>
        <w:rPr>
          <w:color w:val="000000"/>
          <w:sz w:val="22"/>
          <w:szCs w:val="22"/>
          <w:lang w:eastAsia="zh-CN"/>
        </w:rPr>
      </w:pPr>
    </w:p>
    <w:p w:rsidRPr="00AF79F5" w:rsidR="00502997" w:rsidP="00B608CB" w:rsidRDefault="00502997" w14:paraId="0C12E654" w14:textId="77777777">
      <w:pPr>
        <w:spacing w:line="276" w:lineRule="auto"/>
        <w:ind w:left="2520" w:leftChars="1260"/>
        <w:rPr>
          <w:color w:val="000000"/>
          <w:sz w:val="22"/>
          <w:szCs w:val="22"/>
          <w:lang w:eastAsia="zh-CN"/>
        </w:rPr>
      </w:pPr>
    </w:p>
    <w:p w:rsidRPr="00AF79F5" w:rsidR="0072420E" w:rsidP="00B608CB" w:rsidRDefault="0072420E" w14:paraId="3FBA2501" w14:textId="72D67EF3">
      <w:pPr>
        <w:spacing w:line="276" w:lineRule="auto"/>
        <w:ind w:left="4620" w:firstLine="420"/>
        <w:rPr>
          <w:color w:val="000000"/>
          <w:sz w:val="22"/>
          <w:szCs w:val="22"/>
          <w:lang w:eastAsia="zh-CN"/>
        </w:rPr>
      </w:pPr>
      <w:r w:rsidRPr="00AF79F5">
        <w:rPr>
          <w:rFonts w:hint="eastAsia"/>
          <w:color w:val="000000"/>
          <w:sz w:val="22"/>
          <w:szCs w:val="22"/>
          <w:lang w:eastAsia="zh-CN"/>
        </w:rPr>
        <w:t>日期：</w:t>
      </w:r>
      <w:bookmarkStart w:name="DealerSignDate" w:id="2"/>
      <w:bookmarkEnd w:id="2"/>
      <w:r w:rsidRPr="00AF79F5">
        <w:rPr>
          <w:color w:val="000000"/>
          <w:sz w:val="22"/>
          <w:szCs w:val="22"/>
          <w:lang w:eastAsia="zh-CN"/>
        </w:rPr>
        <w:tab/>
      </w:r>
      <w:r w:rsidRPr="00AF79F5">
        <w:rPr>
          <w:rFonts w:hint="eastAsia"/>
          <w:color w:val="000000"/>
          <w:sz w:val="22"/>
          <w:szCs w:val="22"/>
          <w:lang w:eastAsia="zh-CN"/>
        </w:rPr>
        <w:t xml:space="preserve"> </w:t>
      </w:r>
      <w:r w:rsidRPr="00AF79F5">
        <w:rPr>
          <w:rFonts w:hint="eastAsia"/>
          <w:color w:val="000000"/>
          <w:sz w:val="22"/>
          <w:szCs w:val="22"/>
          <w:u w:val="single"/>
          <w:lang w:eastAsia="zh-CN"/>
        </w:rPr>
        <w:t xml:space="preserve">    </w:t>
      </w:r>
      <w:r w:rsidRPr="00AF79F5" w:rsidR="006E6D81">
        <w:rPr>
          <w:rFonts w:hint="eastAsia"/>
          <w:color w:val="000000"/>
          <w:sz w:val="22"/>
          <w:szCs w:val="22"/>
          <w:u w:val="single"/>
          <w:lang w:eastAsia="zh-CN"/>
        </w:rPr>
        <w:t xml:space="preserve">     </w:t>
      </w:r>
      <w:r w:rsidRPr="00AF79F5" w:rsidR="001E3DC8">
        <w:rPr>
          <w:rFonts w:hint="eastAsia"/>
          <w:color w:val="000000"/>
          <w:sz w:val="22"/>
          <w:szCs w:val="22"/>
          <w:u w:val="single"/>
          <w:lang w:eastAsia="zh-CN"/>
        </w:rPr>
        <w:t xml:space="preserve">        </w:t>
      </w:r>
    </w:p>
    <w:sectPr w:rsidRPr="00AF79F5" w:rsidR="0072420E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00D76" w14:textId="77777777" w:rsidR="00F40459" w:rsidRDefault="00F40459">
      <w:r>
        <w:separator/>
      </w:r>
    </w:p>
  </w:endnote>
  <w:endnote w:type="continuationSeparator" w:id="0">
    <w:p w14:paraId="410D3642" w14:textId="77777777" w:rsidR="00F40459" w:rsidRDefault="00F4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15989" w14:textId="77777777" w:rsidR="00F40459" w:rsidRDefault="00F40459">
      <w:r>
        <w:separator/>
      </w:r>
    </w:p>
  </w:footnote>
  <w:footnote w:type="continuationSeparator" w:id="0">
    <w:p w14:paraId="5D7F684F" w14:textId="77777777" w:rsidR="00F40459" w:rsidRDefault="00F4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FE9" w:rsidRDefault="00F40459" w14:paraId="3A233F6E" w14:textId="77777777">
    <w:pPr>
      <w:pStyle w:val="af2"/>
      <w:pBdr>
        <w:bottom w:val="none" w:color="auto" w:sz="0" w:space="0"/>
      </w:pBdr>
      <w:tabs>
        <w:tab w:val="clear" w:pos="4153"/>
        <w:tab w:val="clear" w:pos="8306"/>
        <w:tab w:val="left" w:pos="10005"/>
      </w:tabs>
      <w:jc w:val="right"/>
      <w:rPr>
        <w:lang w:val="en-US" w:eastAsia="zh-CN"/>
      </w:rPr>
    </w:pPr>
    <w:bookmarkStart w:name="_Hlk502247306" w:id="3"/>
    <w:bookmarkStart w:name="_Hlk502247298" w:id="4"/>
    <w:bookmarkStart w:name="_Hlk502247311" w:id="5"/>
    <w:bookmarkStart w:name="_Hlk502247307" w:id="6"/>
    <w:bookmarkStart w:name="_Hlk502247309" w:id="7"/>
    <w:bookmarkStart w:name="_Hlk502247310" w:id="8"/>
    <w:bookmarkStart w:name="_Hlk502247315" w:id="9"/>
    <w:bookmarkStart w:name="_Hlk502247299" w:id="10"/>
    <w:bookmarkStart w:name="_Hlk502247314" w:id="11"/>
    <w:bookmarkStart w:name="_Hlk502247312" w:id="12"/>
    <w:r>
      <w:rPr>
        <w:lang w:val="en-US"/>
      </w:rPr>
      <w:object w:dxaOrig="1440" w:dyaOrig="1440" w14:anchorId="200275F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49" style="position:absolute;left:0;text-align:left;margin-left:0;margin-top:-1.5pt;width:89pt;height:32.9pt;z-index:251659264;mso-width-relative:page;mso-height-relative:page" alt="" type="#_x0000_t75">
          <v:imagedata o:title="" r:id="rId1"/>
        </v:shape>
        <o:OLEObject Type="Embed" ProgID="Word.Document.8" ShapeID="_x0000_s2049" DrawAspect="Content" ObjectID="_1603547467" r:id="rId2"/>
      </w:object>
    </w:r>
    <w:bookmarkStart w:name="head" w:id="13"/>
    <w:r>
      <w:drawing>
        <wp:inline distT="0" distB="0" distL="0" distR="0" wp14:editId="50D07946">
          <wp:extent cx="403301" cy="403301"/>
          <wp:effectExtent l="0" t="0" r="0" b="0"/>
          <wp:docPr id="1" name="Picture ImageId-6372b16a-f403-4cda-b2cd-84718fba8a7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ImageId-6372b16a-f403-4cda-b2cd-84718fba8a7f"/>
                  <pic:cNvPicPr/>
                </pic:nvPicPr>
                <pic:blipFill>
                  <a:blip r:embed="ImageId-6372b16a-f403-4cda-b2cd-84718fba8a7f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301" cy="403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3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F53FE9" w:rsidRDefault="00F53FE9" w14:paraId="75452158" w14:textId="77777777">
    <w:pPr>
      <w:pStyle w:val="af2"/>
      <w:pBdr>
        <w:bottom w:val="none" w:color="auto" w:sz="0" w:space="0"/>
      </w:pBdr>
      <w:tabs>
        <w:tab w:val="clear" w:pos="4153"/>
        <w:tab w:val="clear" w:pos="8306"/>
        <w:tab w:val="left" w:pos="10005"/>
      </w:tabs>
      <w:jc w:val="right"/>
      <w:rPr>
        <w:lang w:val="en-US"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C1FD4"/>
    <w:multiLevelType w:val="singleLevel"/>
    <w:tmpl w:val="70BC1FD4"/>
    <w:lvl w:ilvl="0">
      <w:start w:val="1"/>
      <w:numFmt w:val="bullet"/>
      <w:pStyle w:val="a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75D37ED4"/>
    <w:multiLevelType w:val="hybridMultilevel"/>
    <w:tmpl w:val="1AD83354"/>
    <w:lvl w:ilvl="0" w:tplc="8668D5D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1FF"/>
    <w:multiLevelType w:val="multilevel"/>
    <w:tmpl w:val="7CDF41FF"/>
    <w:lvl w:ilvl="0">
      <w:start w:val="1"/>
      <w:numFmt w:val="bullet"/>
      <w:pStyle w:val="ListBulletNested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DF"/>
    <w:rsid w:val="000013EE"/>
    <w:rsid w:val="00021C61"/>
    <w:rsid w:val="00033401"/>
    <w:rsid w:val="00036E55"/>
    <w:rsid w:val="00045284"/>
    <w:rsid w:val="00084D3B"/>
    <w:rsid w:val="000B3948"/>
    <w:rsid w:val="000B6C35"/>
    <w:rsid w:val="000C3DF3"/>
    <w:rsid w:val="000D7306"/>
    <w:rsid w:val="000E1668"/>
    <w:rsid w:val="000F208E"/>
    <w:rsid w:val="00115731"/>
    <w:rsid w:val="0015694E"/>
    <w:rsid w:val="001B6F81"/>
    <w:rsid w:val="001E3DC8"/>
    <w:rsid w:val="00214269"/>
    <w:rsid w:val="002155B0"/>
    <w:rsid w:val="002430FF"/>
    <w:rsid w:val="00273954"/>
    <w:rsid w:val="002A5028"/>
    <w:rsid w:val="002A556F"/>
    <w:rsid w:val="002B711E"/>
    <w:rsid w:val="00310CCB"/>
    <w:rsid w:val="00332C8A"/>
    <w:rsid w:val="0033495A"/>
    <w:rsid w:val="0033662E"/>
    <w:rsid w:val="00351149"/>
    <w:rsid w:val="00384F6E"/>
    <w:rsid w:val="00390FD6"/>
    <w:rsid w:val="003B3139"/>
    <w:rsid w:val="003C7F32"/>
    <w:rsid w:val="003E1628"/>
    <w:rsid w:val="00430B57"/>
    <w:rsid w:val="00446895"/>
    <w:rsid w:val="00487265"/>
    <w:rsid w:val="00487C88"/>
    <w:rsid w:val="00492275"/>
    <w:rsid w:val="004A4BF8"/>
    <w:rsid w:val="004B10F7"/>
    <w:rsid w:val="004D04AA"/>
    <w:rsid w:val="004F2E06"/>
    <w:rsid w:val="00501A65"/>
    <w:rsid w:val="00502997"/>
    <w:rsid w:val="00530FD5"/>
    <w:rsid w:val="00543040"/>
    <w:rsid w:val="005818C2"/>
    <w:rsid w:val="005821FF"/>
    <w:rsid w:val="005A176E"/>
    <w:rsid w:val="005C4333"/>
    <w:rsid w:val="005D13F3"/>
    <w:rsid w:val="005D3523"/>
    <w:rsid w:val="005E2378"/>
    <w:rsid w:val="005F1878"/>
    <w:rsid w:val="005F7989"/>
    <w:rsid w:val="0063484F"/>
    <w:rsid w:val="00682524"/>
    <w:rsid w:val="006A540E"/>
    <w:rsid w:val="006A58B8"/>
    <w:rsid w:val="006A7F04"/>
    <w:rsid w:val="006C2ECB"/>
    <w:rsid w:val="006E6D81"/>
    <w:rsid w:val="006F692E"/>
    <w:rsid w:val="0072420E"/>
    <w:rsid w:val="00727D16"/>
    <w:rsid w:val="007359BB"/>
    <w:rsid w:val="007577BC"/>
    <w:rsid w:val="007617AF"/>
    <w:rsid w:val="00770BF9"/>
    <w:rsid w:val="00790D9A"/>
    <w:rsid w:val="007C2417"/>
    <w:rsid w:val="007E7CDF"/>
    <w:rsid w:val="00811FA9"/>
    <w:rsid w:val="008126AF"/>
    <w:rsid w:val="008213B7"/>
    <w:rsid w:val="00824EF0"/>
    <w:rsid w:val="00847E30"/>
    <w:rsid w:val="00850480"/>
    <w:rsid w:val="00854146"/>
    <w:rsid w:val="0086525A"/>
    <w:rsid w:val="00874BFE"/>
    <w:rsid w:val="00875829"/>
    <w:rsid w:val="008824F8"/>
    <w:rsid w:val="00893B3E"/>
    <w:rsid w:val="0089720D"/>
    <w:rsid w:val="008B683E"/>
    <w:rsid w:val="008C1756"/>
    <w:rsid w:val="008C2917"/>
    <w:rsid w:val="008D0618"/>
    <w:rsid w:val="008E0DD2"/>
    <w:rsid w:val="008E58BF"/>
    <w:rsid w:val="008F7C2D"/>
    <w:rsid w:val="0090521F"/>
    <w:rsid w:val="009105A3"/>
    <w:rsid w:val="009210ED"/>
    <w:rsid w:val="00930AED"/>
    <w:rsid w:val="00942566"/>
    <w:rsid w:val="00942755"/>
    <w:rsid w:val="0095054F"/>
    <w:rsid w:val="009763C5"/>
    <w:rsid w:val="009949EF"/>
    <w:rsid w:val="009A646C"/>
    <w:rsid w:val="009B09E0"/>
    <w:rsid w:val="009B12DB"/>
    <w:rsid w:val="009D774A"/>
    <w:rsid w:val="009E4167"/>
    <w:rsid w:val="00A457FD"/>
    <w:rsid w:val="00A46C6B"/>
    <w:rsid w:val="00A5531A"/>
    <w:rsid w:val="00A6091B"/>
    <w:rsid w:val="00A727BC"/>
    <w:rsid w:val="00AF79F5"/>
    <w:rsid w:val="00B038A8"/>
    <w:rsid w:val="00B04FE9"/>
    <w:rsid w:val="00B24624"/>
    <w:rsid w:val="00B33152"/>
    <w:rsid w:val="00B36DB1"/>
    <w:rsid w:val="00B55F81"/>
    <w:rsid w:val="00B57AA6"/>
    <w:rsid w:val="00B608CB"/>
    <w:rsid w:val="00BC4171"/>
    <w:rsid w:val="00BD4188"/>
    <w:rsid w:val="00BE4BB1"/>
    <w:rsid w:val="00BF4E19"/>
    <w:rsid w:val="00C05959"/>
    <w:rsid w:val="00C10E71"/>
    <w:rsid w:val="00C11820"/>
    <w:rsid w:val="00C71627"/>
    <w:rsid w:val="00C76717"/>
    <w:rsid w:val="00C90A7D"/>
    <w:rsid w:val="00CB759C"/>
    <w:rsid w:val="00CE12AE"/>
    <w:rsid w:val="00CE56A3"/>
    <w:rsid w:val="00CE6700"/>
    <w:rsid w:val="00D26295"/>
    <w:rsid w:val="00D53315"/>
    <w:rsid w:val="00D65994"/>
    <w:rsid w:val="00D818DF"/>
    <w:rsid w:val="00D9372C"/>
    <w:rsid w:val="00DA26CA"/>
    <w:rsid w:val="00DF5F7B"/>
    <w:rsid w:val="00E15BB2"/>
    <w:rsid w:val="00E32538"/>
    <w:rsid w:val="00E35D3F"/>
    <w:rsid w:val="00E40A6E"/>
    <w:rsid w:val="00E45D7E"/>
    <w:rsid w:val="00E4710F"/>
    <w:rsid w:val="00E7444E"/>
    <w:rsid w:val="00EA37C3"/>
    <w:rsid w:val="00EB7B08"/>
    <w:rsid w:val="00ED1397"/>
    <w:rsid w:val="00EF6810"/>
    <w:rsid w:val="00F07FE8"/>
    <w:rsid w:val="00F37510"/>
    <w:rsid w:val="00F40459"/>
    <w:rsid w:val="00F53FE9"/>
    <w:rsid w:val="00F54850"/>
    <w:rsid w:val="00F870A6"/>
    <w:rsid w:val="00FA5652"/>
    <w:rsid w:val="00FC736B"/>
    <w:rsid w:val="00FD4A49"/>
    <w:rsid w:val="00FE174B"/>
    <w:rsid w:val="00FE23CE"/>
    <w:rsid w:val="00FF3A22"/>
    <w:rsid w:val="00FF64E2"/>
    <w:rsid w:val="00FF76A6"/>
    <w:rsid w:val="11EE54D9"/>
    <w:rsid w:val="121A776F"/>
    <w:rsid w:val="1F6268AA"/>
    <w:rsid w:val="212B51EE"/>
    <w:rsid w:val="333917AD"/>
    <w:rsid w:val="367B5331"/>
    <w:rsid w:val="4F382D8E"/>
    <w:rsid w:val="52A05BDC"/>
    <w:rsid w:val="52B079C7"/>
    <w:rsid w:val="59514491"/>
    <w:rsid w:val="64B71D44"/>
    <w:rsid w:val="7C8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35A3953"/>
  <w15:docId w15:val="{1FA1BBAC-71EB-41FA-98AE-EAFD2FE6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Times New Roman" w:eastAsia="宋体" w:hAnsi="Times New Roman" w:cs="Times New Roman"/>
      <w:lang w:val="tr-TR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rPr>
      <w:b/>
      <w:bCs/>
    </w:rPr>
  </w:style>
  <w:style w:type="paragraph" w:styleId="a5">
    <w:name w:val="annotation text"/>
    <w:basedOn w:val="a0"/>
    <w:link w:val="a7"/>
    <w:unhideWhenUsed/>
  </w:style>
  <w:style w:type="paragraph" w:styleId="a8">
    <w:name w:val="Body Text First Indent"/>
    <w:basedOn w:val="a9"/>
    <w:link w:val="aa"/>
    <w:pPr>
      <w:spacing w:after="240"/>
      <w:ind w:firstLine="720"/>
      <w:jc w:val="both"/>
    </w:pPr>
    <w:rPr>
      <w:rFonts w:ascii="CG Times" w:eastAsia="Times New Roman" w:hAnsi="CG Times"/>
      <w:sz w:val="24"/>
      <w:lang w:eastAsia="ja-JP"/>
    </w:rPr>
  </w:style>
  <w:style w:type="paragraph" w:styleId="a9">
    <w:name w:val="Body Text"/>
    <w:basedOn w:val="a0"/>
    <w:link w:val="ab"/>
    <w:pPr>
      <w:spacing w:after="120"/>
    </w:pPr>
    <w:rPr>
      <w:lang w:val="en-US"/>
    </w:rPr>
  </w:style>
  <w:style w:type="paragraph" w:styleId="a">
    <w:name w:val="List Bullet"/>
    <w:pPr>
      <w:widowControl w:val="0"/>
      <w:numPr>
        <w:numId w:val="1"/>
      </w:numPr>
      <w:tabs>
        <w:tab w:val="left" w:pos="1440"/>
      </w:tabs>
      <w:spacing w:after="40"/>
    </w:pPr>
    <w:rPr>
      <w:rFonts w:ascii="Tahoma" w:eastAsia="MS Gothic" w:hAnsi="Tahoma" w:cs="Times New Roman"/>
      <w:lang w:eastAsia="en-US"/>
    </w:rPr>
  </w:style>
  <w:style w:type="paragraph" w:styleId="ac">
    <w:name w:val="Salutation"/>
    <w:basedOn w:val="a0"/>
    <w:next w:val="a0"/>
    <w:link w:val="ad"/>
    <w:uiPriority w:val="99"/>
    <w:unhideWhenUsed/>
    <w:pPr>
      <w:widowControl w:val="0"/>
      <w:jc w:val="both"/>
    </w:pPr>
    <w:rPr>
      <w:kern w:val="2"/>
      <w:sz w:val="28"/>
      <w:szCs w:val="24"/>
      <w:lang w:val="en-US" w:eastAsia="zh-CN"/>
    </w:rPr>
  </w:style>
  <w:style w:type="paragraph" w:styleId="ae">
    <w:name w:val="Balloon Text"/>
    <w:basedOn w:val="a0"/>
    <w:link w:val="af"/>
    <w:uiPriority w:val="99"/>
    <w:semiHidden/>
    <w:unhideWhenUsed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0"/>
    <w:link w:val="af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Title"/>
    <w:basedOn w:val="a0"/>
    <w:link w:val="af5"/>
    <w:qFormat/>
    <w:pPr>
      <w:widowControl w:val="0"/>
      <w:tabs>
        <w:tab w:val="left" w:pos="540"/>
      </w:tabs>
      <w:jc w:val="center"/>
    </w:pPr>
    <w:rPr>
      <w:b/>
      <w:caps/>
      <w:sz w:val="24"/>
      <w:lang w:val="en-US"/>
    </w:rPr>
  </w:style>
  <w:style w:type="character" w:styleId="af6">
    <w:name w:val="page number"/>
    <w:basedOn w:val="a1"/>
  </w:style>
  <w:style w:type="character" w:styleId="af7">
    <w:name w:val="annotation reference"/>
    <w:basedOn w:val="a1"/>
    <w:unhideWhenUsed/>
    <w:rPr>
      <w:sz w:val="16"/>
      <w:szCs w:val="16"/>
    </w:rPr>
  </w:style>
  <w:style w:type="table" w:styleId="af8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页眉 字符"/>
    <w:basedOn w:val="a1"/>
    <w:link w:val="af2"/>
    <w:uiPriority w:val="99"/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Pr>
      <w:sz w:val="18"/>
      <w:szCs w:val="18"/>
    </w:rPr>
  </w:style>
  <w:style w:type="character" w:customStyle="1" w:styleId="af5">
    <w:name w:val="标题 字符"/>
    <w:basedOn w:val="a1"/>
    <w:link w:val="af4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paragraph" w:customStyle="1" w:styleId="indent1">
    <w:name w:val="indent1"/>
    <w:basedOn w:val="a0"/>
    <w:pPr>
      <w:widowControl w:val="0"/>
      <w:ind w:left="540" w:hanging="540"/>
    </w:pPr>
    <w:rPr>
      <w:sz w:val="24"/>
      <w:lang w:val="en-US"/>
    </w:rPr>
  </w:style>
  <w:style w:type="character" w:customStyle="1" w:styleId="af">
    <w:name w:val="批注框文本 字符"/>
    <w:basedOn w:val="a1"/>
    <w:link w:val="ae"/>
    <w:uiPriority w:val="99"/>
    <w:semiHidden/>
    <w:rPr>
      <w:rFonts w:ascii="Times New Roman" w:eastAsia="宋体" w:hAnsi="Times New Roman" w:cs="Times New Roman"/>
      <w:kern w:val="0"/>
      <w:sz w:val="18"/>
      <w:szCs w:val="18"/>
      <w:lang w:val="tr-TR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中宋" w:eastAsia="华文中宋" w:hAnsi="Calibri" w:cs="华文中宋"/>
      <w:color w:val="000000"/>
      <w:sz w:val="24"/>
      <w:szCs w:val="24"/>
    </w:rPr>
  </w:style>
  <w:style w:type="paragraph" w:styleId="af9">
    <w:name w:val="List Paragraph"/>
    <w:basedOn w:val="a0"/>
    <w:uiPriority w:val="34"/>
    <w:qFormat/>
    <w:pPr>
      <w:ind w:firstLineChars="200" w:firstLine="420"/>
    </w:pPr>
  </w:style>
  <w:style w:type="character" w:customStyle="1" w:styleId="a7">
    <w:name w:val="批注文字 字符"/>
    <w:basedOn w:val="a1"/>
    <w:link w:val="a5"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character" w:customStyle="1" w:styleId="a6">
    <w:name w:val="批注主题 字符"/>
    <w:basedOn w:val="a7"/>
    <w:link w:val="a4"/>
    <w:uiPriority w:val="99"/>
    <w:semiHidden/>
    <w:rPr>
      <w:rFonts w:ascii="Times New Roman" w:eastAsia="宋体" w:hAnsi="Times New Roman" w:cs="Times New Roman"/>
      <w:b/>
      <w:bCs/>
      <w:kern w:val="0"/>
      <w:sz w:val="20"/>
      <w:szCs w:val="20"/>
      <w:lang w:val="tr-TR" w:eastAsia="en-US"/>
    </w:rPr>
  </w:style>
  <w:style w:type="character" w:customStyle="1" w:styleId="ab">
    <w:name w:val="正文文本 字符"/>
    <w:basedOn w:val="a1"/>
    <w:link w:val="a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link w:val="TableTextChar"/>
    <w:pPr>
      <w:widowControl w:val="0"/>
    </w:pPr>
    <w:rPr>
      <w:rFonts w:ascii="Tahoma" w:eastAsia="MS Gothic" w:hAnsi="Tahoma" w:cs="Times New Roman"/>
      <w:lang w:eastAsia="en-US"/>
    </w:rPr>
  </w:style>
  <w:style w:type="paragraph" w:customStyle="1" w:styleId="ListBulletNested">
    <w:name w:val="List Bullet Nested"/>
    <w:pPr>
      <w:widowControl w:val="0"/>
      <w:numPr>
        <w:numId w:val="2"/>
      </w:numPr>
      <w:tabs>
        <w:tab w:val="left" w:pos="2160"/>
      </w:tabs>
      <w:spacing w:after="60"/>
    </w:pPr>
    <w:rPr>
      <w:rFonts w:ascii="Tahoma" w:eastAsia="MS Gothic" w:hAnsi="Tahoma" w:cs="Times New Roman"/>
      <w:lang w:eastAsia="en-US"/>
    </w:rPr>
  </w:style>
  <w:style w:type="character" w:customStyle="1" w:styleId="TableTextChar">
    <w:name w:val="Table Text Char"/>
    <w:link w:val="TableText"/>
    <w:locked/>
    <w:rPr>
      <w:rFonts w:ascii="Tahoma" w:eastAsia="MS Gothic" w:hAnsi="Tahoma" w:cs="Times New Roman"/>
      <w:kern w:val="0"/>
      <w:sz w:val="20"/>
      <w:szCs w:val="20"/>
      <w:lang w:eastAsia="en-US"/>
    </w:rPr>
  </w:style>
  <w:style w:type="character" w:customStyle="1" w:styleId="TableHeaderTextChar">
    <w:name w:val="Table Header Text Char"/>
    <w:link w:val="TableHeaderText"/>
    <w:locked/>
    <w:rPr>
      <w:b/>
      <w:bCs/>
      <w:lang w:eastAsia="en-US"/>
    </w:rPr>
  </w:style>
  <w:style w:type="paragraph" w:customStyle="1" w:styleId="TableHeaderText">
    <w:name w:val="Table Header Text"/>
    <w:basedOn w:val="a0"/>
    <w:link w:val="TableHeaderTextChar"/>
    <w:pPr>
      <w:jc w:val="center"/>
    </w:pPr>
    <w:rPr>
      <w:rFonts w:asciiTheme="minorHAnsi" w:eastAsiaTheme="minorEastAsia" w:hAnsiTheme="minorHAnsi" w:cstheme="minorBidi"/>
      <w:b/>
      <w:bCs/>
      <w:kern w:val="2"/>
      <w:sz w:val="21"/>
      <w:szCs w:val="22"/>
      <w:lang w:val="en-US"/>
    </w:rPr>
  </w:style>
  <w:style w:type="paragraph" w:styleId="afa">
    <w:name w:val="No Spacing"/>
    <w:uiPriority w:val="1"/>
    <w:qFormat/>
    <w:rPr>
      <w:rFonts w:ascii="Times New Roman" w:eastAsia="宋体" w:hAnsi="Times New Roman" w:cs="Times New Roman"/>
      <w:lang w:val="tr-TR" w:eastAsia="en-US"/>
    </w:rPr>
  </w:style>
  <w:style w:type="character" w:customStyle="1" w:styleId="HeaderChar">
    <w:name w:val="Header Char"/>
    <w:basedOn w:val="a1"/>
    <w:uiPriority w:val="99"/>
    <w:rPr>
      <w:sz w:val="18"/>
      <w:szCs w:val="18"/>
    </w:rPr>
  </w:style>
  <w:style w:type="character" w:customStyle="1" w:styleId="FooterChar">
    <w:name w:val="Footer Char"/>
    <w:basedOn w:val="a1"/>
    <w:uiPriority w:val="99"/>
    <w:rPr>
      <w:sz w:val="18"/>
      <w:szCs w:val="18"/>
    </w:rPr>
  </w:style>
  <w:style w:type="character" w:customStyle="1" w:styleId="BodyTextChar">
    <w:name w:val="Body Text Char"/>
    <w:basedOn w:val="a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a1"/>
    <w:uiPriority w:val="99"/>
    <w:semiHidden/>
    <w:rPr>
      <w:rFonts w:ascii="Times New Roman" w:eastAsia="宋体" w:hAnsi="Times New Roman" w:cs="Times New Roman"/>
      <w:kern w:val="0"/>
      <w:sz w:val="20"/>
      <w:szCs w:val="20"/>
      <w:lang w:val="tr-TR" w:eastAsia="en-US"/>
    </w:rPr>
  </w:style>
  <w:style w:type="paragraph" w:customStyle="1" w:styleId="s12">
    <w:name w:val="s12"/>
    <w:basedOn w:val="a0"/>
    <w:pPr>
      <w:spacing w:before="100" w:beforeAutospacing="1" w:after="100" w:afterAutospacing="1"/>
      <w:jc w:val="both"/>
    </w:pPr>
    <w:rPr>
      <w:rFonts w:ascii="Calibri" w:hAnsi="Calibri" w:cs="宋体"/>
      <w:sz w:val="21"/>
      <w:szCs w:val="21"/>
      <w:lang w:val="en-US" w:eastAsia="zh-CN"/>
    </w:rPr>
  </w:style>
  <w:style w:type="character" w:customStyle="1" w:styleId="TitleChar">
    <w:name w:val="Title Char"/>
    <w:rPr>
      <w:rFonts w:ascii="Times New Roman" w:hAnsi="Times New Roman"/>
      <w:b/>
      <w:caps/>
      <w:sz w:val="24"/>
      <w:lang w:eastAsia="en-US"/>
    </w:rPr>
  </w:style>
  <w:style w:type="character" w:customStyle="1" w:styleId="aa">
    <w:name w:val="正文首行缩进 字符"/>
    <w:basedOn w:val="ab"/>
    <w:link w:val="a8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d">
    <w:name w:val="称呼 字符"/>
    <w:basedOn w:val="a1"/>
    <w:link w:val="ac"/>
    <w:uiPriority w:val="99"/>
    <w:rPr>
      <w:rFonts w:ascii="Times New Roman" w:eastAsia="宋体" w:hAnsi="Times New Roman" w:cs="Times New Roman"/>
      <w:sz w:val="28"/>
      <w:szCs w:val="24"/>
    </w:rPr>
  </w:style>
  <w:style w:type="paragraph" w:customStyle="1" w:styleId="1">
    <w:name w:val="修订1"/>
    <w:hidden/>
    <w:uiPriority w:val="99"/>
    <w:semiHidden/>
    <w:rPr>
      <w:rFonts w:ascii="Times New Roman" w:eastAsia="宋体" w:hAnsi="Times New Roman" w:cs="Times New Roman"/>
      <w:lang w:val="tr-T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2" /><Relationship Type="http://schemas.openxmlformats.org/officeDocument/2006/relationships/image" Target="media/image1.emf" Id="rId1" /><Relationship Type="http://schemas.openxmlformats.org/officeDocument/2006/relationships/image" Target="/media/image.bin" Id="ImageId-6372b16a-f403-4cda-b2cd-84718fba8a7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6F4A9-D535-4BEA-B46C-12D7B230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845</Characters>
  <Application>Microsoft Office Word</Application>
  <DocSecurity>0</DocSecurity>
  <Lines>7</Lines>
  <Paragraphs>1</Paragraphs>
  <ScaleCrop>false</ScaleCrop>
  <Company>Boston Scientific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62742</cp:lastModifiedBy>
  <cp:revision>51</cp:revision>
  <dcterms:created xsi:type="dcterms:W3CDTF">2018-11-08T07:12:00Z</dcterms:created>
  <dcterms:modified xsi:type="dcterms:W3CDTF">2018-11-12T09:04:00Z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