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17B56" w:rsidR="00617B56" w:rsidP="00617B56" w:rsidRDefault="00617B56">
      <w:pPr>
        <w:jc w:val="center"/>
        <w:rPr>
          <w:rFonts w:ascii="微软雅黑" w:hAnsi="微软雅黑" w:eastAsia="微软雅黑"/>
          <w:b/>
          <w:bCs/>
        </w:rPr>
      </w:pPr>
      <w:r w:rsidRPr="00617B56">
        <w:rPr>
          <w:rFonts w:hint="eastAsia" w:ascii="微软雅黑" w:hAnsi="微软雅黑" w:eastAsia="微软雅黑"/>
          <w:b/>
          <w:bCs/>
        </w:rPr>
        <w:t>法律合</w:t>
      </w:r>
      <w:proofErr w:type="gramStart"/>
      <w:r w:rsidRPr="00617B56">
        <w:rPr>
          <w:rFonts w:hint="eastAsia" w:ascii="微软雅黑" w:hAnsi="微软雅黑" w:eastAsia="微软雅黑"/>
          <w:b/>
          <w:bCs/>
        </w:rPr>
        <w:t>规</w:t>
      </w:r>
      <w:proofErr w:type="gramEnd"/>
      <w:r w:rsidRPr="00617B56">
        <w:rPr>
          <w:rFonts w:hint="eastAsia" w:ascii="微软雅黑" w:hAnsi="微软雅黑" w:eastAsia="微软雅黑"/>
          <w:b/>
          <w:bCs/>
        </w:rPr>
        <w:t>负责人岗位职责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一、建章立制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1、协助领导构建公司合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管理体系,制定、修订公司的合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手册和其他合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风险管理规章制度。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2、制定公司年度合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管理计划,并对照计划进行检查。每月最后一周进行检查,除组织召开合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管理工作会议外,将合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工作情况进行上报,并对计划执行情况进行检查,会后形成通报上报公司领导。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3、每月对各部门进行合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考评,考评分数与绩效挂钩。对于连续2次以上不合格的,上报公司领导进行处理。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二、培训制度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1、每季度第一个月由合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负责人组织法律法规合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培训,做好合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培训记录表及参加人员签到表,并做好培训考核。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2、对公司新员工进行岗前合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培训,签订相关保密协议。并对其试用期内合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履行情况进行检查,实行一票否决制。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3、对离职员工进行合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谈话,切实履行相关保密协议。对出现泄密等情况,进行法律追责。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三、监督检查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1、与客户进行业务互动产生的差旅费不超过500元。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2、向客户提供与其工作相关的品牌提示物单价不超过100元,超过100元的上报公司领导审批。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3、业务招待费金额超1000元应提供清单明细,并报请部门负责人审批备案,人均消费不得超过300元。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4、禁止一切娱乐休闲报销费用。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5、杜绝一切浪费行为,对于人为造成产品污染或破损的,应等额赔偿。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四、规避风险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1、公章、合同章、业务章等专用章的使用需邮件申请,待公司批准后方可使用。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2、文书及合同的检查与保管。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检查合同的合法性、准确性、完整性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lastRenderedPageBreak/>
        <w:t>2)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合同到期前一个月由双方协商确定此合同续签或到期终止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每月核查双方发生的业务关系是否在业务合同范围内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每月审查、修改或更新公司各类法律文书及业务合同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每月整理法律文书及合同并装订归档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3、协助其他部门起草、审核、修改、完善合同模板和制度配套表格，提供合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合理化建议和意见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五、法律咨询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1、主动学习医疗器械行业各项规章制度,以及行业最新规定和案例。每月月会上进行下发一次法律法规最新简报,通报行业内最新法律</w:t>
      </w:r>
      <w:proofErr w:type="gramStart"/>
      <w:r w:rsidRPr="00617B56">
        <w:rPr>
          <w:rFonts w:ascii="微软雅黑" w:hAnsi="微软雅黑" w:eastAsia="微软雅黑"/>
        </w:rPr>
        <w:t>讯息</w:t>
      </w:r>
      <w:proofErr w:type="gramEnd"/>
      <w:r w:rsidRPr="00617B56">
        <w:rPr>
          <w:rFonts w:ascii="微软雅黑" w:hAnsi="微软雅黑" w:eastAsia="微软雅黑"/>
        </w:rPr>
        <w:t>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2、定期咨询法律顾问,就公司内各项合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管理情况进行通报。并就下一步工作开展提出改进意见和建议。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3、协助外部律师进行诉讼材料准备和案情分析，制定诉讼或仲裁方案并提交公司领导和律师研究。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4、提供相关法律咨询。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经销商：</w:t>
      </w:r>
      <w:r w:rsidRPr="00B662F3">
        <w:rPr>
          <w:rFonts w:ascii="微软雅黑" w:hAnsi="微软雅黑" w:eastAsia="微软雅黑"/>
        </w:rPr>
        <w:t xml:space="preserve"> </w:t>
      </w:r>
      <w:bookmarkStart w:name="T2DealerName" w:id="0"/>
      <w:r w:rsidRPr="00B662F3">
        <w:rPr>
          <w:rFonts w:ascii="微软雅黑" w:hAnsi="微软雅黑" w:eastAsia="微软雅黑"/>
        </w:rPr>
        <w:t>上海荟黎医疗器械销售中心（有限合伙）</w:t>
      </w:r>
      <w:bookmarkEnd w:id="0"/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ascii="微软雅黑" w:hAnsi="微软雅黑" w:eastAsia="微软雅黑"/>
        </w:rPr>
        <w:t>（经销商盖章处）</w:t>
      </w:r>
      <w:bookmarkStart w:name="T2Sign" w:id="1"/>
      <w:bookmarkEnd w:id="1"/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617B56" w:rsidR="00030F72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日期：</w:t>
      </w:r>
      <w:r w:rsidRPr="00617B56">
        <w:rPr>
          <w:rFonts w:ascii="微软雅黑" w:hAnsi="微软雅黑" w:eastAsia="微软雅黑"/>
        </w:rPr>
        <w:tab/>
      </w:r>
      <w:bookmarkStart w:name="SignDate" w:id="2"/>
      <w:bookmarkStart w:name="_GoBack" w:id="3"/>
      <w:bookmarkEnd w:id="2"/>
      <w:bookmarkEnd w:id="3"/>
      <w:r w:rsidRPr="00617B56">
        <w:rPr>
          <w:rFonts w:ascii="微软雅黑" w:hAnsi="微软雅黑" w:eastAsia="微软雅黑"/>
        </w:rPr>
        <w:t xml:space="preserve">                  </w:t>
      </w:r>
    </w:p>
    <w:sectPr w:rsidRPr="00617B56" w:rsidR="00030F72" w:rsidSect="00617B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56"/>
    <w:rsid w:val="00030F72"/>
    <w:rsid w:val="00617B56"/>
    <w:rsid w:val="00B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EBCC-075C-49BD-942E-E86769A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Qi</cp:lastModifiedBy>
  <cp:revision>2</cp:revision>
  <dcterms:created xsi:type="dcterms:W3CDTF">2019-10-30T09:19:00Z</dcterms:created>
  <dcterms:modified xsi:type="dcterms:W3CDTF">2019-11-05T08:30:00Z</dcterms:modified>
</cp:coreProperties>
</file>