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EF3" w:rsidRPr="00694EF3" w:rsidRDefault="00694EF3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6"/>
          <w:szCs w:val="36"/>
        </w:rPr>
      </w:pPr>
      <w:r>
        <w:rPr>
          <w:rFonts w:ascii="Calibri" w:hAnsi="Calibri"/>
          <w:bCs/>
          <w:color w:val="444444"/>
          <w:sz w:val="36"/>
          <w:szCs w:val="36"/>
          <w:shd w:val="clear" w:color="auto" w:fill="FFFFFF"/>
        </w:rPr>
        <w:t>4-</w:t>
      </w:r>
      <w:r w:rsidRPr="00694EF3">
        <w:rPr>
          <w:rFonts w:ascii="Calibri" w:hAnsi="Calibri"/>
          <w:bCs/>
          <w:color w:val="444444"/>
          <w:sz w:val="36"/>
          <w:szCs w:val="36"/>
          <w:shd w:val="clear" w:color="auto" w:fill="FFFFFF"/>
        </w:rPr>
        <w:t>RECOPILACIÓN DE INFORMACIÓN: MÉTODOS INTERACTIVOS</w:t>
      </w:r>
    </w:p>
    <w:p w:rsidR="00694EF3" w:rsidRDefault="00694EF3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610906" w:rsidRDefault="00610906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 xml:space="preserve">En </w:t>
      </w:r>
      <w:r w:rsidR="00694EF3" w:rsidRPr="00694EF3">
        <w:rPr>
          <w:rFonts w:asciiTheme="majorHAnsi" w:hAnsiTheme="majorHAnsi" w:cs="Arial"/>
          <w:sz w:val="32"/>
          <w:szCs w:val="32"/>
        </w:rPr>
        <w:t xml:space="preserve">Este </w:t>
      </w:r>
      <w:proofErr w:type="spellStart"/>
      <w:r w:rsidR="00694EF3" w:rsidRPr="00694EF3">
        <w:rPr>
          <w:rFonts w:asciiTheme="majorHAnsi" w:hAnsiTheme="majorHAnsi" w:cs="Arial"/>
          <w:sz w:val="32"/>
          <w:szCs w:val="32"/>
        </w:rPr>
        <w:t>capitulo</w:t>
      </w:r>
      <w:proofErr w:type="spellEnd"/>
      <w:r w:rsidR="00694EF3" w:rsidRPr="00694EF3">
        <w:rPr>
          <w:rFonts w:asciiTheme="majorHAnsi" w:hAnsiTheme="majorHAnsi" w:cs="Arial"/>
          <w:sz w:val="32"/>
          <w:szCs w:val="32"/>
        </w:rPr>
        <w:t xml:space="preserve"> abarca tres de los</w:t>
      </w:r>
      <w:r w:rsidR="00694EF3"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6" w:history="1">
        <w:r w:rsidR="00694EF3" w:rsidRPr="00610906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métodos</w:t>
        </w:r>
      </w:hyperlink>
      <w:r w:rsidR="00694EF3"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="00694EF3" w:rsidRPr="00694EF3">
        <w:rPr>
          <w:rFonts w:asciiTheme="majorHAnsi" w:hAnsiTheme="majorHAnsi" w:cs="Arial"/>
          <w:sz w:val="32"/>
          <w:szCs w:val="32"/>
        </w:rPr>
        <w:t>interactivos clave para recopilar</w:t>
      </w:r>
      <w:r w:rsidR="00694EF3"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7" w:history="1">
        <w:r w:rsidR="00694EF3" w:rsidRPr="00610906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información</w:t>
        </w:r>
      </w:hyperlink>
      <w:r w:rsidR="00694EF3"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="00694EF3" w:rsidRPr="00694EF3">
        <w:rPr>
          <w:rFonts w:asciiTheme="majorHAnsi" w:hAnsiTheme="majorHAnsi" w:cs="Arial"/>
          <w:sz w:val="32"/>
          <w:szCs w:val="32"/>
        </w:rPr>
        <w:t>que puede utilizar el analista de</w:t>
      </w:r>
      <w:r w:rsidR="00694EF3"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8" w:history="1">
        <w:r w:rsidR="00694EF3"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sistema</w:t>
        </w:r>
      </w:hyperlink>
      <w:r w:rsidR="00694EF3" w:rsidRPr="00694EF3">
        <w:rPr>
          <w:rFonts w:asciiTheme="majorHAnsi" w:hAnsiTheme="majorHAnsi" w:cs="Arial"/>
          <w:sz w:val="32"/>
          <w:szCs w:val="32"/>
        </w:rPr>
        <w:t>:</w:t>
      </w:r>
      <w:r w:rsidR="00694EF3"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9" w:anchor="entrev" w:history="1">
        <w:r w:rsidR="00694EF3"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entrevist</w:t>
        </w:r>
        <w:bookmarkStart w:id="0" w:name="_GoBack"/>
        <w:bookmarkEnd w:id="0"/>
        <w:r w:rsidR="00694EF3"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as</w:t>
        </w:r>
      </w:hyperlink>
      <w:r w:rsidR="00694EF3">
        <w:rPr>
          <w:rFonts w:asciiTheme="majorHAnsi" w:hAnsiTheme="majorHAnsi" w:cs="Arial"/>
          <w:sz w:val="32"/>
          <w:szCs w:val="32"/>
        </w:rPr>
        <w:t>,</w:t>
      </w:r>
      <w:r>
        <w:rPr>
          <w:rFonts w:asciiTheme="majorHAnsi" w:hAnsiTheme="majorHAnsi" w:cs="Arial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="Arial"/>
          <w:sz w:val="32"/>
          <w:szCs w:val="32"/>
        </w:rPr>
        <w:t>Jad</w:t>
      </w:r>
      <w:proofErr w:type="spellEnd"/>
      <w:r>
        <w:rPr>
          <w:rFonts w:asciiTheme="majorHAnsi" w:hAnsiTheme="majorHAnsi" w:cs="Arial"/>
          <w:sz w:val="32"/>
          <w:szCs w:val="32"/>
        </w:rPr>
        <w:t xml:space="preserve"> y </w:t>
      </w:r>
      <w:r w:rsidR="00694EF3" w:rsidRPr="00694EF3">
        <w:rPr>
          <w:rFonts w:asciiTheme="majorHAnsi" w:hAnsiTheme="majorHAnsi" w:cs="Arial"/>
          <w:sz w:val="32"/>
          <w:szCs w:val="32"/>
        </w:rPr>
        <w:t xml:space="preserve"> los cuestionarios.</w:t>
      </w:r>
    </w:p>
    <w:p w:rsidR="00694EF3" w:rsidRDefault="00694EF3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 xml:space="preserve"> </w:t>
      </w:r>
    </w:p>
    <w:p w:rsidR="00694EF3" w:rsidRDefault="00694EF3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Durante el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10" w:anchor="PROCE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proceso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de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11" w:anchor="entrev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 xml:space="preserve">la </w:t>
        </w:r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entrevista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con los tomadores de decisiones de la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12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organización</w:t>
        </w:r>
      </w:hyperlink>
      <w:r w:rsidRPr="00694EF3">
        <w:rPr>
          <w:rFonts w:asciiTheme="majorHAnsi" w:hAnsiTheme="majorHAnsi" w:cs="Arial"/>
          <w:sz w:val="32"/>
          <w:szCs w:val="32"/>
        </w:rPr>
        <w:t>, que es un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13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método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utilizado por los analistas de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14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sistemas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para recopilar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15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datos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sobre los requerimientos de información, los analistas escuchan metas, sentamientos, opiniones y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16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procedimiento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de informales</w:t>
      </w:r>
      <w:r>
        <w:rPr>
          <w:rFonts w:asciiTheme="majorHAnsi" w:hAnsiTheme="majorHAnsi" w:cs="Arial"/>
          <w:sz w:val="32"/>
          <w:szCs w:val="32"/>
        </w:rPr>
        <w:t xml:space="preserve"> dadas de los gerentes o encado da cada área</w:t>
      </w:r>
      <w:r w:rsidRPr="00694EF3">
        <w:rPr>
          <w:rFonts w:asciiTheme="majorHAnsi" w:hAnsiTheme="majorHAnsi" w:cs="Arial"/>
          <w:sz w:val="32"/>
          <w:szCs w:val="32"/>
        </w:rPr>
        <w:t xml:space="preserve">. </w:t>
      </w:r>
    </w:p>
    <w:p w:rsidR="00694EF3" w:rsidRDefault="00694EF3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También venden el sistema durante las entrevistas. Las entrevistas son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17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dialogo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de preguntas y</w:t>
      </w:r>
      <w:r>
        <w:rPr>
          <w:rFonts w:asciiTheme="majorHAnsi" w:hAnsiTheme="majorHAnsi" w:cs="Arial"/>
          <w:sz w:val="32"/>
          <w:szCs w:val="32"/>
        </w:rPr>
        <w:t xml:space="preserve"> respuestas entre dos personas</w:t>
      </w:r>
      <w:r w:rsidRPr="00694EF3">
        <w:rPr>
          <w:rFonts w:asciiTheme="majorHAnsi" w:hAnsiTheme="majorHAnsi" w:cs="Arial"/>
          <w:sz w:val="32"/>
          <w:szCs w:val="32"/>
        </w:rPr>
        <w:t xml:space="preserve">. </w:t>
      </w:r>
    </w:p>
    <w:p w:rsidR="00694EF3" w:rsidRDefault="00694EF3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694EF3" w:rsidRDefault="00694EF3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El analista se vale de la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18" w:anchor="entrev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entrevista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para desarrollar su relación con un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19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cliente</w:t>
        </w:r>
      </w:hyperlink>
      <w:r w:rsidRPr="00694EF3">
        <w:rPr>
          <w:rFonts w:asciiTheme="majorHAnsi" w:hAnsiTheme="majorHAnsi" w:cs="Arial"/>
          <w:sz w:val="32"/>
          <w:szCs w:val="32"/>
        </w:rPr>
        <w:t>, observar el lugar de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20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trabajo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y para recopilar datos relacionados con lo</w:t>
      </w:r>
      <w:r>
        <w:rPr>
          <w:rFonts w:asciiTheme="majorHAnsi" w:hAnsiTheme="majorHAnsi" w:cs="Arial"/>
          <w:sz w:val="32"/>
          <w:szCs w:val="32"/>
        </w:rPr>
        <w:t>s requerimientos de información, a</w:t>
      </w:r>
      <w:r w:rsidRPr="00694EF3">
        <w:rPr>
          <w:rFonts w:asciiTheme="majorHAnsi" w:hAnsiTheme="majorHAnsi" w:cs="Arial"/>
          <w:sz w:val="32"/>
          <w:szCs w:val="32"/>
        </w:rPr>
        <w:t>unque el correo electrónico puede usarse para preparar al entrevistado planteándole preguntas previas a una reunión, por lo general las entrevistas deben realizarse en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21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persona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y de la manera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22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electrónica</w:t>
        </w:r>
      </w:hyperlink>
      <w:r w:rsidRPr="00694EF3">
        <w:rPr>
          <w:rFonts w:asciiTheme="majorHAnsi" w:hAnsiTheme="majorHAnsi" w:cs="Arial"/>
          <w:sz w:val="32"/>
          <w:szCs w:val="32"/>
        </w:rPr>
        <w:t>.</w:t>
      </w:r>
    </w:p>
    <w:p w:rsidR="00694EF3" w:rsidRPr="00694EF3" w:rsidRDefault="00694EF3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694EF3" w:rsidRDefault="00694EF3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Hay cinco pasos que deben realizarse para preparar las entrevistas:</w:t>
      </w:r>
    </w:p>
    <w:p w:rsidR="00694EF3" w:rsidRPr="00694EF3" w:rsidRDefault="00694EF3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694EF3" w:rsidRPr="00694EF3" w:rsidRDefault="00694EF3" w:rsidP="00694EF3">
      <w:pPr>
        <w:numPr>
          <w:ilvl w:val="0"/>
          <w:numId w:val="1"/>
        </w:numPr>
        <w:spacing w:after="100" w:afterAutospacing="1" w:line="240" w:lineRule="atLeast"/>
        <w:ind w:left="345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leer los antecedentes</w:t>
      </w:r>
    </w:p>
    <w:p w:rsidR="00694EF3" w:rsidRPr="00694EF3" w:rsidRDefault="00694EF3" w:rsidP="00694EF3">
      <w:pPr>
        <w:numPr>
          <w:ilvl w:val="0"/>
          <w:numId w:val="1"/>
        </w:numPr>
        <w:spacing w:after="100" w:afterAutospacing="1" w:line="240" w:lineRule="atLeast"/>
        <w:ind w:left="345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establecer los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23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objetivos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de la entrevista</w:t>
      </w:r>
    </w:p>
    <w:p w:rsidR="00694EF3" w:rsidRPr="00694EF3" w:rsidRDefault="00694EF3" w:rsidP="00694EF3">
      <w:pPr>
        <w:numPr>
          <w:ilvl w:val="0"/>
          <w:numId w:val="1"/>
        </w:numPr>
        <w:spacing w:after="100" w:afterAutospacing="1" w:line="240" w:lineRule="atLeast"/>
        <w:ind w:left="345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 xml:space="preserve">decidir a quien </w:t>
      </w:r>
      <w:r>
        <w:rPr>
          <w:rFonts w:asciiTheme="majorHAnsi" w:hAnsiTheme="majorHAnsi" w:cs="Arial"/>
          <w:sz w:val="32"/>
          <w:szCs w:val="32"/>
        </w:rPr>
        <w:t xml:space="preserve">a </w:t>
      </w:r>
      <w:r w:rsidRPr="00694EF3">
        <w:rPr>
          <w:rFonts w:asciiTheme="majorHAnsi" w:hAnsiTheme="majorHAnsi" w:cs="Arial"/>
          <w:sz w:val="32"/>
          <w:szCs w:val="32"/>
        </w:rPr>
        <w:t>entrevistar</w:t>
      </w:r>
    </w:p>
    <w:p w:rsidR="00694EF3" w:rsidRPr="00694EF3" w:rsidRDefault="00694EF3" w:rsidP="00694EF3">
      <w:pPr>
        <w:numPr>
          <w:ilvl w:val="0"/>
          <w:numId w:val="1"/>
        </w:numPr>
        <w:spacing w:after="100" w:afterAutospacing="1" w:line="240" w:lineRule="atLeast"/>
        <w:ind w:left="345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preparara al entrevistado</w:t>
      </w:r>
    </w:p>
    <w:p w:rsidR="00694EF3" w:rsidRPr="00694EF3" w:rsidRDefault="00694EF3" w:rsidP="00694EF3">
      <w:pPr>
        <w:numPr>
          <w:ilvl w:val="0"/>
          <w:numId w:val="1"/>
        </w:numPr>
        <w:spacing w:after="100" w:afterAutospacing="1" w:line="240" w:lineRule="atLeast"/>
        <w:ind w:left="345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decidir el tipo de preguntas y la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24" w:anchor="INTRO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estructura</w:t>
        </w:r>
      </w:hyperlink>
      <w:r w:rsidRPr="00694EF3">
        <w:rPr>
          <w:rFonts w:asciiTheme="majorHAnsi" w:hAnsiTheme="majorHAnsi" w:cs="Arial"/>
          <w:sz w:val="32"/>
          <w:szCs w:val="32"/>
        </w:rPr>
        <w:t>.</w:t>
      </w:r>
    </w:p>
    <w:p w:rsidR="00AB7FB9" w:rsidRDefault="00694EF3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lastRenderedPageBreak/>
        <w:t xml:space="preserve">Hay dos tipos básicos de preguntas: abiertas o cerradas. Las preguntas abiertas permiten al entrevistado usar todas las opciones de respuestas. </w:t>
      </w:r>
    </w:p>
    <w:p w:rsidR="00AB7FB9" w:rsidRDefault="00AB7FB9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694EF3" w:rsidRPr="00694EF3" w:rsidRDefault="00694EF3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 xml:space="preserve">Las preguntas cerradas limitan las opiniones posibles. Los sondeos o preguntas de seguimiento pueden ser abiertos o cerrados, pero piden al encuestado una respuesta </w:t>
      </w:r>
      <w:proofErr w:type="spellStart"/>
      <w:r w:rsidRPr="00694EF3">
        <w:rPr>
          <w:rFonts w:asciiTheme="majorHAnsi" w:hAnsiTheme="majorHAnsi" w:cs="Arial"/>
          <w:sz w:val="32"/>
          <w:szCs w:val="32"/>
        </w:rPr>
        <w:t>mas</w:t>
      </w:r>
      <w:proofErr w:type="spellEnd"/>
      <w:r w:rsidRPr="00694EF3">
        <w:rPr>
          <w:rFonts w:asciiTheme="majorHAnsi" w:hAnsiTheme="majorHAnsi" w:cs="Arial"/>
          <w:sz w:val="32"/>
          <w:szCs w:val="32"/>
        </w:rPr>
        <w:t xml:space="preserve"> detallada.</w:t>
      </w:r>
    </w:p>
    <w:p w:rsidR="00AB7FB9" w:rsidRDefault="00AB7FB9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AB7FB9" w:rsidRDefault="00694EF3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Las preguntas pueden estructurarse de tres maneras básicas: pirámide, embudo y diamante. Las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25" w:anchor="INTRO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estructuras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 xml:space="preserve">de pirámide empiezan con preguntas cerradas y detalladas y finalizan con preguntas más amplias y generales. </w:t>
      </w:r>
    </w:p>
    <w:p w:rsidR="00AB7FB9" w:rsidRDefault="00AB7FB9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AB7FB9" w:rsidRDefault="00694EF3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 xml:space="preserve">Las estructuras de embudo empiezan con pregunta abierta y general y a continuación pasan a preguntas cerradas </w:t>
      </w:r>
      <w:proofErr w:type="spellStart"/>
      <w:proofErr w:type="gramStart"/>
      <w:r w:rsidRPr="00694EF3">
        <w:rPr>
          <w:rFonts w:asciiTheme="majorHAnsi" w:hAnsiTheme="majorHAnsi" w:cs="Arial"/>
          <w:sz w:val="32"/>
          <w:szCs w:val="32"/>
        </w:rPr>
        <w:t>mas</w:t>
      </w:r>
      <w:proofErr w:type="spellEnd"/>
      <w:proofErr w:type="gramEnd"/>
      <w:r w:rsidRPr="00694EF3">
        <w:rPr>
          <w:rFonts w:asciiTheme="majorHAnsi" w:hAnsiTheme="majorHAnsi" w:cs="Arial"/>
          <w:sz w:val="32"/>
          <w:szCs w:val="32"/>
        </w:rPr>
        <w:t xml:space="preserve"> </w:t>
      </w:r>
      <w:r w:rsidR="00AB7FB9" w:rsidRPr="00694EF3">
        <w:rPr>
          <w:rFonts w:asciiTheme="majorHAnsi" w:hAnsiTheme="majorHAnsi" w:cs="Arial"/>
          <w:sz w:val="32"/>
          <w:szCs w:val="32"/>
        </w:rPr>
        <w:t>específicas</w:t>
      </w:r>
      <w:r w:rsidRPr="00694EF3">
        <w:rPr>
          <w:rFonts w:asciiTheme="majorHAnsi" w:hAnsiTheme="majorHAnsi" w:cs="Arial"/>
          <w:sz w:val="32"/>
          <w:szCs w:val="32"/>
        </w:rPr>
        <w:t xml:space="preserve">. </w:t>
      </w:r>
    </w:p>
    <w:p w:rsidR="00AB7FB9" w:rsidRDefault="00AB7FB9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AB7FB9" w:rsidRDefault="00694EF3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 xml:space="preserve">La estructuras con forma de diamante combinan la fortaleza de las otras dos estructuras, pero toma mucho </w:t>
      </w:r>
      <w:proofErr w:type="spellStart"/>
      <w:r w:rsidRPr="00694EF3">
        <w:rPr>
          <w:rFonts w:asciiTheme="majorHAnsi" w:hAnsiTheme="majorHAnsi" w:cs="Arial"/>
          <w:sz w:val="32"/>
          <w:szCs w:val="32"/>
        </w:rPr>
        <w:t>mas</w:t>
      </w:r>
      <w:proofErr w:type="spellEnd"/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26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tiempo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 xml:space="preserve">para realizarse. </w:t>
      </w:r>
    </w:p>
    <w:p w:rsidR="00AB7FB9" w:rsidRDefault="00AB7FB9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694EF3" w:rsidRPr="00694EF3" w:rsidRDefault="00694EF3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 xml:space="preserve">Hay ventajas y desventajas involucradas en la decisión de cuan </w:t>
      </w:r>
      <w:proofErr w:type="gramStart"/>
      <w:r w:rsidRPr="00694EF3">
        <w:rPr>
          <w:rFonts w:asciiTheme="majorHAnsi" w:hAnsiTheme="majorHAnsi" w:cs="Arial"/>
          <w:sz w:val="32"/>
          <w:szCs w:val="32"/>
        </w:rPr>
        <w:t>estructuradas</w:t>
      </w:r>
      <w:proofErr w:type="gramEnd"/>
      <w:r w:rsidRPr="00694EF3">
        <w:rPr>
          <w:rFonts w:asciiTheme="majorHAnsi" w:hAnsiTheme="majorHAnsi" w:cs="Arial"/>
          <w:sz w:val="32"/>
          <w:szCs w:val="32"/>
        </w:rPr>
        <w:t xml:space="preserve"> hacer las preguntas de la entrevista y la secuencia de preguntas.</w:t>
      </w:r>
    </w:p>
    <w:p w:rsidR="00AB7FB9" w:rsidRDefault="00AB7FB9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AB7FB9" w:rsidRDefault="00694EF3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Para reducir el tiempo y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27" w:anchor="costo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costo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de las entrevistas personales, los analistas podrían considerar como una alternativa el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28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diseño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 xml:space="preserve">conjunto de aplicaciones. Con </w:t>
      </w:r>
      <w:proofErr w:type="spellStart"/>
      <w:r w:rsidRPr="00694EF3">
        <w:rPr>
          <w:rFonts w:asciiTheme="majorHAnsi" w:hAnsiTheme="majorHAnsi" w:cs="Arial"/>
          <w:sz w:val="32"/>
          <w:szCs w:val="32"/>
        </w:rPr>
        <w:t>jad</w:t>
      </w:r>
      <w:proofErr w:type="spellEnd"/>
      <w:r w:rsidRPr="00694EF3">
        <w:rPr>
          <w:rFonts w:asciiTheme="majorHAnsi" w:hAnsiTheme="majorHAnsi" w:cs="Arial"/>
          <w:sz w:val="32"/>
          <w:szCs w:val="32"/>
        </w:rPr>
        <w:t>, los analistas pueden examinar los requerimientos y diseñar una interfaz de usuario de manera conjunta con los usuarios.</w:t>
      </w:r>
    </w:p>
    <w:p w:rsidR="00AB7FB9" w:rsidRDefault="00AB7FB9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694EF3" w:rsidRPr="00694EF3" w:rsidRDefault="00694EF3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 xml:space="preserve"> La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29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evaluación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cuidadosa de la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30" w:anchor="INTRO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cultura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 xml:space="preserve">particular de una </w:t>
      </w:r>
      <w:proofErr w:type="gramStart"/>
      <w:r w:rsidRPr="00694EF3">
        <w:rPr>
          <w:rFonts w:asciiTheme="majorHAnsi" w:hAnsiTheme="majorHAnsi" w:cs="Arial"/>
          <w:sz w:val="32"/>
          <w:szCs w:val="32"/>
        </w:rPr>
        <w:t>organización</w:t>
      </w:r>
      <w:proofErr w:type="gramEnd"/>
      <w:r w:rsidRPr="00694EF3">
        <w:rPr>
          <w:rFonts w:asciiTheme="majorHAnsi" w:hAnsiTheme="majorHAnsi" w:cs="Arial"/>
          <w:sz w:val="32"/>
          <w:szCs w:val="32"/>
        </w:rPr>
        <w:t xml:space="preserve"> ayudara al analista a determinar si el </w:t>
      </w:r>
      <w:proofErr w:type="spellStart"/>
      <w:r w:rsidRPr="00694EF3">
        <w:rPr>
          <w:rFonts w:asciiTheme="majorHAnsi" w:hAnsiTheme="majorHAnsi" w:cs="Arial"/>
          <w:sz w:val="32"/>
          <w:szCs w:val="32"/>
        </w:rPr>
        <w:t>jad</w:t>
      </w:r>
      <w:proofErr w:type="spellEnd"/>
      <w:r w:rsidRPr="00694EF3">
        <w:rPr>
          <w:rFonts w:asciiTheme="majorHAnsi" w:hAnsiTheme="majorHAnsi" w:cs="Arial"/>
          <w:sz w:val="32"/>
          <w:szCs w:val="32"/>
        </w:rPr>
        <w:t xml:space="preserve"> es una alternativa adecuada.</w:t>
      </w:r>
    </w:p>
    <w:p w:rsidR="00AB7FB9" w:rsidRDefault="00694EF3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lastRenderedPageBreak/>
        <w:t>Mediante los cuestionarios, los analistas de sistema pueden recopilar datos sobre las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31" w:anchor="acti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actitudes</w:t>
        </w:r>
      </w:hyperlink>
      <w:r w:rsidRPr="00694EF3">
        <w:rPr>
          <w:rFonts w:asciiTheme="majorHAnsi" w:hAnsiTheme="majorHAnsi" w:cs="Arial"/>
          <w:sz w:val="32"/>
          <w:szCs w:val="32"/>
        </w:rPr>
        <w:t>, creencias,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32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comportamiento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 xml:space="preserve">y características de las personas importantes de la organización. </w:t>
      </w:r>
    </w:p>
    <w:p w:rsidR="00AB7FB9" w:rsidRDefault="00AB7FB9" w:rsidP="00694EF3">
      <w:pPr>
        <w:pStyle w:val="NormalWeb"/>
        <w:spacing w:before="0" w:beforeAutospacing="0" w:after="0" w:afterAutospacing="0" w:line="240" w:lineRule="atLeast"/>
        <w:rPr>
          <w:b/>
          <w:bCs/>
          <w:color w:val="000000"/>
          <w:spacing w:val="-15"/>
          <w:sz w:val="32"/>
          <w:szCs w:val="32"/>
          <w:shd w:val="clear" w:color="auto" w:fill="FFFFFF"/>
        </w:rPr>
      </w:pPr>
      <w:r w:rsidRPr="00AB7FB9">
        <w:rPr>
          <w:b/>
          <w:bCs/>
          <w:color w:val="000000"/>
          <w:spacing w:val="-15"/>
          <w:sz w:val="32"/>
          <w:szCs w:val="32"/>
          <w:shd w:val="clear" w:color="auto" w:fill="FFFFFF"/>
        </w:rPr>
        <w:t xml:space="preserve">Qué es </w:t>
      </w:r>
      <w:proofErr w:type="spellStart"/>
      <w:r w:rsidRPr="00AB7FB9">
        <w:rPr>
          <w:b/>
          <w:bCs/>
          <w:color w:val="000000"/>
          <w:spacing w:val="-15"/>
          <w:sz w:val="32"/>
          <w:szCs w:val="32"/>
          <w:shd w:val="clear" w:color="auto" w:fill="FFFFFF"/>
        </w:rPr>
        <w:t>JA</w:t>
      </w:r>
      <w:r w:rsidRPr="00AB7FB9">
        <w:rPr>
          <w:b/>
          <w:bCs/>
          <w:color w:val="000000"/>
          <w:spacing w:val="-15"/>
          <w:sz w:val="32"/>
          <w:szCs w:val="32"/>
          <w:shd w:val="clear" w:color="auto" w:fill="FFFFFF"/>
        </w:rPr>
        <w:t>d</w:t>
      </w:r>
      <w:proofErr w:type="spellEnd"/>
    </w:p>
    <w:p w:rsidR="00AB7FB9" w:rsidRDefault="00AB7FB9" w:rsidP="00694EF3">
      <w:pPr>
        <w:pStyle w:val="NormalWeb"/>
        <w:spacing w:before="0" w:beforeAutospacing="0" w:after="0" w:afterAutospacing="0" w:line="240" w:lineRule="atLeast"/>
        <w:rPr>
          <w:b/>
          <w:bCs/>
          <w:color w:val="000000"/>
          <w:spacing w:val="-15"/>
          <w:sz w:val="32"/>
          <w:szCs w:val="32"/>
          <w:shd w:val="clear" w:color="auto" w:fill="FFFFFF"/>
        </w:rPr>
      </w:pPr>
    </w:p>
    <w:p w:rsidR="00AB7FB9" w:rsidRPr="00AB7FB9" w:rsidRDefault="00AB7FB9" w:rsidP="00AB7F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DO"/>
        </w:rPr>
      </w:pPr>
      <w:r w:rsidRPr="00AB7FB9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s-DO"/>
        </w:rPr>
        <w:t> </w:t>
      </w:r>
    </w:p>
    <w:p w:rsidR="00AB7FB9" w:rsidRPr="00AB7FB9" w:rsidRDefault="00AB7FB9" w:rsidP="00AB7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DO"/>
        </w:rPr>
      </w:pPr>
      <w:r w:rsidRPr="00AB7FB9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  <w:lang w:eastAsia="es-DO"/>
        </w:rPr>
        <w:t>¿Qué es JAD?</w:t>
      </w:r>
    </w:p>
    <w:p w:rsidR="00AB7FB9" w:rsidRDefault="00AB7FB9" w:rsidP="00AB7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s-DO"/>
        </w:rPr>
      </w:pPr>
    </w:p>
    <w:p w:rsidR="00AB7FB9" w:rsidRDefault="00AB7FB9" w:rsidP="00AB7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s-DO"/>
        </w:rPr>
      </w:pPr>
      <w:r w:rsidRPr="00AB7FB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s-DO"/>
        </w:rPr>
        <w:t>Dicho esto, comenzamos. JAD es una técnica de definición de requisitos y de diseño dela interfaz de usuario, basada en reuniones participativas entre clientes, directiva y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s-DO"/>
        </w:rPr>
        <w:t xml:space="preserve"> </w:t>
      </w:r>
      <w:r w:rsidRPr="00AB7FB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s-DO"/>
        </w:rPr>
        <w:t xml:space="preserve">desarrolladores. </w:t>
      </w:r>
    </w:p>
    <w:p w:rsidR="00AB7FB9" w:rsidRDefault="00AB7FB9" w:rsidP="00AB7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s-DO"/>
        </w:rPr>
      </w:pPr>
    </w:p>
    <w:p w:rsidR="00AB7FB9" w:rsidRPr="00AB7FB9" w:rsidRDefault="00AB7FB9" w:rsidP="00AB7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DO"/>
        </w:rPr>
      </w:pPr>
      <w:r w:rsidRPr="00AB7FB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s-DO"/>
        </w:rPr>
        <w:t>En dicha reunión los temas a tratar se centran más en el negocio que en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s-DO"/>
        </w:rPr>
        <w:t xml:space="preserve"> el asunto técnico, l</w:t>
      </w:r>
      <w:r w:rsidRPr="00AB7FB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s-DO"/>
        </w:rPr>
        <w:t>ógicamente está más or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s-DO"/>
        </w:rPr>
        <w:t xml:space="preserve">ientado a proyectos de cliente </w:t>
      </w:r>
      <w:r w:rsidRPr="00AB7FB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s-DO"/>
        </w:rPr>
        <w:t>o bien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s-DO"/>
        </w:rPr>
        <w:t xml:space="preserve"> </w:t>
      </w:r>
      <w:r w:rsidRPr="00AB7FB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s-DO"/>
        </w:rPr>
        <w:t>sistemas a med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s-DO"/>
        </w:rPr>
        <w:t>ida, como también se los conoce</w:t>
      </w:r>
      <w:r w:rsidRPr="00AB7FB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s-DO"/>
        </w:rPr>
        <w:t>, y permite recolectar requisito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s-DO"/>
        </w:rPr>
        <w:t xml:space="preserve">s </w:t>
      </w:r>
      <w:r w:rsidRPr="00AB7FB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s-DO"/>
        </w:rPr>
        <w:t>eficientemente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s-DO"/>
        </w:rPr>
        <w:t xml:space="preserve"> para el proyecto.</w:t>
      </w:r>
    </w:p>
    <w:p w:rsidR="00AB7FB9" w:rsidRDefault="00AB7FB9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2E3451" w:rsidRDefault="00694EF3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Los cuestionarios son útiles si los miembros de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33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la organización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están dispersos se requiere trabajo de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34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investigación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antes de recomendar alternativas, o hay necesidad de detectar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35" w:anchor="PLANT" w:history="1">
        <w:r w:rsidRPr="00AB7FB9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problemas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antes d</w:t>
      </w:r>
      <w:r w:rsidRPr="00694EF3">
        <w:rPr>
          <w:rFonts w:asciiTheme="majorHAnsi" w:hAnsiTheme="majorHAnsi" w:cs="Arial"/>
          <w:sz w:val="32"/>
          <w:szCs w:val="32"/>
        </w:rPr>
        <w:t>e que se realice las entrevista.</w:t>
      </w:r>
      <w:r w:rsidR="000C29A1">
        <w:rPr>
          <w:rFonts w:asciiTheme="majorHAnsi" w:hAnsiTheme="majorHAnsi" w:cs="Arial"/>
          <w:sz w:val="32"/>
          <w:szCs w:val="32"/>
        </w:rPr>
        <w:t xml:space="preserve"> </w:t>
      </w:r>
    </w:p>
    <w:p w:rsidR="000C29A1" w:rsidRPr="00694EF3" w:rsidRDefault="000C29A1" w:rsidP="00694EF3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 xml:space="preserve">    También </w:t>
      </w:r>
      <w:proofErr w:type="spellStart"/>
      <w:r>
        <w:rPr>
          <w:rFonts w:asciiTheme="majorHAnsi" w:hAnsiTheme="majorHAnsi" w:cs="Arial"/>
          <w:sz w:val="32"/>
          <w:szCs w:val="32"/>
        </w:rPr>
        <w:t>jad</w:t>
      </w:r>
      <w:proofErr w:type="spellEnd"/>
      <w:r>
        <w:rPr>
          <w:rFonts w:asciiTheme="majorHAnsi" w:hAnsiTheme="majorHAnsi" w:cs="Arial"/>
          <w:sz w:val="32"/>
          <w:szCs w:val="32"/>
        </w:rPr>
        <w:t xml:space="preserve"> es </w:t>
      </w:r>
      <w:proofErr w:type="spellStart"/>
      <w:r>
        <w:rPr>
          <w:rFonts w:asciiTheme="majorHAnsi" w:hAnsiTheme="majorHAnsi" w:cs="Arial"/>
          <w:sz w:val="32"/>
          <w:szCs w:val="32"/>
        </w:rPr>
        <w:t>unos</w:t>
      </w:r>
      <w:proofErr w:type="spellEnd"/>
      <w:r>
        <w:rPr>
          <w:rFonts w:asciiTheme="majorHAnsi" w:hAnsiTheme="majorHAnsi" w:cs="Arial"/>
          <w:sz w:val="32"/>
          <w:szCs w:val="32"/>
        </w:rPr>
        <w:t xml:space="preserve"> de los programas </w:t>
      </w:r>
      <w:proofErr w:type="spellStart"/>
      <w:r>
        <w:rPr>
          <w:rFonts w:asciiTheme="majorHAnsi" w:hAnsiTheme="majorHAnsi" w:cs="Arial"/>
          <w:sz w:val="32"/>
          <w:szCs w:val="32"/>
        </w:rPr>
        <w:t>mas</w:t>
      </w:r>
      <w:proofErr w:type="spellEnd"/>
      <w:r>
        <w:rPr>
          <w:rFonts w:asciiTheme="majorHAnsi" w:hAnsiTheme="majorHAnsi" w:cs="Arial"/>
          <w:sz w:val="32"/>
          <w:szCs w:val="32"/>
        </w:rPr>
        <w:t xml:space="preserve"> utilizado por los analistas de este década ya que le facilita el trabajo para la toma </w:t>
      </w:r>
      <w:proofErr w:type="spellStart"/>
      <w:r>
        <w:rPr>
          <w:rFonts w:asciiTheme="majorHAnsi" w:hAnsiTheme="majorHAnsi" w:cs="Arial"/>
          <w:sz w:val="32"/>
          <w:szCs w:val="32"/>
        </w:rPr>
        <w:t>deciones</w:t>
      </w:r>
      <w:proofErr w:type="spellEnd"/>
      <w:r>
        <w:rPr>
          <w:rFonts w:asciiTheme="majorHAnsi" w:hAnsiTheme="majorHAnsi" w:cs="Arial"/>
          <w:sz w:val="32"/>
          <w:szCs w:val="32"/>
        </w:rPr>
        <w:t xml:space="preserve"> </w:t>
      </w:r>
      <w:r w:rsidR="00C05299">
        <w:rPr>
          <w:rFonts w:asciiTheme="majorHAnsi" w:hAnsiTheme="majorHAnsi" w:cs="Arial"/>
          <w:sz w:val="32"/>
          <w:szCs w:val="32"/>
        </w:rPr>
        <w:t>en las empresas</w:t>
      </w:r>
      <w:r w:rsidR="00A856D3">
        <w:rPr>
          <w:rFonts w:asciiTheme="majorHAnsi" w:hAnsiTheme="majorHAnsi" w:cs="Arial"/>
          <w:sz w:val="32"/>
          <w:szCs w:val="32"/>
        </w:rPr>
        <w:t>.</w:t>
      </w:r>
    </w:p>
    <w:sectPr w:rsidR="000C29A1" w:rsidRPr="00694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106B9"/>
    <w:multiLevelType w:val="multilevel"/>
    <w:tmpl w:val="494A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416"/>
    <w:rsid w:val="000B1A22"/>
    <w:rsid w:val="000C29A1"/>
    <w:rsid w:val="001049BA"/>
    <w:rsid w:val="002E3451"/>
    <w:rsid w:val="003A6614"/>
    <w:rsid w:val="004643F1"/>
    <w:rsid w:val="00486957"/>
    <w:rsid w:val="00610906"/>
    <w:rsid w:val="00694EF3"/>
    <w:rsid w:val="00744B19"/>
    <w:rsid w:val="00791D12"/>
    <w:rsid w:val="009257EF"/>
    <w:rsid w:val="00A71416"/>
    <w:rsid w:val="00A729B1"/>
    <w:rsid w:val="00A856D3"/>
    <w:rsid w:val="00AB7FB9"/>
    <w:rsid w:val="00C05299"/>
    <w:rsid w:val="00C83020"/>
    <w:rsid w:val="00CC6A39"/>
    <w:rsid w:val="00DC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4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4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049BA"/>
  </w:style>
  <w:style w:type="character" w:styleId="Hipervnculo">
    <w:name w:val="Hyperlink"/>
    <w:basedOn w:val="Fuentedeprrafopredeter"/>
    <w:uiPriority w:val="99"/>
    <w:semiHidden/>
    <w:unhideWhenUsed/>
    <w:rsid w:val="001049B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86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Sinespaciado">
    <w:name w:val="No Spacing"/>
    <w:uiPriority w:val="1"/>
    <w:qFormat/>
    <w:rsid w:val="004643F1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uiPriority w:val="99"/>
    <w:unhideWhenUsed/>
    <w:rsid w:val="00A729B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729B1"/>
  </w:style>
  <w:style w:type="character" w:customStyle="1" w:styleId="Ttulo1Car">
    <w:name w:val="Título 1 Car"/>
    <w:basedOn w:val="Fuentedeprrafopredeter"/>
    <w:link w:val="Ttulo1"/>
    <w:uiPriority w:val="9"/>
    <w:rsid w:val="00694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94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694EF3"/>
  </w:style>
  <w:style w:type="character" w:customStyle="1" w:styleId="SaludoCar">
    <w:name w:val="Saludo Car"/>
    <w:basedOn w:val="Fuentedeprrafopredeter"/>
    <w:link w:val="Saludo"/>
    <w:uiPriority w:val="99"/>
    <w:rsid w:val="00694EF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94EF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94EF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94EF3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94EF3"/>
  </w:style>
  <w:style w:type="character" w:customStyle="1" w:styleId="a">
    <w:name w:val="a"/>
    <w:basedOn w:val="Fuentedeprrafopredeter"/>
    <w:rsid w:val="00AB7F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4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4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049BA"/>
  </w:style>
  <w:style w:type="character" w:styleId="Hipervnculo">
    <w:name w:val="Hyperlink"/>
    <w:basedOn w:val="Fuentedeprrafopredeter"/>
    <w:uiPriority w:val="99"/>
    <w:semiHidden/>
    <w:unhideWhenUsed/>
    <w:rsid w:val="001049B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86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Sinespaciado">
    <w:name w:val="No Spacing"/>
    <w:uiPriority w:val="1"/>
    <w:qFormat/>
    <w:rsid w:val="004643F1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uiPriority w:val="99"/>
    <w:unhideWhenUsed/>
    <w:rsid w:val="00A729B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729B1"/>
  </w:style>
  <w:style w:type="character" w:customStyle="1" w:styleId="Ttulo1Car">
    <w:name w:val="Título 1 Car"/>
    <w:basedOn w:val="Fuentedeprrafopredeter"/>
    <w:link w:val="Ttulo1"/>
    <w:uiPriority w:val="9"/>
    <w:rsid w:val="00694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94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694EF3"/>
  </w:style>
  <w:style w:type="character" w:customStyle="1" w:styleId="SaludoCar">
    <w:name w:val="Saludo Car"/>
    <w:basedOn w:val="Fuentedeprrafopredeter"/>
    <w:link w:val="Saludo"/>
    <w:uiPriority w:val="99"/>
    <w:rsid w:val="00694EF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94EF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94EF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94EF3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94EF3"/>
  </w:style>
  <w:style w:type="character" w:customStyle="1" w:styleId="a">
    <w:name w:val="a"/>
    <w:basedOn w:val="Fuentedeprrafopredeter"/>
    <w:rsid w:val="00AB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11/teosis/teosis.shtml" TargetMode="External"/><Relationship Id="rId13" Type="http://schemas.openxmlformats.org/officeDocument/2006/relationships/hyperlink" Target="http://www.monografias.com/trabajos11/metods/metods.shtml" TargetMode="External"/><Relationship Id="rId18" Type="http://schemas.openxmlformats.org/officeDocument/2006/relationships/hyperlink" Target="http://www.monografias.com/trabajos12/recoldat/recoldat.shtml" TargetMode="External"/><Relationship Id="rId26" Type="http://schemas.openxmlformats.org/officeDocument/2006/relationships/hyperlink" Target="http://www.monografias.com/trabajos901/evolucion-historica-concepciones-tiempo/evolucion-historica-concepciones-tiempo.s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monografias.com/trabajos7/perde/perde.shtml" TargetMode="External"/><Relationship Id="rId34" Type="http://schemas.openxmlformats.org/officeDocument/2006/relationships/hyperlink" Target="http://www.monografias.com/trabajos11/norma/norma.shtml" TargetMode="External"/><Relationship Id="rId7" Type="http://schemas.openxmlformats.org/officeDocument/2006/relationships/hyperlink" Target="http://www.monografias.com/trabajos7/sisinf/sisinf.shtml" TargetMode="External"/><Relationship Id="rId12" Type="http://schemas.openxmlformats.org/officeDocument/2006/relationships/hyperlink" Target="http://www.monografias.com/trabajos6/napro/napro.shtml" TargetMode="External"/><Relationship Id="rId17" Type="http://schemas.openxmlformats.org/officeDocument/2006/relationships/hyperlink" Target="http://www.monografias.com/trabajos12/dialarg/dialarg.shtml" TargetMode="External"/><Relationship Id="rId25" Type="http://schemas.openxmlformats.org/officeDocument/2006/relationships/hyperlink" Target="http://www.monografias.com/trabajos15/todorov/todorov.shtml" TargetMode="External"/><Relationship Id="rId33" Type="http://schemas.openxmlformats.org/officeDocument/2006/relationships/hyperlink" Target="http://www.monografias.com/trabajos6/napro/napro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nografias.com/trabajos13/mapro/mapro.shtml" TargetMode="External"/><Relationship Id="rId20" Type="http://schemas.openxmlformats.org/officeDocument/2006/relationships/hyperlink" Target="http://www.monografias.com/trabajos34/el-trabajo/el-trabajo.shtml" TargetMode="External"/><Relationship Id="rId29" Type="http://schemas.openxmlformats.org/officeDocument/2006/relationships/hyperlink" Target="http://www.monografias.com/trabajos11/conce/conce.s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onografias.com/trabajos11/metods/metods.shtml" TargetMode="External"/><Relationship Id="rId11" Type="http://schemas.openxmlformats.org/officeDocument/2006/relationships/hyperlink" Target="http://www.monografias.com/trabajos12/recoldat/recoldat.shtml" TargetMode="External"/><Relationship Id="rId24" Type="http://schemas.openxmlformats.org/officeDocument/2006/relationships/hyperlink" Target="http://www.monografias.com/trabajos15/todorov/todorov.shtml" TargetMode="External"/><Relationship Id="rId32" Type="http://schemas.openxmlformats.org/officeDocument/2006/relationships/hyperlink" Target="http://www.monografias.com/trabajos16/comportamiento-humano/comportamiento-humano.s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onografias.com/trabajos11/basda/basda.shtml" TargetMode="External"/><Relationship Id="rId23" Type="http://schemas.openxmlformats.org/officeDocument/2006/relationships/hyperlink" Target="http://www.monografias.com/trabajos16/objetivos-educacion/objetivos-educacion.shtml" TargetMode="External"/><Relationship Id="rId28" Type="http://schemas.openxmlformats.org/officeDocument/2006/relationships/hyperlink" Target="http://www.monografias.com/trabajos13/diseprod/diseprod.s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monografias.com/trabajos14/administ-procesos/administ-procesos.shtml" TargetMode="External"/><Relationship Id="rId19" Type="http://schemas.openxmlformats.org/officeDocument/2006/relationships/hyperlink" Target="http://www.monografias.com/trabajos11/sercli/sercli.shtml" TargetMode="External"/><Relationship Id="rId31" Type="http://schemas.openxmlformats.org/officeDocument/2006/relationships/hyperlink" Target="http://www.monografias.com/trabajos5/psicoso/psicoso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ografias.com/trabajos12/recoldat/recoldat.shtml" TargetMode="External"/><Relationship Id="rId14" Type="http://schemas.openxmlformats.org/officeDocument/2006/relationships/hyperlink" Target="http://www.monografias.com/trabajos11/teosis/teosis.shtml" TargetMode="External"/><Relationship Id="rId22" Type="http://schemas.openxmlformats.org/officeDocument/2006/relationships/hyperlink" Target="http://www.monografias.com/trabajos5/electro/electro.shtml" TargetMode="External"/><Relationship Id="rId27" Type="http://schemas.openxmlformats.org/officeDocument/2006/relationships/hyperlink" Target="http://www.monografias.com/trabajos7/coad/coad.shtml" TargetMode="External"/><Relationship Id="rId30" Type="http://schemas.openxmlformats.org/officeDocument/2006/relationships/hyperlink" Target="http://www.monografias.com/trabajos13/quentend/quentend.shtml" TargetMode="External"/><Relationship Id="rId35" Type="http://schemas.openxmlformats.org/officeDocument/2006/relationships/hyperlink" Target="http://www.monografias.com/trabajos15/calidad-serv/calidad-serv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962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Jairinson Gomez</dc:creator>
  <cp:keywords/>
  <dc:description/>
  <cp:lastModifiedBy>Jairinson Gomez</cp:lastModifiedBy>
  <cp:revision>7</cp:revision>
  <dcterms:created xsi:type="dcterms:W3CDTF">2014-06-17T19:08:00Z</dcterms:created>
  <dcterms:modified xsi:type="dcterms:W3CDTF">2014-06-20T07:40:00Z</dcterms:modified>
</cp:coreProperties>
</file>